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B81401" w:rsidRPr="00C209E3" w:rsidRDefault="00B81401"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81401" w:rsidRPr="00C209E3" w:rsidRDefault="00B81401"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B81401" w:rsidRPr="00C209E3" w:rsidRDefault="00B81401"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81401" w:rsidRPr="00C209E3" w:rsidRDefault="00B81401"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B81401">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0C4ECD">
              <w:rPr>
                <w:rFonts w:ascii="Times New Roman" w:hAnsi="Times New Roman" w:cs="Times New Roman"/>
                <w:b/>
                <w:bCs/>
                <w:color w:val="000000" w:themeColor="text1"/>
                <w:sz w:val="20"/>
                <w:szCs w:val="20"/>
                <w:lang w:eastAsia="ru-RU"/>
              </w:rPr>
              <w:t>1</w:t>
            </w:r>
            <w:r w:rsidR="00B81401">
              <w:rPr>
                <w:rFonts w:ascii="Times New Roman" w:hAnsi="Times New Roman" w:cs="Times New Roman"/>
                <w:b/>
                <w:bCs/>
                <w:color w:val="000000" w:themeColor="text1"/>
                <w:sz w:val="20"/>
                <w:szCs w:val="20"/>
                <w:lang w:eastAsia="ru-RU"/>
              </w:rPr>
              <w:t>6</w:t>
            </w:r>
            <w:r w:rsidRPr="009F4E09">
              <w:rPr>
                <w:rFonts w:ascii="Times New Roman" w:hAnsi="Times New Roman" w:cs="Times New Roman"/>
                <w:b/>
                <w:bCs/>
                <w:color w:val="000000" w:themeColor="text1"/>
                <w:sz w:val="20"/>
                <w:szCs w:val="20"/>
                <w:lang w:eastAsia="ru-RU"/>
              </w:rPr>
              <w:t xml:space="preserve"> от </w:t>
            </w:r>
            <w:r w:rsidR="00B81401">
              <w:rPr>
                <w:rFonts w:ascii="Times New Roman" w:hAnsi="Times New Roman" w:cs="Times New Roman"/>
                <w:b/>
                <w:bCs/>
                <w:color w:val="000000" w:themeColor="text1"/>
                <w:sz w:val="20"/>
                <w:szCs w:val="20"/>
                <w:lang w:eastAsia="ru-RU"/>
              </w:rPr>
              <w:t>10</w:t>
            </w:r>
            <w:r w:rsidRPr="009F4E09">
              <w:rPr>
                <w:rFonts w:ascii="Times New Roman" w:hAnsi="Times New Roman" w:cs="Times New Roman"/>
                <w:b/>
                <w:bCs/>
                <w:color w:val="000000" w:themeColor="text1"/>
                <w:sz w:val="20"/>
                <w:szCs w:val="20"/>
                <w:lang w:eastAsia="ru-RU"/>
              </w:rPr>
              <w:t>.</w:t>
            </w:r>
            <w:r w:rsidR="000C4ECD">
              <w:rPr>
                <w:rFonts w:ascii="Times New Roman" w:hAnsi="Times New Roman" w:cs="Times New Roman"/>
                <w:b/>
                <w:bCs/>
                <w:color w:val="000000" w:themeColor="text1"/>
                <w:sz w:val="20"/>
                <w:szCs w:val="20"/>
                <w:lang w:eastAsia="ru-RU"/>
              </w:rPr>
              <w:t>06.20</w:t>
            </w:r>
            <w:r w:rsidRPr="009F4E09">
              <w:rPr>
                <w:rFonts w:ascii="Times New Roman" w:hAnsi="Times New Roman" w:cs="Times New Roman"/>
                <w:b/>
                <w:bCs/>
                <w:color w:val="000000" w:themeColor="text1"/>
                <w:sz w:val="20"/>
                <w:szCs w:val="20"/>
                <w:lang w:eastAsia="ru-RU"/>
              </w:rPr>
              <w:t>2</w:t>
            </w:r>
            <w:r w:rsidR="000C4ECD">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044827" w:rsidP="00044827">
            <w:pPr>
              <w:spacing w:after="0" w:line="240" w:lineRule="auto"/>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AA3A7F"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Российская Федерация</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Новгородская область</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351B53">
        <w:rPr>
          <w:rFonts w:ascii="Times New Roman" w:eastAsia="Times New Roman" w:hAnsi="Times New Roman"/>
          <w:b/>
          <w:bCs/>
          <w:color w:val="000000" w:themeColor="text1"/>
          <w:sz w:val="14"/>
          <w:szCs w:val="14"/>
          <w:lang w:eastAsia="ru-RU"/>
        </w:rPr>
        <w:t>П О С Т А Н О В Л Е Н И 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от 01.06.2023  № 345</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п. Волот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bl>
      <w:tblPr>
        <w:tblW w:w="0" w:type="auto"/>
        <w:tblLook w:val="04A0" w:firstRow="1" w:lastRow="0" w:firstColumn="1" w:lastColumn="0" w:noHBand="0" w:noVBand="1"/>
      </w:tblPr>
      <w:tblGrid>
        <w:gridCol w:w="9464"/>
      </w:tblGrid>
      <w:tr w:rsidR="00351B53" w:rsidRPr="00351B53" w:rsidTr="00B81401">
        <w:trPr>
          <w:trHeight w:val="845"/>
        </w:trPr>
        <w:tc>
          <w:tcPr>
            <w:tcW w:w="9464" w:type="dxa"/>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О внесении изменений в постановление Администрации Волотовского муниципального округа от 26.05.2023 № 312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ПОСТАНОВЛЯЮ:</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 Внести в постановление Администрации Волотовского муниципального округа от 26.05.2023 № 312 «О наделении должностных лиц полномочиями по обеспечению передачи сигналов оповещения или выпуска в эфир оповещения и (или) экстренной информации» следующие изменения: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1.1. Дополнить пунктом 3 следующего содержания: «3. Руководителю муниципального автономного учреждения «Сервисный Центр» ознакомить опер</w:t>
      </w:r>
      <w:r w:rsidRPr="00351B53">
        <w:rPr>
          <w:rFonts w:ascii="Times New Roman" w:eastAsia="Times New Roman" w:hAnsi="Times New Roman"/>
          <w:color w:val="000000" w:themeColor="text1"/>
          <w:sz w:val="14"/>
          <w:szCs w:val="14"/>
          <w:lang w:eastAsia="ru-RU"/>
        </w:rPr>
        <w:t>а</w:t>
      </w:r>
      <w:r w:rsidRPr="00351B53">
        <w:rPr>
          <w:rFonts w:ascii="Times New Roman" w:eastAsia="Times New Roman" w:hAnsi="Times New Roman"/>
          <w:color w:val="000000" w:themeColor="text1"/>
          <w:sz w:val="14"/>
          <w:szCs w:val="14"/>
          <w:lang w:eastAsia="ru-RU"/>
        </w:rPr>
        <w:t>тивных дежурных Единой дежурно-диспетчерской службы Волотовского муниципального округа с настоящим постановлением.»;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 Пункты 3 и 4 считать пунктами 4 и 5 соответственно.</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 Опубликовать настоящее постановление в муниципальной газете «Волотовские ведомости» и разместить на официальном сайте Администрации Вол</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товского муниципального округа в информационно-телекоммуникационной сети «Интернет».</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Первый заместитель</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Главы Администрации                                                                      С.В. Федоров</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w:t>
      </w:r>
    </w:p>
    <w:p w:rsidR="00351B53" w:rsidRPr="00351B53" w:rsidRDefault="00351B53"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Российская Федерация</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Новгородская область</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351B53">
        <w:rPr>
          <w:rFonts w:ascii="Times New Roman" w:eastAsia="Times New Roman" w:hAnsi="Times New Roman"/>
          <w:b/>
          <w:bCs/>
          <w:color w:val="000000" w:themeColor="text1"/>
          <w:sz w:val="14"/>
          <w:szCs w:val="14"/>
          <w:lang w:eastAsia="ru-RU"/>
        </w:rPr>
        <w:t>П О С Т А Н О В Л Е Н И 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от 01.06.2023  № 346</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п. Волот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81401"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О внесении изменений в муниципальную программу «Повышение безопасности дорожного движения на территории Волотовского муниципального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 соответствии с Федеральным законом от 06.10.2003 № 131- ФЗ «Об общих принципах организации местного самоуправления в Российской Федерации», Уставом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ПОСТАНОВЛЯЮ:</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ab/>
        <w:t>1. Внести следующие изменения в муниципальную программу «Повышение безопасности дорожного движения на территории Волотовского муниципального округа, утвержденную постановлением Администрации Волотовского муниципального округа от 18.01.2021 № 9:</w:t>
      </w:r>
      <w:r w:rsidRPr="00351B53">
        <w:rPr>
          <w:rFonts w:ascii="Times New Roman" w:eastAsia="Times New Roman" w:hAnsi="Times New Roman"/>
          <w:color w:val="000000" w:themeColor="text1"/>
          <w:sz w:val="14"/>
          <w:szCs w:val="14"/>
          <w:lang w:eastAsia="ru-RU"/>
        </w:rPr>
        <w:tab/>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ab/>
        <w:t>1.1. Раздел 5 «Объем и источники финансирования муниципальной программы в целом и по годам реализации», изложить в следующей реда</w:t>
      </w:r>
      <w:r w:rsidRPr="00351B53">
        <w:rPr>
          <w:rFonts w:ascii="Times New Roman" w:eastAsia="Times New Roman" w:hAnsi="Times New Roman"/>
          <w:color w:val="000000" w:themeColor="text1"/>
          <w:sz w:val="14"/>
          <w:szCs w:val="14"/>
          <w:lang w:eastAsia="ru-RU"/>
        </w:rPr>
        <w:t>к</w:t>
      </w:r>
      <w:r w:rsidRPr="00351B53">
        <w:rPr>
          <w:rFonts w:ascii="Times New Roman" w:eastAsia="Times New Roman" w:hAnsi="Times New Roman"/>
          <w:color w:val="000000" w:themeColor="text1"/>
          <w:sz w:val="14"/>
          <w:szCs w:val="14"/>
          <w:lang w:eastAsia="ru-RU"/>
        </w:rPr>
        <w:t>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 Объем и источники финансирования муниципальной программы в целом и по годам реализации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624"/>
        <w:gridCol w:w="1476"/>
        <w:gridCol w:w="1625"/>
        <w:gridCol w:w="1896"/>
        <w:gridCol w:w="1701"/>
      </w:tblGrid>
      <w:tr w:rsidR="00351B53" w:rsidRPr="00351B53" w:rsidTr="00351B53">
        <w:trPr>
          <w:trHeight w:val="20"/>
        </w:trPr>
        <w:tc>
          <w:tcPr>
            <w:tcW w:w="1034" w:type="dxa"/>
            <w:vMerge w:val="restart"/>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Год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Источники финансирования</w:t>
            </w:r>
          </w:p>
        </w:tc>
      </w:tr>
      <w:tr w:rsidR="00351B53" w:rsidRPr="00351B53" w:rsidTr="00351B53">
        <w:trPr>
          <w:trHeight w:val="20"/>
        </w:trPr>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бюджет</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Федеральный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625" w:type="dxa"/>
            <w:tcBorders>
              <w:top w:val="single" w:sz="4" w:space="0" w:color="auto"/>
              <w:left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округа</w:t>
            </w:r>
          </w:p>
        </w:tc>
        <w:tc>
          <w:tcPr>
            <w:tcW w:w="1896" w:type="dxa"/>
            <w:tcBorders>
              <w:top w:val="single" w:sz="4" w:space="0" w:color="auto"/>
              <w:left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Внебюджетные средства</w:t>
            </w:r>
          </w:p>
        </w:tc>
        <w:tc>
          <w:tcPr>
            <w:tcW w:w="1701" w:type="dxa"/>
            <w:tcBorders>
              <w:top w:val="single" w:sz="4" w:space="0" w:color="auto"/>
              <w:left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6</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2945,00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val="en-US" w:eastAsia="ru-RU"/>
              </w:rPr>
            </w:pPr>
            <w:r w:rsidRPr="00351B53">
              <w:rPr>
                <w:rFonts w:ascii="Times New Roman" w:eastAsia="Times New Roman" w:hAnsi="Times New Roman"/>
                <w:color w:val="000000" w:themeColor="text1"/>
                <w:sz w:val="14"/>
                <w:szCs w:val="14"/>
                <w:lang w:eastAsia="ru-RU"/>
              </w:rPr>
              <w:t>21</w:t>
            </w:r>
            <w:r w:rsidRPr="00351B53">
              <w:rPr>
                <w:rFonts w:ascii="Times New Roman" w:eastAsia="Times New Roman" w:hAnsi="Times New Roman"/>
                <w:color w:val="000000" w:themeColor="text1"/>
                <w:sz w:val="14"/>
                <w:szCs w:val="14"/>
                <w:lang w:val="en-US" w:eastAsia="ru-RU"/>
              </w:rPr>
              <w:t>55</w:t>
            </w:r>
            <w:r w:rsidRPr="00351B53">
              <w:rPr>
                <w:rFonts w:ascii="Times New Roman" w:eastAsia="Times New Roman" w:hAnsi="Times New Roman"/>
                <w:color w:val="000000" w:themeColor="text1"/>
                <w:sz w:val="14"/>
                <w:szCs w:val="14"/>
                <w:lang w:eastAsia="ru-RU"/>
              </w:rPr>
              <w:t>,</w:t>
            </w:r>
            <w:r w:rsidRPr="00351B53">
              <w:rPr>
                <w:rFonts w:ascii="Times New Roman" w:eastAsia="Times New Roman" w:hAnsi="Times New Roman"/>
                <w:color w:val="000000" w:themeColor="text1"/>
                <w:sz w:val="14"/>
                <w:szCs w:val="14"/>
                <w:lang w:val="en-US" w:eastAsia="ru-RU"/>
              </w:rPr>
              <w:t>98</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5101,98</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2022</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12667,10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5530,50</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18197,60</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2023</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13320,00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2751,73</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16071,73</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2024</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1754,00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2535,40</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4289,40</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2025</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1754,00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2732,00</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4486,00</w:t>
            </w:r>
          </w:p>
        </w:tc>
      </w:tr>
      <w:tr w:rsidR="00351B53" w:rsidRPr="00351B53" w:rsidTr="00351B53">
        <w:trPr>
          <w:trHeight w:val="2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32440,10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15705,61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48146,71»</w:t>
            </w:r>
          </w:p>
        </w:tc>
      </w:tr>
    </w:tbl>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ab/>
        <w:t>1.2. Приложение 1 «Мероприятия муниципальной программы», изложить в следующей редакции согласно приложению 1 к настоящему пост</w:t>
      </w:r>
      <w:r w:rsidRPr="00351B53">
        <w:rPr>
          <w:rFonts w:ascii="Times New Roman" w:eastAsia="Times New Roman" w:hAnsi="Times New Roman"/>
          <w:bCs/>
          <w:color w:val="000000" w:themeColor="text1"/>
          <w:sz w:val="14"/>
          <w:szCs w:val="14"/>
          <w:lang w:eastAsia="ru-RU"/>
        </w:rPr>
        <w:t>а</w:t>
      </w:r>
      <w:r w:rsidRPr="00351B53">
        <w:rPr>
          <w:rFonts w:ascii="Times New Roman" w:eastAsia="Times New Roman" w:hAnsi="Times New Roman"/>
          <w:bCs/>
          <w:color w:val="000000" w:themeColor="text1"/>
          <w:sz w:val="14"/>
          <w:szCs w:val="14"/>
          <w:lang w:eastAsia="ru-RU"/>
        </w:rPr>
        <w:t>новлению.</w:t>
      </w:r>
    </w:p>
    <w:p w:rsidR="00351B53" w:rsidRPr="00351B53" w:rsidRDefault="00B81401" w:rsidP="00B81401">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Pr>
          <w:rFonts w:ascii="Times New Roman" w:eastAsia="Times New Roman" w:hAnsi="Times New Roman"/>
          <w:bCs/>
          <w:color w:val="000000" w:themeColor="text1"/>
          <w:sz w:val="14"/>
          <w:szCs w:val="14"/>
          <w:lang w:eastAsia="ru-RU"/>
        </w:rPr>
        <w:t xml:space="preserve">                        </w:t>
      </w:r>
      <w:r w:rsidR="00351B53" w:rsidRPr="00351B53">
        <w:rPr>
          <w:rFonts w:ascii="Times New Roman" w:eastAsia="Times New Roman" w:hAnsi="Times New Roman"/>
          <w:bCs/>
          <w:color w:val="000000" w:themeColor="text1"/>
          <w:sz w:val="14"/>
          <w:szCs w:val="14"/>
          <w:lang w:eastAsia="ru-RU"/>
        </w:rPr>
        <w:t>2. Опубликовать настоящее постановление в муниципальной газете «Волотовские ведомости» и разместить на официальном сайте Админ</w:t>
      </w:r>
      <w:r w:rsidR="00351B53" w:rsidRPr="00351B53">
        <w:rPr>
          <w:rFonts w:ascii="Times New Roman" w:eastAsia="Times New Roman" w:hAnsi="Times New Roman"/>
          <w:bCs/>
          <w:color w:val="000000" w:themeColor="text1"/>
          <w:sz w:val="14"/>
          <w:szCs w:val="14"/>
          <w:lang w:eastAsia="ru-RU"/>
        </w:rPr>
        <w:t>и</w:t>
      </w:r>
      <w:r w:rsidR="00351B53" w:rsidRPr="00351B53">
        <w:rPr>
          <w:rFonts w:ascii="Times New Roman" w:eastAsia="Times New Roman" w:hAnsi="Times New Roman"/>
          <w:bCs/>
          <w:color w:val="000000" w:themeColor="text1"/>
          <w:sz w:val="14"/>
          <w:szCs w:val="14"/>
          <w:lang w:eastAsia="ru-RU"/>
        </w:rPr>
        <w:t>страции Волотовского муниципального округа в информационно-телекоммуникационной сети «Интернет».</w:t>
      </w:r>
    </w:p>
    <w:p w:rsidR="00351B53" w:rsidRPr="00351B53" w:rsidRDefault="00351B53" w:rsidP="00B81401">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Первый заместительГлавы Администрации                                          С.В.Федоров                                                                                                 </w:t>
      </w:r>
    </w:p>
    <w:p w:rsidR="00351B53" w:rsidRPr="00351B53" w:rsidRDefault="00B81401" w:rsidP="00B81401">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lastRenderedPageBreak/>
        <w:t xml:space="preserve">                                                                                                  </w:t>
      </w:r>
      <w:r w:rsidR="00351B53" w:rsidRPr="00351B53">
        <w:rPr>
          <w:rFonts w:ascii="Times New Roman" w:eastAsia="Times New Roman" w:hAnsi="Times New Roman"/>
          <w:color w:val="000000" w:themeColor="text1"/>
          <w:sz w:val="14"/>
          <w:szCs w:val="14"/>
          <w:lang w:eastAsia="ru-RU"/>
        </w:rPr>
        <w:t>Российская Федерация</w:t>
      </w:r>
      <w:r>
        <w:rPr>
          <w:rFonts w:ascii="Times New Roman" w:eastAsia="Times New Roman" w:hAnsi="Times New Roman"/>
          <w:color w:val="000000" w:themeColor="text1"/>
          <w:sz w:val="14"/>
          <w:szCs w:val="14"/>
          <w:lang w:eastAsia="ru-RU"/>
        </w:rPr>
        <w:t xml:space="preserve"> </w:t>
      </w:r>
      <w:r w:rsidR="00351B53" w:rsidRPr="00351B53">
        <w:rPr>
          <w:rFonts w:ascii="Times New Roman" w:eastAsia="Times New Roman" w:hAnsi="Times New Roman"/>
          <w:color w:val="000000" w:themeColor="text1"/>
          <w:sz w:val="14"/>
          <w:szCs w:val="14"/>
          <w:lang w:eastAsia="ru-RU"/>
        </w:rPr>
        <w:t>Новгородская область</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351B53">
        <w:rPr>
          <w:rFonts w:ascii="Times New Roman" w:eastAsia="Times New Roman" w:hAnsi="Times New Roman"/>
          <w:b/>
          <w:bCs/>
          <w:color w:val="000000" w:themeColor="text1"/>
          <w:sz w:val="14"/>
          <w:szCs w:val="14"/>
          <w:lang w:eastAsia="ru-RU"/>
        </w:rPr>
        <w:t>П О С Т А Н О В Л Е Н И 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от 02.06.2023  № 349</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п. Волот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B81401" w:rsidRDefault="00351B53"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 утверждении порядка проведения инвентаризации мест погребения (кладбищ) и мест захоронений, находящихся на территориях общественных</w:t>
      </w:r>
    </w:p>
    <w:p w:rsidR="00351B53" w:rsidRPr="00351B53" w:rsidRDefault="00351B53"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кладбищ Волотовского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B81401"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351B53" w:rsidRPr="00351B53">
        <w:rPr>
          <w:rFonts w:ascii="Times New Roman" w:eastAsia="Times New Roman" w:hAnsi="Times New Roman"/>
          <w:color w:val="000000" w:themeColor="text1"/>
          <w:sz w:val="14"/>
          <w:szCs w:val="14"/>
          <w:lang w:eastAsia="ru-RU"/>
        </w:rPr>
        <w:t>В соответствии с Федеральным законом от 12.01.1996 № 8-ФЗ «О погребении и похоронном деле», областным законом от 30.08.2022 № 172-ОЗ «О семейных (родовых) захоронениях на территории Новгородской области», распоряжением Администрации Волотовского муниципального округа от 18.10.2022 № 226-рз «Об утверждении перечня общественных кладбищ, расположенных на территории Волотовского муниципального округа, на которых предоставляются места захоронения для создания семейных (родовых) захоронений», решением Думы Волотовского муниципального округа от 16.12.2022 № 271 «Об утверждении Положения о содержании мест захоронений и организации ритуальных услуг на территории Волотовского муниципального окр</w:t>
      </w:r>
      <w:r w:rsidR="00351B53" w:rsidRPr="00351B53">
        <w:rPr>
          <w:rFonts w:ascii="Times New Roman" w:eastAsia="Times New Roman" w:hAnsi="Times New Roman"/>
          <w:color w:val="000000" w:themeColor="text1"/>
          <w:sz w:val="14"/>
          <w:szCs w:val="14"/>
          <w:lang w:eastAsia="ru-RU"/>
        </w:rPr>
        <w:t>у</w:t>
      </w:r>
      <w:r w:rsidR="00351B53" w:rsidRPr="00351B53">
        <w:rPr>
          <w:rFonts w:ascii="Times New Roman" w:eastAsia="Times New Roman" w:hAnsi="Times New Roman"/>
          <w:color w:val="000000" w:themeColor="text1"/>
          <w:sz w:val="14"/>
          <w:szCs w:val="14"/>
          <w:lang w:eastAsia="ru-RU"/>
        </w:rPr>
        <w:t>га», Уставом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ПОСТАНОВЛЯЮ:</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w:t>
      </w:r>
      <w:r w:rsidRPr="00351B53">
        <w:rPr>
          <w:rFonts w:ascii="Times New Roman" w:eastAsia="Times New Roman" w:hAnsi="Times New Roman"/>
          <w:color w:val="000000" w:themeColor="text1"/>
          <w:sz w:val="14"/>
          <w:szCs w:val="14"/>
          <w:lang w:eastAsia="ru-RU"/>
        </w:rPr>
        <w:tab/>
        <w:t>Утвердить прилагаемый «Порядок проведения инвентаризации мест погребения (кладбищ) и мест захоронений, находящихся на территориях общественных кладбищ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w:t>
      </w:r>
      <w:r w:rsidRPr="00351B53">
        <w:rPr>
          <w:rFonts w:ascii="Times New Roman" w:eastAsia="Times New Roman" w:hAnsi="Times New Roman"/>
          <w:color w:val="000000" w:themeColor="text1"/>
          <w:sz w:val="14"/>
          <w:szCs w:val="14"/>
          <w:lang w:eastAsia="ru-RU"/>
        </w:rPr>
        <w:tab/>
        <w:t>Опубликовать настоящее постановление в муниципальной газете «Волотовские ведомости» и разместить на официальном сайте Администр</w:t>
      </w:r>
      <w:r w:rsidRPr="00351B53">
        <w:rPr>
          <w:rFonts w:ascii="Times New Roman" w:eastAsia="Times New Roman" w:hAnsi="Times New Roman"/>
          <w:color w:val="000000" w:themeColor="text1"/>
          <w:sz w:val="14"/>
          <w:szCs w:val="14"/>
          <w:lang w:eastAsia="ru-RU"/>
        </w:rPr>
        <w:t>а</w:t>
      </w:r>
      <w:r w:rsidRPr="00351B53">
        <w:rPr>
          <w:rFonts w:ascii="Times New Roman" w:eastAsia="Times New Roman" w:hAnsi="Times New Roman"/>
          <w:color w:val="000000" w:themeColor="text1"/>
          <w:sz w:val="14"/>
          <w:szCs w:val="14"/>
          <w:lang w:eastAsia="ru-RU"/>
        </w:rPr>
        <w:t>ции муниципального округа в информационно-телекоммуникационной сети «Интернет».</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Первый заместитель</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 xml:space="preserve">Главы Администрации              </w:t>
      </w:r>
      <w:r w:rsidRPr="00351B53">
        <w:rPr>
          <w:rFonts w:ascii="Times New Roman" w:eastAsia="Times New Roman" w:hAnsi="Times New Roman"/>
          <w:color w:val="000000" w:themeColor="text1"/>
          <w:sz w:val="14"/>
          <w:szCs w:val="14"/>
          <w:lang w:eastAsia="ru-RU"/>
        </w:rPr>
        <w:tab/>
        <w:t xml:space="preserve">                                              С. В. Федоров</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Утвержден  постановлением Администрации Волотовского муниципального</w:t>
      </w:r>
      <w:r w:rsidR="00B81401">
        <w:rPr>
          <w:rFonts w:ascii="Times New Roman" w:eastAsia="Times New Roman" w:hAnsi="Times New Roman"/>
          <w:color w:val="000000" w:themeColor="text1"/>
          <w:sz w:val="14"/>
          <w:szCs w:val="14"/>
          <w:lang w:eastAsia="ru-RU"/>
        </w:rPr>
        <w:t xml:space="preserve"> </w:t>
      </w:r>
      <w:r w:rsidR="00B81401" w:rsidRPr="00351B53">
        <w:rPr>
          <w:rFonts w:ascii="Times New Roman" w:eastAsia="Times New Roman" w:hAnsi="Times New Roman"/>
          <w:color w:val="000000" w:themeColor="text1"/>
          <w:sz w:val="14"/>
          <w:szCs w:val="14"/>
          <w:lang w:eastAsia="ru-RU"/>
        </w:rPr>
        <w:t xml:space="preserve">  округа от 02.06.2023 № 349</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w:t>
      </w:r>
      <w:r w:rsidR="00B81401">
        <w:rPr>
          <w:rFonts w:ascii="Times New Roman" w:eastAsia="Times New Roman" w:hAnsi="Times New Roman"/>
          <w:color w:val="000000" w:themeColor="text1"/>
          <w:sz w:val="14"/>
          <w:szCs w:val="14"/>
          <w:lang w:eastAsia="ru-RU"/>
        </w:rPr>
        <w:t xml:space="preserve">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ПОРЯДОК</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 xml:space="preserve">проведения инвентаризации мест погребения (кладбищ) и мест захоронений, находящихся на территориях общественных кладбищ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Волотовского муниципального округа (далее – Порядок)</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1. Общие положения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1.1. Настоящий Порядок устанавливает последовательность действий при проведении инвентаризации мест погребения (кладбищ) и мест захоронений, находящихся на территориях общественных кладбищ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 Основными целями инвентаризации захоронений являются: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1.2.1. Сбор информации о захоронениях,</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1.2.2. Сбор информации об установленных надгробных сооружениях и оградах;</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1.2.3. Выявление бесхозных (неучтенных)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1.2.4. Систематизация данных о различных захоронениях,</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1.2.5. Создание электронной базы захоронений и размещение реестра кладбищ и мест захоронений в региональной государственной информационной системе «Портал государственных и муниципальных услуг (функций) Новгородской области»,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1.2.6. Повышение доступности информации о произведенных захоронениях;</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1.2.7.</w:t>
      </w:r>
      <w:r w:rsidRPr="00351B53">
        <w:rPr>
          <w:rFonts w:ascii="Times New Roman" w:eastAsia="Times New Roman" w:hAnsi="Times New Roman"/>
          <w:color w:val="000000" w:themeColor="text1"/>
          <w:sz w:val="14"/>
          <w:szCs w:val="14"/>
          <w:lang w:eastAsia="ru-RU"/>
        </w:rPr>
        <w:tab/>
        <w:t xml:space="preserve"> Информирование населения о создании реестра кладбищ и мест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 Инвентаризация захоронений на кладбищах, расположенных на территории округа, проводится не реже одного раза в три года.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1.4. Деятельность проведения инвентаризации действующих и неблагоустроенных (брошенных) мест погребения (кладбищ) и мест захоронения (могил), осуществляют территориальные отделы Администрации Волотовского муниципального округа в целях:</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а) </w:t>
      </w:r>
      <w:r w:rsidRPr="00351B53">
        <w:rPr>
          <w:rFonts w:ascii="Times New Roman" w:eastAsia="Times New Roman" w:hAnsi="Times New Roman"/>
          <w:color w:val="000000" w:themeColor="text1"/>
          <w:sz w:val="14"/>
          <w:szCs w:val="14"/>
          <w:lang w:eastAsia="ru-RU"/>
        </w:rPr>
        <w:tab/>
        <w:t>планирования территорий кладбищ;</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б) </w:t>
      </w:r>
      <w:r w:rsidRPr="00351B53">
        <w:rPr>
          <w:rFonts w:ascii="Times New Roman" w:eastAsia="Times New Roman" w:hAnsi="Times New Roman"/>
          <w:color w:val="000000" w:themeColor="text1"/>
          <w:sz w:val="14"/>
          <w:szCs w:val="14"/>
          <w:lang w:eastAsia="ru-RU"/>
        </w:rPr>
        <w:tab/>
        <w:t>учета всех видов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 </w:t>
      </w:r>
      <w:r w:rsidRPr="00351B53">
        <w:rPr>
          <w:rFonts w:ascii="Times New Roman" w:eastAsia="Times New Roman" w:hAnsi="Times New Roman"/>
          <w:color w:val="000000" w:themeColor="text1"/>
          <w:sz w:val="14"/>
          <w:szCs w:val="14"/>
          <w:lang w:eastAsia="ru-RU"/>
        </w:rPr>
        <w:tab/>
        <w:t>обеспечения сбора, обработки, учета, хранения информации о наличии видов захоронений, ограждений, зеленых насаждений, строений, с</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оружений, расположенных на местах захоронения;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г) </w:t>
      </w:r>
      <w:r w:rsidRPr="00351B53">
        <w:rPr>
          <w:rFonts w:ascii="Times New Roman" w:eastAsia="Times New Roman" w:hAnsi="Times New Roman"/>
          <w:color w:val="000000" w:themeColor="text1"/>
          <w:sz w:val="14"/>
          <w:szCs w:val="14"/>
          <w:lang w:eastAsia="ru-RU"/>
        </w:rPr>
        <w:tab/>
        <w:t>составление план - схемы мест захоронения и паспорта кладбища.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1.5. Объектами инвентаризации являются все захоронения, произведенные на территориях общественных кладбищ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2. Проведение инвентаризации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2</w:t>
      </w:r>
      <w:r w:rsidRPr="00351B53">
        <w:rPr>
          <w:rFonts w:ascii="Times New Roman" w:eastAsia="Times New Roman" w:hAnsi="Times New Roman"/>
          <w:color w:val="000000" w:themeColor="text1"/>
          <w:sz w:val="14"/>
          <w:szCs w:val="14"/>
          <w:lang w:eastAsia="ru-RU"/>
        </w:rPr>
        <w:t>.1.</w:t>
      </w:r>
      <w:r w:rsidRPr="00351B53">
        <w:rPr>
          <w:rFonts w:ascii="Times New Roman" w:eastAsia="Times New Roman" w:hAnsi="Times New Roman"/>
          <w:color w:val="000000" w:themeColor="text1"/>
          <w:sz w:val="14"/>
          <w:szCs w:val="14"/>
          <w:lang w:eastAsia="ru-RU"/>
        </w:rPr>
        <w:tab/>
        <w:t>Инвентаризация проводится в форме непосредственного выезда на кладбище, путем обследования мест захоронения и учета (сопоставления) данных на регистрационном знаке (при его отсутствии с данными на надгробии или ритуальном знаке, если такие установлены на могиле) с данными книг регистрации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2.2.</w:t>
      </w:r>
      <w:r w:rsidRPr="00351B53">
        <w:rPr>
          <w:rFonts w:ascii="Times New Roman" w:eastAsia="Times New Roman" w:hAnsi="Times New Roman"/>
          <w:color w:val="000000" w:themeColor="text1"/>
          <w:sz w:val="14"/>
          <w:szCs w:val="14"/>
          <w:lang w:eastAsia="ru-RU"/>
        </w:rPr>
        <w:tab/>
        <w:t>Инвентаризация включает в себя: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а) </w:t>
      </w:r>
      <w:r w:rsidRPr="00351B53">
        <w:rPr>
          <w:rFonts w:ascii="Times New Roman" w:eastAsia="Times New Roman" w:hAnsi="Times New Roman"/>
          <w:color w:val="000000" w:themeColor="text1"/>
          <w:sz w:val="14"/>
          <w:szCs w:val="14"/>
          <w:lang w:eastAsia="ru-RU"/>
        </w:rPr>
        <w:tab/>
        <w:t>определение границ, установку координат земельного участка (при необходимости), на котором произведено захоронение;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б) </w:t>
      </w:r>
      <w:r w:rsidRPr="00351B53">
        <w:rPr>
          <w:rFonts w:ascii="Times New Roman" w:eastAsia="Times New Roman" w:hAnsi="Times New Roman"/>
          <w:color w:val="000000" w:themeColor="text1"/>
          <w:sz w:val="14"/>
          <w:szCs w:val="14"/>
          <w:lang w:eastAsia="ru-RU"/>
        </w:rPr>
        <w:tab/>
        <w:t>разграничение кладбищ по кварталам и секторам, с присвоением нумерации;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 </w:t>
      </w:r>
      <w:r w:rsidRPr="00351B53">
        <w:rPr>
          <w:rFonts w:ascii="Times New Roman" w:eastAsia="Times New Roman" w:hAnsi="Times New Roman"/>
          <w:color w:val="000000" w:themeColor="text1"/>
          <w:sz w:val="14"/>
          <w:szCs w:val="14"/>
          <w:lang w:eastAsia="ru-RU"/>
        </w:rPr>
        <w:tab/>
        <w:t>замер, описание каждого места захоронения в границах конкретного сектора;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г) </w:t>
      </w:r>
      <w:r w:rsidRPr="00351B53">
        <w:rPr>
          <w:rFonts w:ascii="Times New Roman" w:eastAsia="Times New Roman" w:hAnsi="Times New Roman"/>
          <w:color w:val="000000" w:themeColor="text1"/>
          <w:sz w:val="14"/>
          <w:szCs w:val="14"/>
          <w:lang w:eastAsia="ru-RU"/>
        </w:rPr>
        <w:tab/>
        <w:t>определение размеров (площади) участка захоронения;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д) </w:t>
      </w:r>
      <w:r w:rsidRPr="00351B53">
        <w:rPr>
          <w:rFonts w:ascii="Times New Roman" w:eastAsia="Times New Roman" w:hAnsi="Times New Roman"/>
          <w:color w:val="000000" w:themeColor="text1"/>
          <w:sz w:val="14"/>
          <w:szCs w:val="14"/>
          <w:lang w:eastAsia="ru-RU"/>
        </w:rPr>
        <w:tab/>
        <w:t>описание состояния места захоронения;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е) </w:t>
      </w:r>
      <w:r w:rsidRPr="00351B53">
        <w:rPr>
          <w:rFonts w:ascii="Times New Roman" w:eastAsia="Times New Roman" w:hAnsi="Times New Roman"/>
          <w:color w:val="000000" w:themeColor="text1"/>
          <w:sz w:val="14"/>
          <w:szCs w:val="14"/>
          <w:lang w:eastAsia="ru-RU"/>
        </w:rPr>
        <w:tab/>
        <w:t>определение возможности родственного захоронения на отведенных участках;</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ж) </w:t>
      </w:r>
      <w:r w:rsidRPr="00351B53">
        <w:rPr>
          <w:rFonts w:ascii="Times New Roman" w:eastAsia="Times New Roman" w:hAnsi="Times New Roman"/>
          <w:color w:val="000000" w:themeColor="text1"/>
          <w:sz w:val="14"/>
          <w:szCs w:val="14"/>
          <w:lang w:eastAsia="ru-RU"/>
        </w:rPr>
        <w:tab/>
        <w:t>выявление бесхозяйных (брошенных), а также неуточненных мест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з) </w:t>
      </w:r>
      <w:r w:rsidRPr="00351B53">
        <w:rPr>
          <w:rFonts w:ascii="Times New Roman" w:eastAsia="Times New Roman" w:hAnsi="Times New Roman"/>
          <w:color w:val="000000" w:themeColor="text1"/>
          <w:sz w:val="14"/>
          <w:szCs w:val="14"/>
          <w:lang w:eastAsia="ru-RU"/>
        </w:rPr>
        <w:tab/>
        <w:t>фотографирование мест захоронения, а также пустых участков, съемка границ кладбища, дорожек, основных ориентиров (в случае необход</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мости проводится съемка объектов инфраструктуры кладбища: строения, сооружения, парковки, линии теплотрасс, электропередач, иные объекты);</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и) </w:t>
      </w:r>
      <w:r w:rsidRPr="00351B53">
        <w:rPr>
          <w:rFonts w:ascii="Times New Roman" w:eastAsia="Times New Roman" w:hAnsi="Times New Roman"/>
          <w:color w:val="000000" w:themeColor="text1"/>
          <w:sz w:val="14"/>
          <w:szCs w:val="14"/>
          <w:lang w:eastAsia="ru-RU"/>
        </w:rPr>
        <w:tab/>
        <w:t>формирования и ведение архива (базы данных) о местах захоронения;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к) </w:t>
      </w:r>
      <w:r w:rsidRPr="00351B53">
        <w:rPr>
          <w:rFonts w:ascii="Times New Roman" w:eastAsia="Times New Roman" w:hAnsi="Times New Roman"/>
          <w:color w:val="000000" w:themeColor="text1"/>
          <w:sz w:val="14"/>
          <w:szCs w:val="14"/>
          <w:lang w:eastAsia="ru-RU"/>
        </w:rPr>
        <w:tab/>
        <w:t>составление план-схемы расположения мест захоронения инвентаризируемого кладбища.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2.3.</w:t>
      </w:r>
      <w:r w:rsidRPr="00351B53">
        <w:rPr>
          <w:rFonts w:ascii="Times New Roman" w:eastAsia="Times New Roman" w:hAnsi="Times New Roman"/>
          <w:color w:val="000000" w:themeColor="text1"/>
          <w:sz w:val="14"/>
          <w:szCs w:val="14"/>
          <w:lang w:eastAsia="ru-RU"/>
        </w:rPr>
        <w:tab/>
        <w:t>Проведение инвентаризации осуществляется в соответствии с организационно-распорядительным документом территориального отдела А</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министрации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2.4.</w:t>
      </w:r>
      <w:r w:rsidRPr="00351B53">
        <w:rPr>
          <w:rFonts w:ascii="Times New Roman" w:eastAsia="Times New Roman" w:hAnsi="Times New Roman"/>
          <w:color w:val="000000" w:themeColor="text1"/>
          <w:sz w:val="14"/>
          <w:szCs w:val="14"/>
          <w:lang w:eastAsia="ru-RU"/>
        </w:rPr>
        <w:tab/>
        <w:t>При проведении инвентаризации: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а) </w:t>
      </w:r>
      <w:r w:rsidRPr="00351B53">
        <w:rPr>
          <w:rFonts w:ascii="Times New Roman" w:eastAsia="Times New Roman" w:hAnsi="Times New Roman"/>
          <w:color w:val="000000" w:themeColor="text1"/>
          <w:sz w:val="14"/>
          <w:szCs w:val="14"/>
          <w:lang w:eastAsia="ru-RU"/>
        </w:rPr>
        <w:tab/>
        <w:t>проверяется наличие книг регистрации захоронений, содержащих записи о захоронениях на соответствующем кладбище, правильность их заполнения;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б) </w:t>
      </w:r>
      <w:r w:rsidRPr="00351B53">
        <w:rPr>
          <w:rFonts w:ascii="Times New Roman" w:eastAsia="Times New Roman" w:hAnsi="Times New Roman"/>
          <w:color w:val="000000" w:themeColor="text1"/>
          <w:sz w:val="14"/>
          <w:szCs w:val="14"/>
          <w:lang w:eastAsia="ru-RU"/>
        </w:rPr>
        <w:tab/>
        <w:t>проводится обследование мест захоронения;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 </w:t>
      </w:r>
      <w:r w:rsidRPr="00351B53">
        <w:rPr>
          <w:rFonts w:ascii="Times New Roman" w:eastAsia="Times New Roman" w:hAnsi="Times New Roman"/>
          <w:color w:val="000000" w:themeColor="text1"/>
          <w:sz w:val="14"/>
          <w:szCs w:val="14"/>
          <w:lang w:eastAsia="ru-RU"/>
        </w:rPr>
        <w:tab/>
        <w:t>обрабатывается и систематизируется полученная информация, готовится аналитическая информация, составляется план-схема кладбища;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г) </w:t>
      </w:r>
      <w:r w:rsidRPr="00351B53">
        <w:rPr>
          <w:rFonts w:ascii="Times New Roman" w:eastAsia="Times New Roman" w:hAnsi="Times New Roman"/>
          <w:color w:val="000000" w:themeColor="text1"/>
          <w:sz w:val="14"/>
          <w:szCs w:val="14"/>
          <w:lang w:eastAsia="ru-RU"/>
        </w:rPr>
        <w:tab/>
        <w:t>обеспечивается полнота и точность сбора и обработки информации о местах захоронения и лицах, захороненных в них, правильность и сво</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временность оформления материалов инвентаризации;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д) </w:t>
      </w:r>
      <w:r w:rsidRPr="00351B53">
        <w:rPr>
          <w:rFonts w:ascii="Times New Roman" w:eastAsia="Times New Roman" w:hAnsi="Times New Roman"/>
          <w:color w:val="000000" w:themeColor="text1"/>
          <w:sz w:val="14"/>
          <w:szCs w:val="14"/>
          <w:lang w:eastAsia="ru-RU"/>
        </w:rPr>
        <w:tab/>
        <w:t>заполняется формы, приведенные в приложениях 1, 2 к настоящему Порядку.</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2.5.</w:t>
      </w:r>
      <w:r w:rsidRPr="00351B53">
        <w:rPr>
          <w:rFonts w:ascii="Times New Roman" w:eastAsia="Times New Roman" w:hAnsi="Times New Roman"/>
          <w:color w:val="000000" w:themeColor="text1"/>
          <w:sz w:val="14"/>
          <w:szCs w:val="14"/>
          <w:lang w:eastAsia="ru-RU"/>
        </w:rPr>
        <w:tab/>
        <w:t xml:space="preserve">Сведения о фактическом наличии захоронений на проверяемом кладбище вносятся в реестр инвентаризации кладбищ и мест захоронений (приложение 1).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2.6.</w:t>
      </w:r>
      <w:r w:rsidRPr="00351B53">
        <w:rPr>
          <w:rFonts w:ascii="Times New Roman" w:eastAsia="Times New Roman" w:hAnsi="Times New Roman"/>
          <w:color w:val="000000" w:themeColor="text1"/>
          <w:sz w:val="14"/>
          <w:szCs w:val="14"/>
          <w:lang w:eastAsia="ru-RU"/>
        </w:rPr>
        <w:tab/>
        <w:t xml:space="preserve">Не допускается вносить в реестр инвентаризации данные о захоронении со слов или только по книгам регистрации захоронений без проверок их фактического наличия сверки с данными регистрационного знака на захоронении.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2.7.</w:t>
      </w:r>
      <w:r w:rsidRPr="00351B53">
        <w:rPr>
          <w:rFonts w:ascii="Times New Roman" w:eastAsia="Times New Roman" w:hAnsi="Times New Roman"/>
          <w:color w:val="000000" w:themeColor="text1"/>
          <w:sz w:val="14"/>
          <w:szCs w:val="14"/>
          <w:lang w:eastAsia="ru-RU"/>
        </w:rPr>
        <w:tab/>
        <w:t>Реестр инвентаризации кладбищ и мест захоронений оформляется согласно установленной форме на бумажном носителе, в электронном виде (приложение 1). При выявлении захоронений, по которым отсутствуют или указаны неправильные данные в книгах регистрации захоронений, комиссия должна включить в реестр инвентаризации данные, установленные в ходе проведения инвентаризации.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2.8.</w:t>
      </w:r>
      <w:r w:rsidRPr="00351B53">
        <w:rPr>
          <w:rFonts w:ascii="Times New Roman" w:eastAsia="Times New Roman" w:hAnsi="Times New Roman"/>
          <w:color w:val="000000" w:themeColor="text1"/>
          <w:sz w:val="14"/>
          <w:szCs w:val="14"/>
          <w:lang w:eastAsia="ru-RU"/>
        </w:rPr>
        <w:tab/>
        <w:t>При проведении первичной инвентаризации кладбищ, не имеющих план-схемы расположения мест захоронения и при отсутствии книг рег</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страций захоронений на всех местах захоронения устанавливаются точки координат, присваивается порядковый номер, который вносится в реестр инве</w:t>
      </w:r>
      <w:r w:rsidRPr="00351B53">
        <w:rPr>
          <w:rFonts w:ascii="Times New Roman" w:eastAsia="Times New Roman" w:hAnsi="Times New Roman"/>
          <w:color w:val="000000" w:themeColor="text1"/>
          <w:sz w:val="14"/>
          <w:szCs w:val="14"/>
          <w:lang w:eastAsia="ru-RU"/>
        </w:rPr>
        <w:t>н</w:t>
      </w:r>
      <w:r w:rsidRPr="00351B53">
        <w:rPr>
          <w:rFonts w:ascii="Times New Roman" w:eastAsia="Times New Roman" w:hAnsi="Times New Roman"/>
          <w:color w:val="000000" w:themeColor="text1"/>
          <w:sz w:val="14"/>
          <w:szCs w:val="14"/>
          <w:lang w:eastAsia="ru-RU"/>
        </w:rPr>
        <w:t>таризации.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2.9.</w:t>
      </w:r>
      <w:r w:rsidRPr="00351B53">
        <w:rPr>
          <w:rFonts w:ascii="Times New Roman" w:eastAsia="Times New Roman" w:hAnsi="Times New Roman"/>
          <w:color w:val="000000" w:themeColor="text1"/>
          <w:sz w:val="14"/>
          <w:szCs w:val="14"/>
          <w:lang w:eastAsia="ru-RU"/>
        </w:rPr>
        <w:tab/>
        <w:t>При проведении последующей инвентаризации, при присвоении порядкового номера, соответствующая запись делается в графе «Примеч</w:t>
      </w:r>
      <w:r w:rsidRPr="00351B53">
        <w:rPr>
          <w:rFonts w:ascii="Times New Roman" w:eastAsia="Times New Roman" w:hAnsi="Times New Roman"/>
          <w:color w:val="000000" w:themeColor="text1"/>
          <w:sz w:val="14"/>
          <w:szCs w:val="14"/>
          <w:lang w:eastAsia="ru-RU"/>
        </w:rPr>
        <w:t>а</w:t>
      </w:r>
      <w:r w:rsidRPr="00351B53">
        <w:rPr>
          <w:rFonts w:ascii="Times New Roman" w:eastAsia="Times New Roman" w:hAnsi="Times New Roman"/>
          <w:color w:val="000000" w:themeColor="text1"/>
          <w:sz w:val="14"/>
          <w:szCs w:val="14"/>
          <w:lang w:eastAsia="ru-RU"/>
        </w:rPr>
        <w:lastRenderedPageBreak/>
        <w:t>ние», напротив порядкового номера, которому присваивается литер, с указанием номера порядковой записи, под которым сделана новая запись в книге регистрации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2.10.</w:t>
      </w:r>
      <w:r w:rsidRPr="00351B53">
        <w:rPr>
          <w:rFonts w:ascii="Times New Roman" w:eastAsia="Times New Roman" w:hAnsi="Times New Roman"/>
          <w:color w:val="000000" w:themeColor="text1"/>
          <w:sz w:val="14"/>
          <w:szCs w:val="14"/>
          <w:lang w:eastAsia="ru-RU"/>
        </w:rPr>
        <w:tab/>
        <w:t>Информация об умершем при внесении в реестр инвентаризации должна совпадать с данными, указанными на надгробии или ином ритуальном знаке, если таковые установлены на захоронении, и сданными об умершем, содержащимися в книге регистрации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2.11.</w:t>
      </w:r>
      <w:r w:rsidRPr="00351B53">
        <w:rPr>
          <w:rFonts w:ascii="Times New Roman" w:eastAsia="Times New Roman" w:hAnsi="Times New Roman"/>
          <w:color w:val="000000" w:themeColor="text1"/>
          <w:sz w:val="14"/>
          <w:szCs w:val="14"/>
          <w:lang w:eastAsia="ru-RU"/>
        </w:rPr>
        <w:tab/>
        <w:t>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 В книге регистрации захоронений указывается регистрационный номер захоронения.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2.12.</w:t>
      </w:r>
      <w:r w:rsidRPr="00351B53">
        <w:rPr>
          <w:rFonts w:ascii="Times New Roman" w:eastAsia="Times New Roman" w:hAnsi="Times New Roman"/>
          <w:color w:val="000000" w:themeColor="text1"/>
          <w:sz w:val="14"/>
          <w:szCs w:val="14"/>
          <w:lang w:eastAsia="ru-RU"/>
        </w:rPr>
        <w:tab/>
        <w:t>Если при инвентаризации выявлены несоответствия с данными указанными в книгах и на надгробьях, дополнительно вносятся исправления в книги регистрации захоронений.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2.13.</w:t>
      </w:r>
      <w:r w:rsidRPr="00351B53">
        <w:rPr>
          <w:rFonts w:ascii="Times New Roman" w:eastAsia="Times New Roman" w:hAnsi="Times New Roman"/>
          <w:color w:val="000000" w:themeColor="text1"/>
          <w:sz w:val="14"/>
          <w:szCs w:val="14"/>
          <w:lang w:eastAsia="ru-RU"/>
        </w:rPr>
        <w:tab/>
        <w:t>В книгах регистрации захоронений производится регистрация всех захоронений. Не учтенные захоронения, по каким-либо причинам в книгах регистрации захоронений, в том числе неблагоустроенные (брошенные) захоронения, добавляются с пометкой «запись внесена по результатам инвентар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зации», указывается номер и дата распоряжения о проведении инвентаризации захоронений на соответствующем кладбище.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3. Оформление результатов инвентаризации, составление паспорта кладбища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w:t>
      </w:r>
      <w:r w:rsidRPr="00351B53">
        <w:rPr>
          <w:rFonts w:ascii="Times New Roman" w:eastAsia="Times New Roman" w:hAnsi="Times New Roman"/>
          <w:color w:val="000000" w:themeColor="text1"/>
          <w:sz w:val="14"/>
          <w:szCs w:val="14"/>
          <w:lang w:eastAsia="ru-RU"/>
        </w:rPr>
        <w:tab/>
        <w:t>По результатам проведения инвентаризации, члены комиссии подписывают реестр инвентаризации кладбищ и мест захоронений, акт провед</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ния инвентаризации (приложение 1,2).</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w:t>
      </w:r>
      <w:r w:rsidRPr="00351B53">
        <w:rPr>
          <w:rFonts w:ascii="Times New Roman" w:eastAsia="Times New Roman" w:hAnsi="Times New Roman"/>
          <w:color w:val="000000" w:themeColor="text1"/>
          <w:sz w:val="14"/>
          <w:szCs w:val="14"/>
          <w:lang w:eastAsia="ru-RU"/>
        </w:rPr>
        <w:tab/>
        <w:t>Реестры инвентаризации (базы данных), сформированные по итогам инвентаризации мест захоронения, содержат координаты, описание зах</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ронений, их фотографии и данные об умерших. Реестры инвентаризации (базы данных) хранятся на бумажных носителях в виде журналов и книг, в эле</w:t>
      </w:r>
      <w:r w:rsidRPr="00351B53">
        <w:rPr>
          <w:rFonts w:ascii="Times New Roman" w:eastAsia="Times New Roman" w:hAnsi="Times New Roman"/>
          <w:color w:val="000000" w:themeColor="text1"/>
          <w:sz w:val="14"/>
          <w:szCs w:val="14"/>
          <w:lang w:eastAsia="ru-RU"/>
        </w:rPr>
        <w:t>к</w:t>
      </w:r>
      <w:r w:rsidRPr="00351B53">
        <w:rPr>
          <w:rFonts w:ascii="Times New Roman" w:eastAsia="Times New Roman" w:hAnsi="Times New Roman"/>
          <w:color w:val="000000" w:themeColor="text1"/>
          <w:sz w:val="14"/>
          <w:szCs w:val="14"/>
          <w:lang w:eastAsia="ru-RU"/>
        </w:rPr>
        <w:t>тронном виде (диск).</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3.3. Реестр кладбищ и мест захоронения подлежат размещению в региональной государственной информационной системе «Портал государственных и муниципальных услуг (функций) Новгородской области».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Приложение 1</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к Порядку проведения инвентаризации мест погребения (кладбищ) и мест захоронений, находящихся на территориях общественных кладбищ Волотовск</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Реестр инвентаризации кладбищ и мест захоронений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850"/>
        <w:gridCol w:w="851"/>
        <w:gridCol w:w="709"/>
        <w:gridCol w:w="709"/>
        <w:gridCol w:w="708"/>
        <w:gridCol w:w="1418"/>
        <w:gridCol w:w="709"/>
        <w:gridCol w:w="620"/>
        <w:gridCol w:w="655"/>
        <w:gridCol w:w="709"/>
      </w:tblGrid>
      <w:tr w:rsidR="00351B53" w:rsidRPr="00351B53" w:rsidTr="00351B53">
        <w:trPr>
          <w:cantSplit/>
          <w:trHeight w:val="5896"/>
        </w:trPr>
        <w:tc>
          <w:tcPr>
            <w:tcW w:w="567" w:type="dxa"/>
            <w:tcBorders>
              <w:top w:val="single" w:sz="4" w:space="0" w:color="auto"/>
              <w:left w:val="single" w:sz="4" w:space="0" w:color="auto"/>
              <w:bottom w:val="single" w:sz="4" w:space="0" w:color="auto"/>
              <w:right w:val="single" w:sz="4" w:space="0" w:color="auto"/>
            </w:tcBorders>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Место расположения кладбища, захоронения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Наименование кладбища, захоронения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Вид, номер, дата государственной регистрации, номер, указанный в книге захоронений</w:t>
            </w:r>
          </w:p>
        </w:tc>
        <w:tc>
          <w:tcPr>
            <w:tcW w:w="709" w:type="dxa"/>
            <w:tcBorders>
              <w:top w:val="single" w:sz="4" w:space="0" w:color="auto"/>
              <w:left w:val="single" w:sz="4" w:space="0" w:color="auto"/>
              <w:bottom w:val="single" w:sz="4" w:space="0" w:color="auto"/>
              <w:right w:val="single" w:sz="4" w:space="0" w:color="auto"/>
            </w:tcBorders>
            <w:textDirection w:val="btL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Номер захоронения, указанный на регистрационном</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знаке захоронения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Правообладатель объекта недвижимости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Данные захороненного: ФИО, дата рождения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дата смерти      </w:t>
            </w:r>
          </w:p>
        </w:tc>
        <w:tc>
          <w:tcPr>
            <w:tcW w:w="1418" w:type="dxa"/>
            <w:tcBorders>
              <w:top w:val="single" w:sz="4" w:space="0" w:color="auto"/>
              <w:left w:val="single" w:sz="4" w:space="0" w:color="auto"/>
              <w:bottom w:val="single" w:sz="4" w:space="0" w:color="auto"/>
              <w:right w:val="single" w:sz="4" w:space="0" w:color="auto"/>
            </w:tcBorders>
            <w:textDirection w:val="btL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Наименование специализированной службы по вопросам похоронного дела (иного лица, оказ</w:t>
            </w:r>
            <w:r w:rsidRPr="00351B53">
              <w:rPr>
                <w:rFonts w:ascii="Times New Roman" w:eastAsia="Times New Roman" w:hAnsi="Times New Roman"/>
                <w:color w:val="000000" w:themeColor="text1"/>
                <w:sz w:val="14"/>
                <w:szCs w:val="14"/>
                <w:lang w:eastAsia="ru-RU"/>
              </w:rPr>
              <w:t>ы</w:t>
            </w:r>
            <w:r w:rsidRPr="00351B53">
              <w:rPr>
                <w:rFonts w:ascii="Times New Roman" w:eastAsia="Times New Roman" w:hAnsi="Times New Roman"/>
                <w:color w:val="000000" w:themeColor="text1"/>
                <w:sz w:val="14"/>
                <w:szCs w:val="14"/>
                <w:lang w:eastAsia="ru-RU"/>
              </w:rPr>
              <w:t>вающего услуги по погребению) осуществляющего обслуживание кладбища, захоронения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Размер земельного участка, занимаемого кладбищем, захоронением (кв. м)</w:t>
            </w:r>
          </w:p>
        </w:tc>
        <w:tc>
          <w:tcPr>
            <w:tcW w:w="620" w:type="dxa"/>
            <w:tcBorders>
              <w:top w:val="single" w:sz="4" w:space="0" w:color="auto"/>
              <w:left w:val="single" w:sz="4" w:space="0" w:color="auto"/>
              <w:bottom w:val="single" w:sz="4" w:space="0" w:color="auto"/>
              <w:right w:val="single" w:sz="4" w:space="0" w:color="auto"/>
            </w:tcBorders>
            <w:textDirection w:val="btLr"/>
            <w:hideMark/>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Тип кладбища (открытое/ закрытое)</w:t>
            </w:r>
          </w:p>
        </w:tc>
        <w:tc>
          <w:tcPr>
            <w:tcW w:w="655" w:type="dxa"/>
            <w:tcBorders>
              <w:top w:val="single" w:sz="4" w:space="0" w:color="auto"/>
              <w:left w:val="single" w:sz="4" w:space="0" w:color="auto"/>
              <w:bottom w:val="single" w:sz="4" w:space="0" w:color="auto"/>
              <w:right w:val="single" w:sz="4" w:space="0" w:color="auto"/>
            </w:tcBorders>
            <w:textDirection w:val="btL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Состояние места захоронения</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Примечание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c>
          <w:tcPr>
            <w:tcW w:w="567"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18"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20"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55"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Итого:</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количество захоронений по инвентаризационной описи ______ единиц (_______________);</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 том числе захоронения, содержание которых не осуществляется ______ единиц (______________).</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Председатель комиссии ________________________________________</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(должность, подпись, расшифровка подписи)</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Члены комиссии</w:t>
      </w:r>
      <w:r w:rsidRPr="00351B53">
        <w:rPr>
          <w:rFonts w:ascii="Times New Roman" w:eastAsia="Times New Roman" w:hAnsi="Times New Roman"/>
          <w:color w:val="000000" w:themeColor="text1"/>
          <w:sz w:val="14"/>
          <w:szCs w:val="14"/>
          <w:lang w:eastAsia="ru-RU"/>
        </w:rPr>
        <w:tab/>
        <w:t>_________________________________________</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(должность, подпись, расшифровка подписи)</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(должность, подпись, расшифровка подписи)</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(должность, подпись, расшифровка подписи)</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Приложение № 2</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к Порядку проведения инвентаризации мест погребения (кладбищ) и мест захоронений, находящихся на территориях общественных кладбищ Волотовск</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Акт проведения инвентаризации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МЕСТ ПОГРЕБЕНИЙ</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(название кладбища, место его расположения)</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 ходе проведения инвентаризации захоронений на кладбище, комиссия в составе: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выявлено:</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____________________________________________________________________________________________________________________________________________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Председатель комиссии: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(должность, подпись, расшифровка подписи)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Члены комиссии: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(должность, подпись, расшифровка подписи)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_____________________________________________________________________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(должность, подпись, расшифровка подписи)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sectPr w:rsidR="00351B53" w:rsidRPr="00351B53" w:rsidSect="00351B53">
          <w:pgSz w:w="11906" w:h="16838"/>
          <w:pgMar w:top="1134" w:right="850" w:bottom="1134" w:left="1701" w:header="709" w:footer="709" w:gutter="0"/>
          <w:cols w:space="708"/>
          <w:docGrid w:linePitch="360"/>
        </w:sectPr>
      </w:pP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Приложение №1</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к постановлению Администрации Волотовского</w:t>
      </w:r>
    </w:p>
    <w:p w:rsidR="00351B53" w:rsidRPr="00351B53" w:rsidRDefault="00351B53" w:rsidP="00B8140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муниципального округа от 01.06.2023  № 347</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 xml:space="preserve">Мероприятия муниципальной программы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Программа предполагает дальнейшее развитие наиболее эффективных направлений деятельности по повышению безопасности дорожного движения на основе реализации комплекса взаимоувязанных мероприятий.</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Мероприятия носят постоянный характер и выполняются в течение периода реализации Программы.</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val="en-US" w:eastAsia="ru-RU"/>
        </w:rPr>
      </w:pPr>
      <w:r w:rsidRPr="00351B53">
        <w:rPr>
          <w:rFonts w:ascii="Times New Roman" w:eastAsia="Times New Roman" w:hAnsi="Times New Roman"/>
          <w:color w:val="000000" w:themeColor="text1"/>
          <w:sz w:val="14"/>
          <w:szCs w:val="14"/>
          <w:lang w:eastAsia="ru-RU"/>
        </w:rPr>
        <w:t>Перечень мероприятий:</w:t>
      </w:r>
    </w:p>
    <w:tbl>
      <w:tblPr>
        <w:tblW w:w="14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858"/>
        <w:gridCol w:w="52"/>
        <w:gridCol w:w="3161"/>
        <w:gridCol w:w="930"/>
        <w:gridCol w:w="1268"/>
        <w:gridCol w:w="1328"/>
        <w:gridCol w:w="1006"/>
        <w:gridCol w:w="150"/>
        <w:gridCol w:w="843"/>
        <w:gridCol w:w="152"/>
        <w:gridCol w:w="841"/>
        <w:gridCol w:w="141"/>
        <w:gridCol w:w="992"/>
        <w:gridCol w:w="123"/>
        <w:gridCol w:w="1011"/>
        <w:gridCol w:w="79"/>
        <w:gridCol w:w="29"/>
      </w:tblGrid>
      <w:tr w:rsidR="00351B53" w:rsidRPr="00351B53" w:rsidTr="00351B53">
        <w:trPr>
          <w:gridAfter w:val="2"/>
          <w:wAfter w:w="108" w:type="dxa"/>
          <w:trHeight w:val="142"/>
        </w:trPr>
        <w:tc>
          <w:tcPr>
            <w:tcW w:w="599" w:type="dxa"/>
            <w:vMerge w:val="restart"/>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п/п</w:t>
            </w:r>
          </w:p>
        </w:tc>
        <w:tc>
          <w:tcPr>
            <w:tcW w:w="1910" w:type="dxa"/>
            <w:gridSpan w:val="2"/>
            <w:vMerge w:val="restart"/>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Наименование мероприятия</w:t>
            </w:r>
          </w:p>
        </w:tc>
        <w:tc>
          <w:tcPr>
            <w:tcW w:w="3161" w:type="dxa"/>
            <w:vMerge w:val="restart"/>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Исполнитель</w:t>
            </w:r>
          </w:p>
        </w:tc>
        <w:tc>
          <w:tcPr>
            <w:tcW w:w="930" w:type="dxa"/>
            <w:vMerge w:val="restart"/>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Срок ре</w:t>
            </w:r>
            <w:r w:rsidRPr="00351B53">
              <w:rPr>
                <w:rFonts w:ascii="Times New Roman" w:eastAsia="Times New Roman" w:hAnsi="Times New Roman"/>
                <w:color w:val="000000" w:themeColor="text1"/>
                <w:sz w:val="14"/>
                <w:szCs w:val="14"/>
                <w:lang w:eastAsia="ru-RU"/>
              </w:rPr>
              <w:t>а</w:t>
            </w:r>
            <w:r w:rsidRPr="00351B53">
              <w:rPr>
                <w:rFonts w:ascii="Times New Roman" w:eastAsia="Times New Roman" w:hAnsi="Times New Roman"/>
                <w:color w:val="000000" w:themeColor="text1"/>
                <w:sz w:val="14"/>
                <w:szCs w:val="14"/>
                <w:lang w:eastAsia="ru-RU"/>
              </w:rPr>
              <w:t>ли-зации</w:t>
            </w:r>
          </w:p>
        </w:tc>
        <w:tc>
          <w:tcPr>
            <w:tcW w:w="1268" w:type="dxa"/>
            <w:vMerge w:val="restart"/>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Целевой показ</w:t>
            </w:r>
            <w:r w:rsidRPr="00351B53">
              <w:rPr>
                <w:rFonts w:ascii="Times New Roman" w:eastAsia="Times New Roman" w:hAnsi="Times New Roman"/>
                <w:color w:val="000000" w:themeColor="text1"/>
                <w:sz w:val="14"/>
                <w:szCs w:val="14"/>
                <w:lang w:eastAsia="ru-RU"/>
              </w:rPr>
              <w:t>а</w:t>
            </w:r>
            <w:r w:rsidRPr="00351B53">
              <w:rPr>
                <w:rFonts w:ascii="Times New Roman" w:eastAsia="Times New Roman" w:hAnsi="Times New Roman"/>
                <w:color w:val="000000" w:themeColor="text1"/>
                <w:sz w:val="14"/>
                <w:szCs w:val="14"/>
                <w:lang w:eastAsia="ru-RU"/>
              </w:rPr>
              <w:t>тель (№ целевого показателя из паспорта мун</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ци-пальной програм-мы)</w:t>
            </w:r>
          </w:p>
        </w:tc>
        <w:tc>
          <w:tcPr>
            <w:tcW w:w="1328" w:type="dxa"/>
            <w:vMerge w:val="restart"/>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Источник фина</w:t>
            </w:r>
            <w:r w:rsidRPr="00351B53">
              <w:rPr>
                <w:rFonts w:ascii="Times New Roman" w:eastAsia="Times New Roman" w:hAnsi="Times New Roman"/>
                <w:color w:val="000000" w:themeColor="text1"/>
                <w:sz w:val="14"/>
                <w:szCs w:val="14"/>
                <w:lang w:eastAsia="ru-RU"/>
              </w:rPr>
              <w:t>н</w:t>
            </w:r>
            <w:r w:rsidRPr="00351B53">
              <w:rPr>
                <w:rFonts w:ascii="Times New Roman" w:eastAsia="Times New Roman" w:hAnsi="Times New Roman"/>
                <w:color w:val="000000" w:themeColor="text1"/>
                <w:sz w:val="14"/>
                <w:szCs w:val="14"/>
                <w:lang w:eastAsia="ru-RU"/>
              </w:rPr>
              <w:t>си-рования</w:t>
            </w:r>
          </w:p>
        </w:tc>
        <w:tc>
          <w:tcPr>
            <w:tcW w:w="5259" w:type="dxa"/>
            <w:gridSpan w:val="9"/>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Объем финансирования по годам (тыс. руб.)</w:t>
            </w:r>
          </w:p>
        </w:tc>
      </w:tr>
      <w:tr w:rsidR="00351B53" w:rsidRPr="00351B53" w:rsidTr="00351B53">
        <w:trPr>
          <w:gridAfter w:val="2"/>
          <w:wAfter w:w="108" w:type="dxa"/>
          <w:trHeight w:val="142"/>
        </w:trPr>
        <w:tc>
          <w:tcPr>
            <w:tcW w:w="599" w:type="dxa"/>
            <w:vMerge/>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910" w:type="dxa"/>
            <w:gridSpan w:val="2"/>
            <w:vMerge/>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161" w:type="dxa"/>
            <w:vMerge/>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vMerge/>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w:t>
            </w:r>
          </w:p>
        </w:tc>
        <w:tc>
          <w:tcPr>
            <w:tcW w:w="993" w:type="dxa"/>
            <w:gridSpan w:val="2"/>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2022</w:t>
            </w:r>
          </w:p>
        </w:tc>
        <w:tc>
          <w:tcPr>
            <w:tcW w:w="1134" w:type="dxa"/>
            <w:gridSpan w:val="3"/>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2023</w:t>
            </w:r>
          </w:p>
        </w:tc>
        <w:tc>
          <w:tcPr>
            <w:tcW w:w="992" w:type="dxa"/>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2024</w:t>
            </w:r>
          </w:p>
        </w:tc>
        <w:tc>
          <w:tcPr>
            <w:tcW w:w="1134" w:type="dxa"/>
            <w:gridSpan w:val="2"/>
            <w:vAlign w:val="center"/>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2025</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w:t>
            </w:r>
          </w:p>
        </w:tc>
        <w:tc>
          <w:tcPr>
            <w:tcW w:w="1910"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w:t>
            </w:r>
          </w:p>
        </w:tc>
        <w:tc>
          <w:tcPr>
            <w:tcW w:w="316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6</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8</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9</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11</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1. </w:t>
            </w:r>
          </w:p>
        </w:tc>
        <w:tc>
          <w:tcPr>
            <w:tcW w:w="13856" w:type="dxa"/>
            <w:gridSpan w:val="15"/>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Задача: Содержание автомобильных дорог общего пользования населенных пунктов и искусственных сооружений на них </w:t>
            </w: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1.1</w:t>
            </w:r>
          </w:p>
        </w:tc>
        <w:tc>
          <w:tcPr>
            <w:tcW w:w="1910"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Обеспечение безопасного и бесперебойного движения автомобильного транспорта по автомобильным дорогам общего пользования в соответствии с ведомостью объемов работ и со сме</w:t>
            </w:r>
            <w:r w:rsidRPr="00351B53">
              <w:rPr>
                <w:rFonts w:ascii="Times New Roman" w:eastAsia="Times New Roman" w:hAnsi="Times New Roman"/>
                <w:color w:val="000000" w:themeColor="text1"/>
                <w:sz w:val="14"/>
                <w:szCs w:val="14"/>
                <w:lang w:eastAsia="ru-RU"/>
              </w:rPr>
              <w:t>т</w:t>
            </w:r>
            <w:r w:rsidRPr="00351B53">
              <w:rPr>
                <w:rFonts w:ascii="Times New Roman" w:eastAsia="Times New Roman" w:hAnsi="Times New Roman"/>
                <w:color w:val="000000" w:themeColor="text1"/>
                <w:sz w:val="14"/>
                <w:szCs w:val="14"/>
                <w:lang w:eastAsia="ru-RU"/>
              </w:rPr>
              <w:t xml:space="preserve">ным расчетом </w:t>
            </w:r>
          </w:p>
        </w:tc>
        <w:tc>
          <w:tcPr>
            <w:tcW w:w="316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Волотовский муниципальный округ </w:t>
            </w: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2021-2025 годы</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1.1.1.</w:t>
            </w:r>
          </w:p>
        </w:tc>
        <w:tc>
          <w:tcPr>
            <w:tcW w:w="132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850,40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2332,60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1374,22</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2312,40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2509,00</w:t>
            </w:r>
          </w:p>
        </w:tc>
      </w:tr>
      <w:tr w:rsidR="00351B53" w:rsidRPr="00351B53" w:rsidTr="00351B53">
        <w:trPr>
          <w:gridAfter w:val="2"/>
          <w:wAfter w:w="108" w:type="dxa"/>
          <w:trHeight w:val="142"/>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910"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16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территориальный отдел</w:t>
            </w: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268,00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1076,1</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619,00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950,00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1100,00</w:t>
            </w:r>
          </w:p>
        </w:tc>
      </w:tr>
      <w:tr w:rsidR="00351B53" w:rsidRPr="00351B53" w:rsidTr="00351B53">
        <w:trPr>
          <w:gridAfter w:val="2"/>
          <w:wAfter w:w="108" w:type="dxa"/>
          <w:trHeight w:val="142"/>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910"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16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территориальный отдел</w:t>
            </w: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452,40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946,4</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848,40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1050,00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1100,00</w:t>
            </w:r>
          </w:p>
        </w:tc>
      </w:tr>
      <w:tr w:rsidR="00351B53" w:rsidRPr="00351B53" w:rsidTr="00351B53">
        <w:trPr>
          <w:gridAfter w:val="2"/>
          <w:wAfter w:w="108" w:type="dxa"/>
          <w:trHeight w:val="142"/>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910"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16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Славитинский территориальный отдел</w:t>
            </w: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130,00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310,10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345,40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312,40,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309,00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w:t>
            </w:r>
          </w:p>
        </w:tc>
        <w:tc>
          <w:tcPr>
            <w:tcW w:w="13856" w:type="dxa"/>
            <w:gridSpan w:val="15"/>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Задача: Капитальный ремонт автомобильных дорог общего пользования, включая проектно-изыскательские работы.</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2.1</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Капитальный ремонт автомобильных дорог общего пользования нас</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ленных пунктов</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Волотовский территориальный отдел </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2021-2025.</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1.2.1.</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w:t>
            </w:r>
          </w:p>
        </w:tc>
        <w:tc>
          <w:tcPr>
            <w:tcW w:w="13856" w:type="dxa"/>
            <w:gridSpan w:val="15"/>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Задача:Ремонт автомобильных дорог общего пользования населенных пунктов и искусственных сооружений на них, включая проектно-изыскательские работы.</w:t>
            </w:r>
          </w:p>
        </w:tc>
      </w:tr>
      <w:tr w:rsidR="00351B53" w:rsidRPr="00351B53" w:rsidTr="00351B53">
        <w:trPr>
          <w:gridAfter w:val="2"/>
          <w:wAfter w:w="108" w:type="dxa"/>
          <w:trHeight w:val="207"/>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w:t>
            </w: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Ремонт автомобильных дорог общего пользования </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Волотовский территориальный отдел </w:t>
            </w: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smartTag w:uri="urn:schemas-microsoft-com:office:smarttags" w:element="metricconverter">
              <w:smartTagPr>
                <w:attr w:name="ProductID" w:val="2021 г"/>
              </w:smartTagPr>
              <w:r w:rsidRPr="00351B53">
                <w:rPr>
                  <w:rFonts w:ascii="Times New Roman" w:eastAsia="Times New Roman" w:hAnsi="Times New Roman"/>
                  <w:color w:val="000000" w:themeColor="text1"/>
                  <w:sz w:val="14"/>
                  <w:szCs w:val="14"/>
                  <w:lang w:eastAsia="ru-RU"/>
                </w:rPr>
                <w:t>2021 г</w:t>
              </w:r>
            </w:smartTag>
            <w:r w:rsidRPr="00351B53">
              <w:rPr>
                <w:rFonts w:ascii="Times New Roman" w:eastAsia="Times New Roman" w:hAnsi="Times New Roman"/>
                <w:color w:val="000000" w:themeColor="text1"/>
                <w:sz w:val="14"/>
                <w:szCs w:val="14"/>
                <w:lang w:eastAsia="ru-RU"/>
              </w:rPr>
              <w:t xml:space="preserve">. - </w:t>
            </w:r>
            <w:smartTag w:uri="urn:schemas-microsoft-com:office:smarttags" w:element="metricconverter">
              <w:smartTagPr>
                <w:attr w:name="ProductID" w:val="2025 г"/>
              </w:smartTagPr>
              <w:r w:rsidRPr="00351B53">
                <w:rPr>
                  <w:rFonts w:ascii="Times New Roman" w:eastAsia="Times New Roman" w:hAnsi="Times New Roman"/>
                  <w:color w:val="000000" w:themeColor="text1"/>
                  <w:sz w:val="14"/>
                  <w:szCs w:val="14"/>
                  <w:lang w:eastAsia="ru-RU"/>
                </w:rPr>
                <w:t>2025 г</w:t>
              </w:r>
            </w:smartTag>
            <w:r w:rsidRPr="00351B53">
              <w:rPr>
                <w:rFonts w:ascii="Times New Roman" w:eastAsia="Times New Roman" w:hAnsi="Times New Roman"/>
                <w:color w:val="000000" w:themeColor="text1"/>
                <w:sz w:val="14"/>
                <w:szCs w:val="14"/>
                <w:lang w:eastAsia="ru-RU"/>
              </w:rPr>
              <w:t>.</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3584,5</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15875,0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14105,38</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1847,00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1847,00</w:t>
            </w:r>
          </w:p>
        </w:tc>
      </w:tr>
      <w:tr w:rsidR="00351B53" w:rsidRPr="00351B53" w:rsidTr="00351B53">
        <w:trPr>
          <w:gridAfter w:val="2"/>
          <w:wAfter w:w="108" w:type="dxa"/>
          <w:trHeight w:val="718"/>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639,50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3197,9</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785,38</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93,0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93,0</w:t>
            </w:r>
          </w:p>
        </w:tc>
      </w:tr>
      <w:tr w:rsidR="00351B53" w:rsidRPr="00351B53" w:rsidTr="00351B53">
        <w:trPr>
          <w:gridAfter w:val="2"/>
          <w:wAfter w:w="108" w:type="dxa"/>
          <w:trHeight w:val="58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2945,0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12677,1</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13320,0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1754,0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1754,0</w:t>
            </w:r>
          </w:p>
        </w:tc>
      </w:tr>
      <w:tr w:rsidR="00351B53" w:rsidRPr="00351B53" w:rsidTr="00351B53">
        <w:trPr>
          <w:gridAfter w:val="2"/>
          <w:wAfter w:w="108" w:type="dxa"/>
          <w:trHeight w:val="83"/>
        </w:trPr>
        <w:tc>
          <w:tcPr>
            <w:tcW w:w="599" w:type="dxa"/>
            <w:vMerge w:val="restart"/>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3.1.2</w:t>
            </w:r>
          </w:p>
        </w:tc>
        <w:tc>
          <w:tcPr>
            <w:tcW w:w="1858" w:type="dxa"/>
            <w:vMerge w:val="restart"/>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альный отдел</w:t>
            </w:r>
          </w:p>
        </w:tc>
        <w:tc>
          <w:tcPr>
            <w:tcW w:w="3213" w:type="dxa"/>
            <w:gridSpan w:val="2"/>
            <w:vMerge w:val="restart"/>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территориальный отдел</w:t>
            </w: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1684,58</w:t>
            </w:r>
          </w:p>
        </w:tc>
        <w:tc>
          <w:tcPr>
            <w:tcW w:w="993" w:type="dxa"/>
            <w:gridSpan w:val="2"/>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11043,00</w:t>
            </w:r>
          </w:p>
        </w:tc>
        <w:tc>
          <w:tcPr>
            <w:tcW w:w="1134" w:type="dxa"/>
            <w:gridSpan w:val="3"/>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12435,94</w:t>
            </w:r>
          </w:p>
        </w:tc>
        <w:tc>
          <w:tcPr>
            <w:tcW w:w="992" w:type="dxa"/>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740,7</w:t>
            </w:r>
          </w:p>
        </w:tc>
        <w:tc>
          <w:tcPr>
            <w:tcW w:w="1134" w:type="dxa"/>
            <w:gridSpan w:val="2"/>
            <w:tcBorders>
              <w:bottom w:val="single" w:sz="4" w:space="0" w:color="auto"/>
            </w:tcBorders>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740,7</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339,58</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233,00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691,94</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37,3</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37,3</w:t>
            </w:r>
          </w:p>
        </w:tc>
      </w:tr>
      <w:tr w:rsidR="00351B53" w:rsidRPr="00351B53" w:rsidTr="00351B53">
        <w:trPr>
          <w:gridAfter w:val="2"/>
          <w:wAfter w:w="108" w:type="dxa"/>
          <w:trHeight w:val="319"/>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1 345,00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10810,00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11744,00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703,4</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703,4</w:t>
            </w:r>
          </w:p>
        </w:tc>
      </w:tr>
      <w:tr w:rsidR="00351B53" w:rsidRPr="00351B53" w:rsidTr="00351B53">
        <w:trPr>
          <w:gridAfter w:val="2"/>
          <w:wAfter w:w="108" w:type="dxa"/>
          <w:trHeight w:val="134"/>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Ремонт автомобильной дороги общего пользов</w:t>
            </w:r>
            <w:r w:rsidRPr="00351B53">
              <w:rPr>
                <w:rFonts w:ascii="Times New Roman" w:eastAsia="Times New Roman" w:hAnsi="Times New Roman"/>
                <w:color w:val="000000" w:themeColor="text1"/>
                <w:sz w:val="14"/>
                <w:szCs w:val="14"/>
                <w:lang w:eastAsia="ru-RU"/>
              </w:rPr>
              <w:t>а</w:t>
            </w:r>
            <w:r w:rsidRPr="00351B53">
              <w:rPr>
                <w:rFonts w:ascii="Times New Roman" w:eastAsia="Times New Roman" w:hAnsi="Times New Roman"/>
                <w:color w:val="000000" w:themeColor="text1"/>
                <w:sz w:val="14"/>
                <w:szCs w:val="14"/>
                <w:lang w:eastAsia="ru-RU"/>
              </w:rPr>
              <w:t>ния местного значения п. Волот, ул. Заводская уч.№1 (км 0+000-км 0+170) Волотовского муниципального округа Новгородской области (ДОРОГА К ДОМУ)</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1450,46</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1116,3</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105,46</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62,3</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1 345,00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1054,00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71"/>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ул. 8 Марта</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color w:val="000000" w:themeColor="text1"/>
                <w:sz w:val="14"/>
                <w:szCs w:val="14"/>
                <w:lang w:eastAsia="ru-RU"/>
              </w:rPr>
              <w:t>3901,0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39,0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307"/>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3862,0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ул. Заводская уч.№2 (км  0+170 – км 0+369)</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1302,6</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14,6</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467"/>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1288,0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ул. Комарова</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color w:val="000000" w:themeColor="text1"/>
                <w:sz w:val="14"/>
                <w:szCs w:val="14"/>
                <w:lang w:eastAsia="ru-RU"/>
              </w:rPr>
              <w:t>1958,7</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20,7</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276"/>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1938,0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ул. Строителей уч.№1(км 0+000- км 0+292),</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уч.№2 (км 0+000- км 0+213)</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color w:val="000000" w:themeColor="text1"/>
                <w:sz w:val="14"/>
                <w:szCs w:val="14"/>
                <w:lang w:eastAsia="ru-RU"/>
              </w:rPr>
              <w:t>2896,7</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30,7</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175"/>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2866,0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дер. Кисляково</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color w:val="000000" w:themeColor="text1"/>
                <w:sz w:val="14"/>
                <w:szCs w:val="14"/>
                <w:lang w:eastAsia="ru-RU"/>
              </w:rPr>
              <w:t>744,4</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8,4</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82"/>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736,0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3.1.3</w:t>
            </w: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w:t>
            </w:r>
            <w:r w:rsidRPr="00351B53">
              <w:rPr>
                <w:rFonts w:ascii="Times New Roman" w:eastAsia="Times New Roman" w:hAnsi="Times New Roman"/>
                <w:color w:val="000000" w:themeColor="text1"/>
                <w:sz w:val="14"/>
                <w:szCs w:val="14"/>
                <w:lang w:eastAsia="ru-RU"/>
              </w:rPr>
              <w:t>ь</w:t>
            </w:r>
            <w:r w:rsidRPr="00351B53">
              <w:rPr>
                <w:rFonts w:ascii="Times New Roman" w:eastAsia="Times New Roman" w:hAnsi="Times New Roman"/>
                <w:color w:val="000000" w:themeColor="text1"/>
                <w:sz w:val="14"/>
                <w:szCs w:val="14"/>
                <w:lang w:eastAsia="ru-RU"/>
              </w:rPr>
              <w:t>ный отдел</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территориальный отдел</w:t>
            </w: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1460,00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1301,00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1177,8</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783,0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783,0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260,00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501,00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61,80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39,3</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39,3</w:t>
            </w:r>
          </w:p>
        </w:tc>
      </w:tr>
      <w:tr w:rsidR="00351B53" w:rsidRPr="00351B53" w:rsidTr="00351B53">
        <w:trPr>
          <w:gridAfter w:val="2"/>
          <w:wAfter w:w="108" w:type="dxa"/>
          <w:trHeight w:val="355"/>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1 200,00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800,00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1 116,0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743,7</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743,7</w:t>
            </w: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Ремонт участка  автом</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бильной дороги общего пользования местного значения  д. Городцы, ул. Школьная Волотовского муниципального округа Новгородской области (ДОРОГА К ДОМУ)</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1460,00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1177,8</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260,00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61,80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1 200,00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1 116,0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9"/>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Строй-контроль</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260,48</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351B53" w:rsidRPr="00351B53" w:rsidTr="00351B53">
        <w:trPr>
          <w:gridAfter w:val="2"/>
          <w:wAfter w:w="108" w:type="dxa"/>
          <w:trHeight w:val="70"/>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3.1.4</w:t>
            </w: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Славитинский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lastRenderedPageBreak/>
              <w:t>альный отдел</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Славитинский территориальный отдел</w:t>
            </w: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486,00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521,00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491,6</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323,3</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323,3</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86,00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167,00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31,60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16,4</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16,4</w:t>
            </w:r>
          </w:p>
        </w:tc>
      </w:tr>
      <w:tr w:rsidR="00351B53" w:rsidRPr="00351B53" w:rsidTr="00351B53">
        <w:trPr>
          <w:gridAfter w:val="2"/>
          <w:wAfter w:w="108" w:type="dxa"/>
          <w:trHeight w:val="437"/>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400,00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354,00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460,0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306,9</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306,9</w:t>
            </w:r>
          </w:p>
        </w:tc>
      </w:tr>
      <w:tr w:rsidR="00351B53" w:rsidRPr="00351B53" w:rsidTr="00351B53">
        <w:trPr>
          <w:gridAfter w:val="2"/>
          <w:wAfter w:w="108" w:type="dxa"/>
          <w:trHeight w:val="276"/>
        </w:trPr>
        <w:tc>
          <w:tcPr>
            <w:tcW w:w="599"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Ремонт участка № 2 авт</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мобильной дороги общего пользования в д. Соловь</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во от пересечения с авт</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мобильной дорогой Волот-Заречье до земельного участка, принадлежащего Ильиной Е.С. Славити</w:t>
            </w:r>
            <w:r w:rsidRPr="00351B53">
              <w:rPr>
                <w:rFonts w:ascii="Times New Roman" w:eastAsia="Times New Roman" w:hAnsi="Times New Roman"/>
                <w:color w:val="000000" w:themeColor="text1"/>
                <w:sz w:val="14"/>
                <w:szCs w:val="14"/>
                <w:lang w:eastAsia="ru-RU"/>
              </w:rPr>
              <w:t>н</w:t>
            </w:r>
            <w:r w:rsidRPr="00351B53">
              <w:rPr>
                <w:rFonts w:ascii="Times New Roman" w:eastAsia="Times New Roman" w:hAnsi="Times New Roman"/>
                <w:color w:val="000000" w:themeColor="text1"/>
                <w:sz w:val="14"/>
                <w:szCs w:val="14"/>
                <w:lang w:eastAsia="ru-RU"/>
              </w:rPr>
              <w:t>ского территориального отдела Волотовского муниципального округа Новгородской области (км0+350км-0+431км)</w:t>
            </w:r>
          </w:p>
        </w:tc>
        <w:tc>
          <w:tcPr>
            <w:tcW w:w="3213" w:type="dxa"/>
            <w:gridSpan w:val="2"/>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2023г</w:t>
            </w:r>
          </w:p>
        </w:tc>
        <w:tc>
          <w:tcPr>
            <w:tcW w:w="1268" w:type="dxa"/>
            <w:vMerge w:val="restart"/>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ВСЕГО</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491,6</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31,60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874"/>
        </w:trPr>
        <w:tc>
          <w:tcPr>
            <w:tcW w:w="599"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85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213" w:type="dxa"/>
            <w:gridSpan w:val="2"/>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268" w:type="dxa"/>
            <w:vMerge/>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Областной бю</w:t>
            </w:r>
            <w:r w:rsidRPr="00351B53">
              <w:rPr>
                <w:rFonts w:ascii="Times New Roman" w:eastAsia="Times New Roman" w:hAnsi="Times New Roman"/>
                <w:color w:val="000000" w:themeColor="text1"/>
                <w:sz w:val="14"/>
                <w:szCs w:val="14"/>
                <w:lang w:eastAsia="ru-RU"/>
              </w:rPr>
              <w:t>д</w:t>
            </w:r>
            <w:r w:rsidRPr="00351B53">
              <w:rPr>
                <w:rFonts w:ascii="Times New Roman" w:eastAsia="Times New Roman" w:hAnsi="Times New Roman"/>
                <w:color w:val="000000" w:themeColor="text1"/>
                <w:sz w:val="14"/>
                <w:szCs w:val="14"/>
                <w:lang w:eastAsia="ru-RU"/>
              </w:rPr>
              <w:t>жет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460,0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70"/>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Проверка достоверности сметной документации для проведения ремонта авт</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 xml:space="preserve">мобильных дорог общего пользования населенных пунктов и искусственных сооружений на них </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2021г.-2025г.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80,0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152,8</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130,0</w:t>
            </w:r>
          </w:p>
        </w:tc>
      </w:tr>
      <w:tr w:rsidR="00351B53" w:rsidRPr="00351B53" w:rsidTr="00351B53">
        <w:trPr>
          <w:gridAfter w:val="2"/>
          <w:wAfter w:w="108" w:type="dxa"/>
          <w:trHeight w:val="464"/>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3.2.1</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альный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100,00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r>
      <w:tr w:rsidR="00351B53" w:rsidRPr="00351B53" w:rsidTr="00351B53">
        <w:trPr>
          <w:gridAfter w:val="2"/>
          <w:wAfter w:w="108" w:type="dxa"/>
          <w:trHeight w:val="597"/>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3.2.2</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w:t>
            </w:r>
            <w:r w:rsidRPr="00351B53">
              <w:rPr>
                <w:rFonts w:ascii="Times New Roman" w:eastAsia="Times New Roman" w:hAnsi="Times New Roman"/>
                <w:color w:val="000000" w:themeColor="text1"/>
                <w:sz w:val="14"/>
                <w:szCs w:val="14"/>
                <w:lang w:eastAsia="ru-RU"/>
              </w:rPr>
              <w:t>ь</w:t>
            </w:r>
            <w:r w:rsidRPr="00351B53">
              <w:rPr>
                <w:rFonts w:ascii="Times New Roman" w:eastAsia="Times New Roman" w:hAnsi="Times New Roman"/>
                <w:color w:val="000000" w:themeColor="text1"/>
                <w:sz w:val="14"/>
                <w:szCs w:val="14"/>
                <w:lang w:eastAsia="ru-RU"/>
              </w:rPr>
              <w:t>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24,00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r>
      <w:tr w:rsidR="00351B53" w:rsidRPr="00351B53" w:rsidTr="00351B53">
        <w:trPr>
          <w:gridAfter w:val="2"/>
          <w:wAfter w:w="108" w:type="dxa"/>
          <w:trHeight w:val="884"/>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3.2.3</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Славитинский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альный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Славитинский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28,80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30,00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30,00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w:t>
            </w:r>
          </w:p>
        </w:tc>
        <w:tc>
          <w:tcPr>
            <w:tcW w:w="13856" w:type="dxa"/>
            <w:gridSpan w:val="15"/>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Задача: Осуществление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включая проектно-изыскательские работы.</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4.2</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Осуществление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мероприятий по капитал</w:t>
            </w:r>
            <w:r w:rsidRPr="00351B53">
              <w:rPr>
                <w:rFonts w:ascii="Times New Roman" w:eastAsia="Times New Roman" w:hAnsi="Times New Roman"/>
                <w:color w:val="000000" w:themeColor="text1"/>
                <w:sz w:val="14"/>
                <w:szCs w:val="14"/>
                <w:lang w:eastAsia="ru-RU"/>
              </w:rPr>
              <w:t>ь</w:t>
            </w:r>
            <w:r w:rsidRPr="00351B53">
              <w:rPr>
                <w:rFonts w:ascii="Times New Roman" w:eastAsia="Times New Roman" w:hAnsi="Times New Roman"/>
                <w:color w:val="000000" w:themeColor="text1"/>
                <w:sz w:val="14"/>
                <w:szCs w:val="14"/>
                <w:lang w:eastAsia="ru-RU"/>
              </w:rPr>
              <w:t>ному ремонту и ремонту дворовых территорий многоквартирных домов, проездов к дворовым территориям многоква</w:t>
            </w:r>
            <w:r w:rsidRPr="00351B53">
              <w:rPr>
                <w:rFonts w:ascii="Times New Roman" w:eastAsia="Times New Roman" w:hAnsi="Times New Roman"/>
                <w:color w:val="000000" w:themeColor="text1"/>
                <w:sz w:val="14"/>
                <w:szCs w:val="14"/>
                <w:lang w:eastAsia="ru-RU"/>
              </w:rPr>
              <w:t>р</w:t>
            </w:r>
            <w:r w:rsidRPr="00351B53">
              <w:rPr>
                <w:rFonts w:ascii="Times New Roman" w:eastAsia="Times New Roman" w:hAnsi="Times New Roman"/>
                <w:color w:val="000000" w:themeColor="text1"/>
                <w:sz w:val="14"/>
                <w:szCs w:val="14"/>
                <w:lang w:eastAsia="ru-RU"/>
              </w:rPr>
              <w:t>тирных домов в н.п. Вол</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 xml:space="preserve">товского муниципального округа </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w:t>
            </w:r>
            <w:smartTag w:uri="urn:schemas-microsoft-com:office:smarttags" w:element="metricconverter">
              <w:smartTagPr>
                <w:attr w:name="ProductID" w:val="2025 г"/>
              </w:smartTagPr>
              <w:r w:rsidRPr="00351B53">
                <w:rPr>
                  <w:rFonts w:ascii="Times New Roman" w:eastAsia="Times New Roman" w:hAnsi="Times New Roman"/>
                  <w:color w:val="000000" w:themeColor="text1"/>
                  <w:sz w:val="14"/>
                  <w:szCs w:val="14"/>
                  <w:lang w:eastAsia="ru-RU"/>
                </w:rPr>
                <w:t>2025 г</w:t>
              </w:r>
            </w:smartTag>
            <w:r w:rsidRPr="00351B53">
              <w:rPr>
                <w:rFonts w:ascii="Times New Roman" w:eastAsia="Times New Roman" w:hAnsi="Times New Roman"/>
                <w:color w:val="000000" w:themeColor="text1"/>
                <w:sz w:val="14"/>
                <w:szCs w:val="14"/>
                <w:lang w:eastAsia="ru-RU"/>
              </w:rPr>
              <w:t>.</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2.1.1.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w:t>
            </w:r>
          </w:p>
        </w:tc>
        <w:tc>
          <w:tcPr>
            <w:tcW w:w="13856" w:type="dxa"/>
            <w:gridSpan w:val="15"/>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Задача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5.1.</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Замена поврежденных и установка новых доро</w:t>
            </w:r>
            <w:r w:rsidRPr="00351B53">
              <w:rPr>
                <w:rFonts w:ascii="Times New Roman" w:eastAsia="Times New Roman" w:hAnsi="Times New Roman"/>
                <w:color w:val="000000" w:themeColor="text1"/>
                <w:sz w:val="14"/>
                <w:szCs w:val="14"/>
                <w:lang w:eastAsia="ru-RU"/>
              </w:rPr>
              <w:t>ж</w:t>
            </w:r>
            <w:r w:rsidRPr="00351B53">
              <w:rPr>
                <w:rFonts w:ascii="Times New Roman" w:eastAsia="Times New Roman" w:hAnsi="Times New Roman"/>
                <w:color w:val="000000" w:themeColor="text1"/>
                <w:sz w:val="14"/>
                <w:szCs w:val="14"/>
                <w:lang w:eastAsia="ru-RU"/>
              </w:rPr>
              <w:t>ных знаков</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Комитет </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2021-2025.</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Бюджет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5.1.1</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альный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5.2.</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Паспортизация автом</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бильных дорог</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Комитет </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smartTag w:uri="urn:schemas-microsoft-com:office:smarttags" w:element="metricconverter">
              <w:smartTagPr>
                <w:attr w:name="ProductID" w:val="2021 г"/>
              </w:smartTagPr>
              <w:r w:rsidRPr="00351B53">
                <w:rPr>
                  <w:rFonts w:ascii="Times New Roman" w:eastAsia="Times New Roman" w:hAnsi="Times New Roman"/>
                  <w:color w:val="000000" w:themeColor="text1"/>
                  <w:sz w:val="14"/>
                  <w:szCs w:val="14"/>
                  <w:lang w:eastAsia="ru-RU"/>
                </w:rPr>
                <w:t>2021 г</w:t>
              </w:r>
            </w:smartTag>
            <w:r w:rsidRPr="00351B53">
              <w:rPr>
                <w:rFonts w:ascii="Times New Roman" w:eastAsia="Times New Roman" w:hAnsi="Times New Roman"/>
                <w:color w:val="000000" w:themeColor="text1"/>
                <w:sz w:val="14"/>
                <w:szCs w:val="14"/>
                <w:lang w:eastAsia="ru-RU"/>
              </w:rPr>
              <w:t>.</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3.1.3.</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5.2.1</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Волотовский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lastRenderedPageBreak/>
              <w:t>альный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Волотовский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w:t>
            </w:r>
            <w:r w:rsidRPr="00351B53">
              <w:rPr>
                <w:rFonts w:ascii="Times New Roman" w:eastAsia="Times New Roman" w:hAnsi="Times New Roman"/>
                <w:color w:val="000000" w:themeColor="text1"/>
                <w:sz w:val="14"/>
                <w:szCs w:val="14"/>
                <w:lang w:eastAsia="ru-RU"/>
              </w:rPr>
              <w:lastRenderedPageBreak/>
              <w:t>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200,00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lastRenderedPageBreak/>
              <w:t>5.2.2</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w:t>
            </w:r>
            <w:r w:rsidRPr="00351B53">
              <w:rPr>
                <w:rFonts w:ascii="Times New Roman" w:eastAsia="Times New Roman" w:hAnsi="Times New Roman"/>
                <w:color w:val="000000" w:themeColor="text1"/>
                <w:sz w:val="14"/>
                <w:szCs w:val="14"/>
                <w:lang w:eastAsia="ru-RU"/>
              </w:rPr>
              <w:t>ь</w:t>
            </w:r>
            <w:r w:rsidRPr="00351B53">
              <w:rPr>
                <w:rFonts w:ascii="Times New Roman" w:eastAsia="Times New Roman" w:hAnsi="Times New Roman"/>
                <w:color w:val="000000" w:themeColor="text1"/>
                <w:sz w:val="14"/>
                <w:szCs w:val="14"/>
                <w:lang w:eastAsia="ru-RU"/>
              </w:rPr>
              <w:t>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Ратицкий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5.2.3</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Славитинский территор</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альный отдел</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Славитинский территориальный отдел</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1.3.1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tc>
        <w:tc>
          <w:tcPr>
            <w:tcW w:w="1006"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100,00</w:t>
            </w:r>
          </w:p>
        </w:tc>
        <w:tc>
          <w:tcPr>
            <w:tcW w:w="99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992"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34"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2"/>
          <w:wAfter w:w="108" w:type="dxa"/>
          <w:trHeight w:val="142"/>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6.</w:t>
            </w:r>
          </w:p>
        </w:tc>
        <w:tc>
          <w:tcPr>
            <w:tcW w:w="13856" w:type="dxa"/>
            <w:gridSpan w:val="15"/>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Задача. Приобретение общеобразовательными учреждениями учебно-наглядной и методической литературы для обучения детей поведению на дорогах</w:t>
            </w:r>
          </w:p>
        </w:tc>
      </w:tr>
      <w:tr w:rsidR="00351B53" w:rsidRPr="00351B53" w:rsidTr="00351B53">
        <w:trPr>
          <w:trHeight w:val="560"/>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6.1</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Проведение широко-масштабных акций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«Внимание – дети!»;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«Уроки безопасности»; покупка светоотражающих  элементов для школьников младших классов</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Общеобразовательное учреждение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Дошкольные образовательные организации;</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комитет</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2021-2025г.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4.1.1.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Бюджет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56"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995"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84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256"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119"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r w:rsidR="00351B53" w:rsidRPr="00351B53" w:rsidTr="00351B53">
        <w:trPr>
          <w:gridAfter w:val="1"/>
          <w:wAfter w:w="29" w:type="dxa"/>
          <w:trHeight w:val="3111"/>
        </w:trPr>
        <w:tc>
          <w:tcPr>
            <w:tcW w:w="599"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6.2 </w:t>
            </w:r>
          </w:p>
        </w:tc>
        <w:tc>
          <w:tcPr>
            <w:tcW w:w="185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Организация проведения слетов, фестивалей, ко</w:t>
            </w:r>
            <w:r w:rsidRPr="00351B53">
              <w:rPr>
                <w:rFonts w:ascii="Times New Roman" w:eastAsia="Times New Roman" w:hAnsi="Times New Roman"/>
                <w:color w:val="000000" w:themeColor="text1"/>
                <w:sz w:val="14"/>
                <w:szCs w:val="14"/>
                <w:lang w:eastAsia="ru-RU"/>
              </w:rPr>
              <w:t>н</w:t>
            </w:r>
            <w:r w:rsidRPr="00351B53">
              <w:rPr>
                <w:rFonts w:ascii="Times New Roman" w:eastAsia="Times New Roman" w:hAnsi="Times New Roman"/>
                <w:color w:val="000000" w:themeColor="text1"/>
                <w:sz w:val="14"/>
                <w:szCs w:val="14"/>
                <w:lang w:eastAsia="ru-RU"/>
              </w:rPr>
              <w:t>курсов</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«Безопасное колесо»;</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«Дорожная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Безопасность»</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«Дорожная азбука»</w:t>
            </w:r>
          </w:p>
        </w:tc>
        <w:tc>
          <w:tcPr>
            <w:tcW w:w="3213"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Общеобразовательное учреждение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Дошкольные образовательные организации</w:t>
            </w:r>
          </w:p>
        </w:tc>
        <w:tc>
          <w:tcPr>
            <w:tcW w:w="930"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2021-2025г.</w:t>
            </w:r>
          </w:p>
        </w:tc>
        <w:tc>
          <w:tcPr>
            <w:tcW w:w="126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4.1.1.</w:t>
            </w:r>
          </w:p>
        </w:tc>
        <w:tc>
          <w:tcPr>
            <w:tcW w:w="1328"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Бюджет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156"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995"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841" w:type="dxa"/>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256" w:type="dxa"/>
            <w:gridSpan w:val="3"/>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c>
          <w:tcPr>
            <w:tcW w:w="1090" w:type="dxa"/>
            <w:gridSpan w:val="2"/>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0,0</w:t>
            </w:r>
          </w:p>
        </w:tc>
      </w:tr>
    </w:tbl>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sectPr w:rsidR="00351B53" w:rsidRPr="00351B53" w:rsidSect="00351B53">
          <w:pgSz w:w="16838" w:h="11906" w:orient="landscape"/>
          <w:pgMar w:top="851" w:right="851" w:bottom="709" w:left="1701" w:header="709" w:footer="709" w:gutter="0"/>
          <w:cols w:space="708"/>
          <w:docGrid w:linePitch="360"/>
        </w:sect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Российская Федерация</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Новгородская область</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351B53">
        <w:rPr>
          <w:rFonts w:ascii="Times New Roman" w:eastAsia="Times New Roman" w:hAnsi="Times New Roman"/>
          <w:b/>
          <w:bCs/>
          <w:color w:val="000000" w:themeColor="text1"/>
          <w:sz w:val="14"/>
          <w:szCs w:val="14"/>
          <w:lang w:eastAsia="ru-RU"/>
        </w:rPr>
        <w:t>П О С Т А Н О В Л Е Н И 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от 02.06.2023  № 351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 Волот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 внесении изменений в постановление Администрации Волотовского муниципального округа от 26.05.2023 № 309</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В соответствии с Федеральными законами от 12.02.1998 № 28-ФЗ «О гражданской обороне», от 21.12.1994 № 68-ФЗ «О защите населения и территорий от чрезвычайных сит</w:t>
      </w:r>
      <w:r w:rsidRPr="00351B53">
        <w:rPr>
          <w:rFonts w:ascii="Times New Roman" w:eastAsia="Times New Roman" w:hAnsi="Times New Roman"/>
          <w:color w:val="000000" w:themeColor="text1"/>
          <w:sz w:val="14"/>
          <w:szCs w:val="14"/>
          <w:lang w:eastAsia="ru-RU"/>
        </w:rPr>
        <w:t>у</w:t>
      </w:r>
      <w:r w:rsidRPr="00351B53">
        <w:rPr>
          <w:rFonts w:ascii="Times New Roman" w:eastAsia="Times New Roman" w:hAnsi="Times New Roman"/>
          <w:color w:val="000000" w:themeColor="text1"/>
          <w:sz w:val="14"/>
          <w:szCs w:val="14"/>
          <w:lang w:eastAsia="ru-RU"/>
        </w:rPr>
        <w:t>аций природного и техногенного характера», Постановлением Правительства Российской Федерации от 02.11.2000 № 841 «Об утверждении Положения об организации обуч</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ния населения в области гражданской обороны», Постановлением Правительства Российской Федерации от 26.11.2007 № 804 «Об утверждении Положения о гражданской обороне в Российской Федерации», постановлением Администрации Волотовского муниципального округа от 16.03.2021 № 180 «Об утверждении Положения об организации и ведении гражданской обороны на территории Волотовского муниципального округа» в целях выполнения основных задач подготовки населения в области гражданской обор</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ны от возможных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ПОСТАНОВЛЯЮ:</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 Внести в постановление Администрации Волотовского муниципального округа от 26.05.2023 № 309 «О внесении изменений в постановление Администрации Волотовского муниципального округа от 31.03.2023 № 247» изменение, изложив его наименование в следующей редакции: «О внесении изменений в постановление Администрации Вол</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товского муниципального округа от 31.03.2021 № 247»</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351B53" w:rsidRPr="00351B53" w:rsidRDefault="00351B53" w:rsidP="00B81401">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Первый заместитель </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Главы Администрации</w:t>
      </w:r>
      <w:r w:rsidRPr="00351B53">
        <w:rPr>
          <w:rFonts w:ascii="Times New Roman" w:eastAsia="Times New Roman" w:hAnsi="Times New Roman"/>
          <w:color w:val="000000" w:themeColor="text1"/>
          <w:sz w:val="14"/>
          <w:szCs w:val="14"/>
          <w:lang w:eastAsia="ru-RU"/>
        </w:rPr>
        <w:tab/>
        <w:t xml:space="preserve">                 С.В.Федоров</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w:t>
      </w:r>
    </w:p>
    <w:p w:rsidR="00351B53" w:rsidRPr="00351B53" w:rsidRDefault="00351B53"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Российская Федерация</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Новгородская область</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351B53">
        <w:rPr>
          <w:rFonts w:ascii="Times New Roman" w:eastAsia="Times New Roman" w:hAnsi="Times New Roman"/>
          <w:b/>
          <w:bCs/>
          <w:color w:val="000000" w:themeColor="text1"/>
          <w:sz w:val="14"/>
          <w:szCs w:val="14"/>
          <w:lang w:eastAsia="ru-RU"/>
        </w:rPr>
        <w:t>П О С Т А Н О В Л Е Н И 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от 02.06.2023  № 352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bCs/>
          <w:color w:val="000000" w:themeColor="text1"/>
          <w:sz w:val="14"/>
          <w:szCs w:val="14"/>
          <w:lang w:eastAsia="ru-RU"/>
        </w:rPr>
        <w:t>п. Волот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51B53" w:rsidRPr="00351B53" w:rsidTr="00B81401">
        <w:tc>
          <w:tcPr>
            <w:tcW w:w="9322" w:type="dxa"/>
            <w:tcBorders>
              <w:top w:val="nil"/>
              <w:left w:val="nil"/>
              <w:bottom w:val="nil"/>
              <w:right w:val="nil"/>
            </w:tcBorders>
            <w:shd w:val="clear" w:color="auto" w:fill="auto"/>
          </w:tcPr>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 внесении изменений в постановление Администрации Волотовского муниципального округа от 22.04.2021 № 307</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ab/>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ab/>
        <w:t xml:space="preserve">ПОСТАНОВЛЯЮ: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1. Внести в постановление Администрации Волотовского муниципального округа от 22.04.2021 № 307 «Об утверждении Положения 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 следующие изменения: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1.1. В подпункте 1.4.1 слова «Комитет по управлению муниципальным имуществом, земельным вопросам и градостроительной деятельности» заменить словами «Комитет по управлению муниципальным имуществом и земельным вопросам»;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1.2. Дополнить Положение о порядке организации и осуществления контроля за сохранностью и использованием по назначению муниципального имущества Волотовского муниципального округа пунктом 6 следующего содержания: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«6. </w:t>
      </w:r>
      <w:r w:rsidRPr="00351B53">
        <w:rPr>
          <w:rFonts w:ascii="Times New Roman" w:eastAsia="Times New Roman" w:hAnsi="Times New Roman"/>
          <w:color w:val="000000" w:themeColor="text1"/>
          <w:sz w:val="14"/>
          <w:szCs w:val="14"/>
          <w:lang w:eastAsia="ru-RU" w:bidi="ru-RU"/>
        </w:rPr>
        <w:t>Критерии оценки эффективности использования муниципальной собственности.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Критерии оценки эффективности использования муниципальной собственности определяются с помощью показателя целевого использования объекта недвижимого имущества, который определяется в следующем порядке: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показатель целевого использования муниципального имущества, закрепленного за учреждением, определяется по формуле: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bidi="ru-RU"/>
        </w:rPr>
        <w:t xml:space="preserve">  </w:t>
      </w:r>
      <w:r w:rsidRPr="00351B53">
        <w:rPr>
          <w:rFonts w:ascii="Times New Roman" w:eastAsia="Times New Roman" w:hAnsi="Times New Roman"/>
          <w:noProof/>
          <w:color w:val="000000" w:themeColor="text1"/>
          <w:sz w:val="14"/>
          <w:szCs w:val="14"/>
          <w:lang w:eastAsia="ru-RU"/>
        </w:rPr>
        <w:drawing>
          <wp:inline distT="0" distB="0" distL="0" distR="0">
            <wp:extent cx="2505075" cy="590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590550"/>
                    </a:xfrm>
                    <a:prstGeom prst="rect">
                      <a:avLst/>
                    </a:prstGeom>
                    <a:noFill/>
                    <a:ln>
                      <a:noFill/>
                    </a:ln>
                  </pic:spPr>
                </pic:pic>
              </a:graphicData>
            </a:graphic>
          </wp:inline>
        </w:drawing>
      </w:r>
      <w:r w:rsidRPr="00351B53">
        <w:rPr>
          <w:rFonts w:ascii="Times New Roman" w:eastAsia="Times New Roman" w:hAnsi="Times New Roman"/>
          <w:noProof/>
          <w:color w:val="000000" w:themeColor="text1"/>
          <w:sz w:val="14"/>
          <w:szCs w:val="14"/>
          <w:lang w:eastAsia="ru-RU"/>
        </w:rPr>
        <mc:AlternateContent>
          <mc:Choice Requires="wps">
            <w:drawing>
              <wp:inline distT="0" distB="0" distL="0" distR="0">
                <wp:extent cx="2504440" cy="588645"/>
                <wp:effectExtent l="0" t="0" r="635" b="1905"/>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444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197.2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" filled="f" stroked="f">
                <o:lock v:ext="edit" aspectratio="t"/>
                <w10:anchorlock/>
              </v:rect>
            </w:pict>
          </mc:Fallback>
        </mc:AlternateConten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где: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 общая площадь муниципального имущества;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об.п. </w:t>
      </w:r>
      <w:r w:rsidRPr="00351B53">
        <w:rPr>
          <w:rFonts w:ascii="Times New Roman" w:eastAsia="Times New Roman" w:hAnsi="Times New Roman"/>
          <w:color w:val="000000" w:themeColor="text1"/>
          <w:sz w:val="14"/>
          <w:szCs w:val="14"/>
          <w:lang w:eastAsia="ru-RU" w:bidi="ru-RU"/>
        </w:rPr>
        <w:t>- площадь помещений общего имущества (коридоров, холлов, рекреаций, фойе,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исп. </w:t>
      </w:r>
      <w:r w:rsidRPr="00351B53">
        <w:rPr>
          <w:rFonts w:ascii="Times New Roman" w:eastAsia="Times New Roman" w:hAnsi="Times New Roman"/>
          <w:color w:val="000000" w:themeColor="text1"/>
          <w:sz w:val="14"/>
          <w:szCs w:val="14"/>
          <w:lang w:eastAsia="ru-RU" w:bidi="ru-RU"/>
        </w:rPr>
        <w:t>- площадь муниципального имущества, используемая учреждением, рассчитанная по формуле: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исп. </w:t>
      </w:r>
      <w:r w:rsidRPr="00351B53">
        <w:rPr>
          <w:rFonts w:ascii="Times New Roman" w:eastAsia="Times New Roman" w:hAnsi="Times New Roman"/>
          <w:color w:val="000000" w:themeColor="text1"/>
          <w:sz w:val="14"/>
          <w:szCs w:val="14"/>
          <w:lang w:eastAsia="ru-RU" w:bidi="ru-RU"/>
        </w:rPr>
        <w:t>= S</w:t>
      </w:r>
      <w:r w:rsidRPr="00351B53">
        <w:rPr>
          <w:rFonts w:ascii="Times New Roman" w:eastAsia="Times New Roman" w:hAnsi="Times New Roman"/>
          <w:color w:val="000000" w:themeColor="text1"/>
          <w:sz w:val="14"/>
          <w:szCs w:val="14"/>
          <w:vertAlign w:val="subscript"/>
          <w:lang w:eastAsia="ru-RU" w:bidi="ru-RU"/>
        </w:rPr>
        <w:t>д.</w:t>
      </w:r>
      <w:r w:rsidRPr="00351B53">
        <w:rPr>
          <w:rFonts w:ascii="Times New Roman" w:eastAsia="Times New Roman" w:hAnsi="Times New Roman"/>
          <w:color w:val="000000" w:themeColor="text1"/>
          <w:sz w:val="14"/>
          <w:szCs w:val="14"/>
          <w:lang w:eastAsia="ru-RU" w:bidi="ru-RU"/>
        </w:rPr>
        <w:t xml:space="preserve"> + S</w:t>
      </w:r>
      <w:r w:rsidRPr="00351B53">
        <w:rPr>
          <w:rFonts w:ascii="Times New Roman" w:eastAsia="Times New Roman" w:hAnsi="Times New Roman"/>
          <w:color w:val="000000" w:themeColor="text1"/>
          <w:sz w:val="14"/>
          <w:szCs w:val="14"/>
          <w:vertAlign w:val="subscript"/>
          <w:lang w:eastAsia="ru-RU" w:bidi="ru-RU"/>
        </w:rPr>
        <w:t>ар.</w:t>
      </w:r>
      <w:r w:rsidRPr="00351B53">
        <w:rPr>
          <w:rFonts w:ascii="Times New Roman" w:eastAsia="Times New Roman" w:hAnsi="Times New Roman"/>
          <w:color w:val="000000" w:themeColor="text1"/>
          <w:sz w:val="14"/>
          <w:szCs w:val="14"/>
          <w:lang w:eastAsia="ru-RU" w:bidi="ru-RU"/>
        </w:rPr>
        <w:t>, где: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д.</w:t>
      </w:r>
      <w:r w:rsidRPr="00351B53">
        <w:rPr>
          <w:rFonts w:ascii="Times New Roman" w:eastAsia="Times New Roman" w:hAnsi="Times New Roman"/>
          <w:color w:val="000000" w:themeColor="text1"/>
          <w:sz w:val="14"/>
          <w:szCs w:val="14"/>
          <w:lang w:eastAsia="ru-RU" w:bidi="ru-RU"/>
        </w:rPr>
        <w:t xml:space="preserve"> - площадь муниципального имущества, используемая учреждением для оказания муниципальных услуг при выполнении муниципального задания, утвержденного учредит</w:t>
      </w:r>
      <w:r w:rsidRPr="00351B53">
        <w:rPr>
          <w:rFonts w:ascii="Times New Roman" w:eastAsia="Times New Roman" w:hAnsi="Times New Roman"/>
          <w:color w:val="000000" w:themeColor="text1"/>
          <w:sz w:val="14"/>
          <w:szCs w:val="14"/>
          <w:lang w:eastAsia="ru-RU" w:bidi="ru-RU"/>
        </w:rPr>
        <w:t>е</w:t>
      </w:r>
      <w:r w:rsidRPr="00351B53">
        <w:rPr>
          <w:rFonts w:ascii="Times New Roman" w:eastAsia="Times New Roman" w:hAnsi="Times New Roman"/>
          <w:color w:val="000000" w:themeColor="text1"/>
          <w:sz w:val="14"/>
          <w:szCs w:val="14"/>
          <w:lang w:eastAsia="ru-RU" w:bidi="ru-RU"/>
        </w:rPr>
        <w:t>лем учреждения, платных услуг и осуществления иной приносящей доход деятельности;</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ар. </w:t>
      </w:r>
      <w:r w:rsidRPr="00351B53">
        <w:rPr>
          <w:rFonts w:ascii="Times New Roman" w:eastAsia="Times New Roman" w:hAnsi="Times New Roman"/>
          <w:color w:val="000000" w:themeColor="text1"/>
          <w:sz w:val="14"/>
          <w:szCs w:val="14"/>
          <w:lang w:eastAsia="ru-RU" w:bidi="ru-RU"/>
        </w:rPr>
        <w:t xml:space="preserve">- площадь муниципального имущества, переданная в пользование третьим лицам по договорам аренды, безвозмездного пользования, иным основаниям.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Часть объекта недвижимого имущества признается неиспользуемой и в отношении нее осуществляется подготовка предложений по повышению эффективности использования при следующих значениях N:</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20%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&lt; 200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10%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&gt;= 200 кв. м, но &lt; 500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5%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&gt;= 500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 xml:space="preserve">показатель целевого использования муниципального имущества, закрепленного за предприятием, определяется по формуле: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noProof/>
          <w:color w:val="000000" w:themeColor="text1"/>
          <w:sz w:val="14"/>
          <w:szCs w:val="14"/>
          <w:lang w:eastAsia="ru-RU"/>
        </w:rPr>
        <w:drawing>
          <wp:inline distT="0" distB="0" distL="0" distR="0" wp14:anchorId="544AD2FF" wp14:editId="558D6557">
            <wp:extent cx="2505075"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590550"/>
                    </a:xfrm>
                    <a:prstGeom prst="rect">
                      <a:avLst/>
                    </a:prstGeom>
                    <a:noFill/>
                    <a:ln>
                      <a:noFill/>
                    </a:ln>
                  </pic:spPr>
                </pic:pic>
              </a:graphicData>
            </a:graphic>
          </wp:inline>
        </w:drawing>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где: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 общая площадь муниципального имущества;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об.п. </w:t>
      </w:r>
      <w:r w:rsidRPr="00351B53">
        <w:rPr>
          <w:rFonts w:ascii="Times New Roman" w:eastAsia="Times New Roman" w:hAnsi="Times New Roman"/>
          <w:color w:val="000000" w:themeColor="text1"/>
          <w:sz w:val="14"/>
          <w:szCs w:val="14"/>
          <w:lang w:eastAsia="ru-RU" w:bidi="ru-RU"/>
        </w:rPr>
        <w:t>- площадь помещений общего пользования (коридоров, холлов, рекреаций, фойе,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исп. </w:t>
      </w:r>
      <w:r w:rsidRPr="00351B53">
        <w:rPr>
          <w:rFonts w:ascii="Times New Roman" w:eastAsia="Times New Roman" w:hAnsi="Times New Roman"/>
          <w:color w:val="000000" w:themeColor="text1"/>
          <w:sz w:val="14"/>
          <w:szCs w:val="14"/>
          <w:lang w:eastAsia="ru-RU" w:bidi="ru-RU"/>
        </w:rPr>
        <w:t>- площадь муниципального имущества, используемая предприятием, рассчитанная по формуле: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исп. </w:t>
      </w:r>
      <w:r w:rsidRPr="00351B53">
        <w:rPr>
          <w:rFonts w:ascii="Times New Roman" w:eastAsia="Times New Roman" w:hAnsi="Times New Roman"/>
          <w:color w:val="000000" w:themeColor="text1"/>
          <w:sz w:val="14"/>
          <w:szCs w:val="14"/>
          <w:lang w:eastAsia="ru-RU" w:bidi="ru-RU"/>
        </w:rPr>
        <w:t>= S</w:t>
      </w:r>
      <w:r w:rsidRPr="00351B53">
        <w:rPr>
          <w:rFonts w:ascii="Times New Roman" w:eastAsia="Times New Roman" w:hAnsi="Times New Roman"/>
          <w:color w:val="000000" w:themeColor="text1"/>
          <w:sz w:val="14"/>
          <w:szCs w:val="14"/>
          <w:vertAlign w:val="subscript"/>
          <w:lang w:eastAsia="ru-RU" w:bidi="ru-RU"/>
        </w:rPr>
        <w:t>уд</w:t>
      </w:r>
      <w:r w:rsidRPr="00351B53">
        <w:rPr>
          <w:rFonts w:ascii="Times New Roman" w:eastAsia="Times New Roman" w:hAnsi="Times New Roman"/>
          <w:color w:val="000000" w:themeColor="text1"/>
          <w:sz w:val="14"/>
          <w:szCs w:val="14"/>
          <w:lang w:eastAsia="ru-RU" w:bidi="ru-RU"/>
        </w:rPr>
        <w:t xml:space="preserve"> + S</w:t>
      </w:r>
      <w:r w:rsidRPr="00351B53">
        <w:rPr>
          <w:rFonts w:ascii="Times New Roman" w:eastAsia="Times New Roman" w:hAnsi="Times New Roman"/>
          <w:color w:val="000000" w:themeColor="text1"/>
          <w:sz w:val="14"/>
          <w:szCs w:val="14"/>
          <w:vertAlign w:val="subscript"/>
          <w:lang w:eastAsia="ru-RU" w:bidi="ru-RU"/>
        </w:rPr>
        <w:t>ар.</w:t>
      </w:r>
      <w:r w:rsidRPr="00351B53">
        <w:rPr>
          <w:rFonts w:ascii="Times New Roman" w:eastAsia="Times New Roman" w:hAnsi="Times New Roman"/>
          <w:color w:val="000000" w:themeColor="text1"/>
          <w:sz w:val="14"/>
          <w:szCs w:val="14"/>
          <w:lang w:eastAsia="ru-RU" w:bidi="ru-RU"/>
        </w:rPr>
        <w:t>, где: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уд</w:t>
      </w:r>
      <w:r w:rsidRPr="00351B53">
        <w:rPr>
          <w:rFonts w:ascii="Times New Roman" w:eastAsia="Times New Roman" w:hAnsi="Times New Roman"/>
          <w:color w:val="000000" w:themeColor="text1"/>
          <w:sz w:val="14"/>
          <w:szCs w:val="14"/>
          <w:lang w:eastAsia="ru-RU" w:bidi="ru-RU"/>
        </w:rPr>
        <w:t xml:space="preserve"> - площадь муниципального имущества, используемая для осуществления уставной деятельности предприятия;</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ар. </w:t>
      </w:r>
      <w:r w:rsidRPr="00351B53">
        <w:rPr>
          <w:rFonts w:ascii="Times New Roman" w:eastAsia="Times New Roman" w:hAnsi="Times New Roman"/>
          <w:color w:val="000000" w:themeColor="text1"/>
          <w:sz w:val="14"/>
          <w:szCs w:val="14"/>
          <w:lang w:eastAsia="ru-RU" w:bidi="ru-RU"/>
        </w:rPr>
        <w:t xml:space="preserve">- площадь муниципального имущества, переданная в пользование третьим лицам по договорам аренды, безвозмездного пользования, иным основаниям.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Часть муниципального имущества признается неиспользуемой и в отношении нее осуществляется подготовка предложений по повышению эффективности использования муниципального имущества при следующих значениях N:</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20%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&lt; 200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10%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&gt;= 200 кв. м, но &lt; 500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5%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&gt;= 500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 xml:space="preserve">показатель целевого использования муниципального имущества, находящегося в казне Новгородской области, определяется по формуле: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noProof/>
          <w:color w:val="000000" w:themeColor="text1"/>
          <w:sz w:val="14"/>
          <w:szCs w:val="14"/>
          <w:lang w:eastAsia="ru-RU"/>
        </w:rPr>
        <w:lastRenderedPageBreak/>
        <w:drawing>
          <wp:inline distT="0" distB="0" distL="0" distR="0" wp14:anchorId="02661A09" wp14:editId="22018604">
            <wp:extent cx="2009775" cy="638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r w:rsidRPr="00351B53">
        <w:rPr>
          <w:rFonts w:ascii="Times New Roman" w:eastAsia="Times New Roman" w:hAnsi="Times New Roman"/>
          <w:noProof/>
          <w:color w:val="000000" w:themeColor="text1"/>
          <w:sz w:val="14"/>
          <w:szCs w:val="14"/>
          <w:lang w:eastAsia="ru-RU"/>
        </w:rPr>
        <mc:AlternateContent>
          <mc:Choice Requires="wps">
            <w:drawing>
              <wp:inline distT="0" distB="0" distL="0" distR="0" wp14:anchorId="2F7F0A85" wp14:editId="37C34A3D">
                <wp:extent cx="2011680" cy="636270"/>
                <wp:effectExtent l="0" t="0" r="0" b="1905"/>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168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158.4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" filled="f" stroked="f">
                <o:lock v:ext="edit" aspectratio="t"/>
                <w10:anchorlock/>
              </v:rect>
            </w:pict>
          </mc:Fallback>
        </mc:AlternateContent>
      </w:r>
      <w:r w:rsidRPr="00351B53">
        <w:rPr>
          <w:rFonts w:ascii="Times New Roman" w:eastAsia="Times New Roman" w:hAnsi="Times New Roman"/>
          <w:color w:val="000000" w:themeColor="text1"/>
          <w:sz w:val="14"/>
          <w:szCs w:val="14"/>
          <w:lang w:eastAsia="ru-RU" w:bidi="ru-RU"/>
        </w:rPr>
        <w:t xml:space="preserve">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где:</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 общая площадь муниципального имущества;</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S</w:t>
      </w:r>
      <w:r w:rsidRPr="00351B53">
        <w:rPr>
          <w:rFonts w:ascii="Times New Roman" w:eastAsia="Times New Roman" w:hAnsi="Times New Roman"/>
          <w:color w:val="000000" w:themeColor="text1"/>
          <w:sz w:val="14"/>
          <w:szCs w:val="14"/>
          <w:vertAlign w:val="subscript"/>
          <w:lang w:eastAsia="ru-RU" w:bidi="ru-RU"/>
        </w:rPr>
        <w:t xml:space="preserve">исп. </w:t>
      </w:r>
      <w:r w:rsidRPr="00351B53">
        <w:rPr>
          <w:rFonts w:ascii="Times New Roman" w:eastAsia="Times New Roman" w:hAnsi="Times New Roman"/>
          <w:color w:val="000000" w:themeColor="text1"/>
          <w:sz w:val="14"/>
          <w:szCs w:val="14"/>
          <w:lang w:eastAsia="ru-RU" w:bidi="ru-RU"/>
        </w:rPr>
        <w:t xml:space="preserve">- площадь муниципального имущества, переданная в пользование третьим лицам по договорам аренды, безвозмездного пользования, иным основаниям. </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Часть муниципального имущества признается неиспользуемой и в отношении нее осуществляется подготовка предложений по повышению эффективности использования муниципального имущества при следующих значениях N:</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20%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&lt; 200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bidi="ru-RU"/>
        </w:rPr>
      </w:pPr>
      <w:r w:rsidRPr="00351B53">
        <w:rPr>
          <w:rFonts w:ascii="Times New Roman" w:eastAsia="Times New Roman" w:hAnsi="Times New Roman"/>
          <w:color w:val="000000" w:themeColor="text1"/>
          <w:sz w:val="14"/>
          <w:szCs w:val="14"/>
          <w:lang w:eastAsia="ru-RU" w:bidi="ru-RU"/>
        </w:rPr>
        <w:t>10%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&gt;= 200 кв. м, но &lt; 500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bidi="ru-RU"/>
        </w:rPr>
        <w:t>5% и более - в случае, если S</w:t>
      </w:r>
      <w:r w:rsidRPr="00351B53">
        <w:rPr>
          <w:rFonts w:ascii="Times New Roman" w:eastAsia="Times New Roman" w:hAnsi="Times New Roman"/>
          <w:color w:val="000000" w:themeColor="text1"/>
          <w:sz w:val="14"/>
          <w:szCs w:val="14"/>
          <w:vertAlign w:val="subscript"/>
          <w:lang w:eastAsia="ru-RU" w:bidi="ru-RU"/>
        </w:rPr>
        <w:t xml:space="preserve">общ. </w:t>
      </w:r>
      <w:r w:rsidRPr="00351B53">
        <w:rPr>
          <w:rFonts w:ascii="Times New Roman" w:eastAsia="Times New Roman" w:hAnsi="Times New Roman"/>
          <w:color w:val="000000" w:themeColor="text1"/>
          <w:sz w:val="14"/>
          <w:szCs w:val="14"/>
          <w:lang w:eastAsia="ru-RU" w:bidi="ru-RU"/>
        </w:rPr>
        <w:t>&gt;= 500 кв. м».</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 Опубликовать настоящее постановление в муниципальной газете «Волотовские ведомости» и разместить его на официальном сайте Администрации Волотовского муниц</w:t>
      </w:r>
      <w:r w:rsidRPr="00351B53">
        <w:rPr>
          <w:rFonts w:ascii="Times New Roman" w:eastAsia="Times New Roman" w:hAnsi="Times New Roman"/>
          <w:color w:val="000000" w:themeColor="text1"/>
          <w:sz w:val="14"/>
          <w:szCs w:val="14"/>
          <w:lang w:eastAsia="ru-RU"/>
        </w:rPr>
        <w:t>и</w:t>
      </w:r>
      <w:r w:rsidRPr="00351B53">
        <w:rPr>
          <w:rFonts w:ascii="Times New Roman" w:eastAsia="Times New Roman" w:hAnsi="Times New Roman"/>
          <w:color w:val="000000" w:themeColor="text1"/>
          <w:sz w:val="14"/>
          <w:szCs w:val="14"/>
          <w:lang w:eastAsia="ru-RU"/>
        </w:rPr>
        <w:t>пального округа в информационно-телекоммуникационной сети «Интернет».</w:t>
      </w:r>
    </w:p>
    <w:p w:rsidR="00351B53" w:rsidRPr="00351B53" w:rsidRDefault="00351B53"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B81401">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Первый заместитель Главы Администрации                                  </w:t>
      </w:r>
      <w:r w:rsidR="00B81401">
        <w:rPr>
          <w:rFonts w:ascii="Times New Roman" w:eastAsia="Times New Roman" w:hAnsi="Times New Roman"/>
          <w:color w:val="000000" w:themeColor="text1"/>
          <w:sz w:val="14"/>
          <w:szCs w:val="14"/>
          <w:lang w:eastAsia="ru-RU"/>
        </w:rPr>
        <w:t xml:space="preserve">                      </w:t>
      </w:r>
      <w:r w:rsidRPr="00351B53">
        <w:rPr>
          <w:rFonts w:ascii="Times New Roman" w:eastAsia="Times New Roman" w:hAnsi="Times New Roman"/>
          <w:color w:val="000000" w:themeColor="text1"/>
          <w:sz w:val="14"/>
          <w:szCs w:val="14"/>
          <w:lang w:eastAsia="ru-RU"/>
        </w:rPr>
        <w:t xml:space="preserve">    С.В. Федоров </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B8140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Российская Федерация</w:t>
      </w:r>
      <w:r w:rsidR="00B81401">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от 06.06.2023     № 361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i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О внесении изменений в муниципальную программу «Профилактика правонарушений, терроризма и экстремизма в Волотовском муниципальном округе»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 соответствии с Федеральным законом от 06.10.2003 № 131-ФЗ «Об общих принципах организации местного самоуправления в Российской Федерации», Стратеги</w:t>
      </w:r>
      <w:r w:rsidRPr="002E4AF5">
        <w:rPr>
          <w:rFonts w:ascii="Times New Roman" w:eastAsia="Times New Roman" w:hAnsi="Times New Roman"/>
          <w:color w:val="000000" w:themeColor="text1"/>
          <w:sz w:val="14"/>
          <w:szCs w:val="14"/>
          <w:lang w:val="en-US" w:eastAsia="ru-RU"/>
        </w:rPr>
        <w:t>e</w:t>
      </w:r>
      <w:r w:rsidRPr="002E4AF5">
        <w:rPr>
          <w:rFonts w:ascii="Times New Roman" w:eastAsia="Times New Roman" w:hAnsi="Times New Roman"/>
          <w:color w:val="000000" w:themeColor="text1"/>
          <w:sz w:val="14"/>
          <w:szCs w:val="14"/>
          <w:lang w:eastAsia="ru-RU"/>
        </w:rPr>
        <w:t>й против</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действия экстремизму в Российской Федерации до 2025 года», утвержденной Президентом РФ 28.11.2014 № Пр-2753, Комплексным планом противодействия идеологии терр</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ризма в Российской Федерации на 2019-2023 годы, утвержденной Президентом РФ 28.12.2018 № Пр-2665</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ПОСТАНОВЛЯЮ:</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color w:val="000000" w:themeColor="text1"/>
          <w:sz w:val="14"/>
          <w:szCs w:val="14"/>
          <w:lang w:eastAsia="ru-RU"/>
        </w:rPr>
        <w:t>1.</w:t>
      </w:r>
      <w:r w:rsidRPr="002E4AF5">
        <w:rPr>
          <w:rFonts w:ascii="Times New Roman" w:eastAsia="Times New Roman" w:hAnsi="Times New Roman"/>
          <w:b/>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Внести в муниципальную программу «Профилактика правонарушений, терроризма и экстремизма в Волотовском муниципальном округе» (далее- муниципальная програ</w:t>
      </w:r>
      <w:r w:rsidRPr="002E4AF5">
        <w:rPr>
          <w:rFonts w:ascii="Times New Roman" w:eastAsia="Times New Roman" w:hAnsi="Times New Roman"/>
          <w:color w:val="000000" w:themeColor="text1"/>
          <w:sz w:val="14"/>
          <w:szCs w:val="14"/>
          <w:lang w:eastAsia="ru-RU"/>
        </w:rPr>
        <w:t>м</w:t>
      </w:r>
      <w:r w:rsidRPr="002E4AF5">
        <w:rPr>
          <w:rFonts w:ascii="Times New Roman" w:eastAsia="Times New Roman" w:hAnsi="Times New Roman"/>
          <w:color w:val="000000" w:themeColor="text1"/>
          <w:sz w:val="14"/>
          <w:szCs w:val="14"/>
          <w:lang w:eastAsia="ru-RU"/>
        </w:rPr>
        <w:t>ма), утвержденную постановлением Администрации Волотовского муниципального округа № 521 от 19.07.2021 года следующие изменения:</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color w:val="000000" w:themeColor="text1"/>
          <w:sz w:val="14"/>
          <w:szCs w:val="14"/>
          <w:lang w:eastAsia="ru-RU"/>
        </w:rPr>
        <w:t>1.1. Изложить раздел 2 «Ответственный исполнитель муниципальной программы» в следующей редакции:</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«2. «Ответственный исполнитель муниципальной программы:</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комитет по управлению социальным комплексом Администрации Волотовского муниципального округа».</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1.2. Исключить в разделе 2 «Ответственный исполнитель муниципальной программы» отдел по мобилизационной подготовке, гражданской обороне и чрезвыча</w:t>
      </w:r>
      <w:r w:rsidRPr="002E4AF5">
        <w:rPr>
          <w:rFonts w:ascii="Times New Roman" w:eastAsia="Times New Roman" w:hAnsi="Times New Roman"/>
          <w:color w:val="000000" w:themeColor="text1"/>
          <w:sz w:val="14"/>
          <w:szCs w:val="14"/>
          <w:lang w:eastAsia="ru-RU"/>
        </w:rPr>
        <w:t>й</w:t>
      </w:r>
      <w:r w:rsidRPr="002E4AF5">
        <w:rPr>
          <w:rFonts w:ascii="Times New Roman" w:eastAsia="Times New Roman" w:hAnsi="Times New Roman"/>
          <w:color w:val="000000" w:themeColor="text1"/>
          <w:sz w:val="14"/>
          <w:szCs w:val="14"/>
          <w:lang w:eastAsia="ru-RU"/>
        </w:rPr>
        <w:t>ным ситуациям и взаимодействию с административными органами Администрации муниципального округа.</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1.3. Исключить в разделе 3. «Соисполнители муниципальной программы» комитет по управлению социальным комплексом Администрации Волотовского муниц</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 xml:space="preserve">пального округа.                   </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1.4. Раздел 7 муниципальной программы «Объёмы и источники финансирования муниципальной программы в целом и по годам реализации» изложить в следующей редакции:</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 xml:space="preserve">«7. Объемы и источники финансирования муниципальной программы в целом и по годам реализации </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(тыс. руб.):</w:t>
      </w:r>
    </w:p>
    <w:tbl>
      <w:tblPr>
        <w:tblW w:w="9309" w:type="dxa"/>
        <w:tblCellSpacing w:w="5" w:type="nil"/>
        <w:tblInd w:w="75" w:type="dxa"/>
        <w:tblLayout w:type="fixed"/>
        <w:tblCellMar>
          <w:left w:w="75" w:type="dxa"/>
          <w:right w:w="75" w:type="dxa"/>
        </w:tblCellMar>
        <w:tblLook w:val="0000" w:firstRow="0" w:lastRow="0" w:firstColumn="0" w:lastColumn="0" w:noHBand="0" w:noVBand="0"/>
      </w:tblPr>
      <w:tblGrid>
        <w:gridCol w:w="1059"/>
        <w:gridCol w:w="1383"/>
        <w:gridCol w:w="1742"/>
        <w:gridCol w:w="1273"/>
        <w:gridCol w:w="1953"/>
        <w:gridCol w:w="1899"/>
      </w:tblGrid>
      <w:tr w:rsidR="002E4AF5" w:rsidRPr="002E4AF5" w:rsidTr="002E4AF5">
        <w:trPr>
          <w:trHeight w:val="70"/>
          <w:tblCellSpacing w:w="5" w:type="nil"/>
        </w:trPr>
        <w:tc>
          <w:tcPr>
            <w:tcW w:w="1059" w:type="dxa"/>
            <w:vMerge w:val="restart"/>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Год</w:t>
            </w:r>
          </w:p>
        </w:tc>
        <w:tc>
          <w:tcPr>
            <w:tcW w:w="8250" w:type="dxa"/>
            <w:gridSpan w:val="5"/>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Источник финансирования</w:t>
            </w:r>
          </w:p>
        </w:tc>
      </w:tr>
      <w:tr w:rsidR="002E4AF5" w:rsidRPr="002E4AF5" w:rsidTr="002E4AF5">
        <w:trPr>
          <w:trHeight w:val="400"/>
          <w:tblCellSpacing w:w="5" w:type="nil"/>
        </w:trPr>
        <w:tc>
          <w:tcPr>
            <w:tcW w:w="1059" w:type="dxa"/>
            <w:vMerge/>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8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областной  </w:t>
            </w:r>
            <w:r w:rsidRPr="002E4AF5">
              <w:rPr>
                <w:rFonts w:ascii="Times New Roman" w:eastAsia="Times New Roman" w:hAnsi="Times New Roman"/>
                <w:color w:val="000000" w:themeColor="text1"/>
                <w:sz w:val="14"/>
                <w:szCs w:val="14"/>
                <w:lang w:eastAsia="ru-RU"/>
              </w:rPr>
              <w:br/>
              <w:t>бюджет</w:t>
            </w:r>
          </w:p>
        </w:tc>
        <w:tc>
          <w:tcPr>
            <w:tcW w:w="1742"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федеральный  </w:t>
            </w:r>
            <w:r w:rsidRPr="002E4AF5">
              <w:rPr>
                <w:rFonts w:ascii="Times New Roman" w:eastAsia="Times New Roman" w:hAnsi="Times New Roman"/>
                <w:color w:val="000000" w:themeColor="text1"/>
                <w:sz w:val="14"/>
                <w:szCs w:val="14"/>
                <w:lang w:eastAsia="ru-RU"/>
              </w:rPr>
              <w:br/>
              <w:t>бюджет</w:t>
            </w:r>
          </w:p>
        </w:tc>
        <w:tc>
          <w:tcPr>
            <w:tcW w:w="127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местные   </w:t>
            </w:r>
            <w:r w:rsidRPr="002E4AF5">
              <w:rPr>
                <w:rFonts w:ascii="Times New Roman" w:eastAsia="Times New Roman" w:hAnsi="Times New Roman"/>
                <w:color w:val="000000" w:themeColor="text1"/>
                <w:sz w:val="14"/>
                <w:szCs w:val="14"/>
                <w:lang w:eastAsia="ru-RU"/>
              </w:rPr>
              <w:br/>
              <w:t>бюджеты</w:t>
            </w:r>
          </w:p>
        </w:tc>
        <w:tc>
          <w:tcPr>
            <w:tcW w:w="195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внебюджетные</w:t>
            </w:r>
            <w:r w:rsidRPr="002E4AF5">
              <w:rPr>
                <w:rFonts w:ascii="Times New Roman" w:eastAsia="Times New Roman" w:hAnsi="Times New Roman"/>
                <w:color w:val="000000" w:themeColor="text1"/>
                <w:sz w:val="14"/>
                <w:szCs w:val="14"/>
                <w:lang w:eastAsia="ru-RU"/>
              </w:rPr>
              <w:br/>
              <w:t>средства</w:t>
            </w:r>
          </w:p>
        </w:tc>
        <w:tc>
          <w:tcPr>
            <w:tcW w:w="1899"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всего</w:t>
            </w:r>
          </w:p>
        </w:tc>
      </w:tr>
      <w:tr w:rsidR="002E4AF5" w:rsidRPr="002E4AF5" w:rsidTr="002E4AF5">
        <w:trPr>
          <w:tblCellSpacing w:w="5" w:type="nil"/>
        </w:trPr>
        <w:tc>
          <w:tcPr>
            <w:tcW w:w="1059"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w:t>
            </w:r>
          </w:p>
        </w:tc>
        <w:tc>
          <w:tcPr>
            <w:tcW w:w="138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w:t>
            </w:r>
          </w:p>
        </w:tc>
        <w:tc>
          <w:tcPr>
            <w:tcW w:w="1742"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w:t>
            </w:r>
          </w:p>
        </w:tc>
        <w:tc>
          <w:tcPr>
            <w:tcW w:w="127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w:t>
            </w:r>
          </w:p>
        </w:tc>
        <w:tc>
          <w:tcPr>
            <w:tcW w:w="195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5</w:t>
            </w:r>
          </w:p>
        </w:tc>
        <w:tc>
          <w:tcPr>
            <w:tcW w:w="1899"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w:t>
            </w:r>
          </w:p>
        </w:tc>
      </w:tr>
      <w:tr w:rsidR="002E4AF5" w:rsidRPr="002E4AF5" w:rsidTr="002E4AF5">
        <w:trPr>
          <w:trHeight w:val="269"/>
          <w:tblCellSpacing w:w="5" w:type="nil"/>
        </w:trPr>
        <w:tc>
          <w:tcPr>
            <w:tcW w:w="105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2021</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89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50,0</w:t>
            </w:r>
          </w:p>
        </w:tc>
      </w:tr>
      <w:tr w:rsidR="002E4AF5" w:rsidRPr="002E4AF5" w:rsidTr="002E4AF5">
        <w:trPr>
          <w:trHeight w:val="70"/>
          <w:tblCellSpacing w:w="5" w:type="nil"/>
        </w:trPr>
        <w:tc>
          <w:tcPr>
            <w:tcW w:w="105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2022</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89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r>
      <w:tr w:rsidR="002E4AF5" w:rsidRPr="002E4AF5" w:rsidTr="002E4AF5">
        <w:trPr>
          <w:trHeight w:val="70"/>
          <w:tblCellSpacing w:w="5" w:type="nil"/>
        </w:trPr>
        <w:tc>
          <w:tcPr>
            <w:tcW w:w="105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2023</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89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70,0</w:t>
            </w:r>
            <w:r w:rsidRPr="002E4AF5">
              <w:rPr>
                <w:rFonts w:ascii="Times New Roman" w:eastAsia="Times New Roman" w:hAnsi="Times New Roman"/>
                <w:color w:val="000000" w:themeColor="text1"/>
                <w:sz w:val="14"/>
                <w:szCs w:val="14"/>
                <w:lang w:eastAsia="ru-RU"/>
              </w:rPr>
              <w:tab/>
            </w:r>
          </w:p>
        </w:tc>
      </w:tr>
      <w:tr w:rsidR="002E4AF5" w:rsidRPr="002E4AF5" w:rsidTr="002E4AF5">
        <w:trPr>
          <w:trHeight w:val="228"/>
          <w:tblCellSpacing w:w="5" w:type="nil"/>
        </w:trPr>
        <w:tc>
          <w:tcPr>
            <w:tcW w:w="105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2024</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89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60,0</w:t>
            </w:r>
          </w:p>
        </w:tc>
      </w:tr>
      <w:tr w:rsidR="002E4AF5" w:rsidRPr="002E4AF5" w:rsidTr="002E4AF5">
        <w:trPr>
          <w:trHeight w:val="239"/>
          <w:tblCellSpacing w:w="5" w:type="nil"/>
        </w:trPr>
        <w:tc>
          <w:tcPr>
            <w:tcW w:w="105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2025</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89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60,0</w:t>
            </w:r>
          </w:p>
        </w:tc>
      </w:tr>
      <w:tr w:rsidR="002E4AF5" w:rsidRPr="002E4AF5" w:rsidTr="002E4AF5">
        <w:trPr>
          <w:tblCellSpacing w:w="5" w:type="nil"/>
        </w:trPr>
        <w:tc>
          <w:tcPr>
            <w:tcW w:w="105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ВСЕГО</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120,0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150,0</w:t>
            </w:r>
          </w:p>
        </w:tc>
        <w:tc>
          <w:tcPr>
            <w:tcW w:w="189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270,0</w:t>
            </w:r>
          </w:p>
        </w:tc>
      </w:tr>
    </w:tbl>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Объём финансирования по годам ежегодно корректируется после принятия решения Думы Волотовского муниципального округа о бюджете муниципального округа на очере</w:t>
      </w:r>
      <w:r w:rsidRPr="002E4AF5">
        <w:rPr>
          <w:rFonts w:ascii="Times New Roman" w:eastAsia="Times New Roman" w:hAnsi="Times New Roman"/>
          <w:color w:val="000000" w:themeColor="text1"/>
          <w:sz w:val="14"/>
          <w:szCs w:val="14"/>
          <w:lang w:eastAsia="ru-RU"/>
        </w:rPr>
        <w:t>д</w:t>
      </w:r>
      <w:r w:rsidRPr="002E4AF5">
        <w:rPr>
          <w:rFonts w:ascii="Times New Roman" w:eastAsia="Times New Roman" w:hAnsi="Times New Roman"/>
          <w:color w:val="000000" w:themeColor="text1"/>
          <w:sz w:val="14"/>
          <w:szCs w:val="14"/>
          <w:lang w:eastAsia="ru-RU"/>
        </w:rPr>
        <w:t>ной финансовый год и на плановый период.».</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1701"/>
        <w:gridCol w:w="709"/>
        <w:gridCol w:w="850"/>
        <w:gridCol w:w="1134"/>
        <w:gridCol w:w="851"/>
        <w:gridCol w:w="567"/>
        <w:gridCol w:w="567"/>
        <w:gridCol w:w="567"/>
        <w:gridCol w:w="567"/>
      </w:tblGrid>
      <w:tr w:rsidR="002E4AF5" w:rsidRPr="002E4AF5" w:rsidTr="002E4AF5">
        <w:trPr>
          <w:trHeight w:val="5741"/>
        </w:trPr>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lastRenderedPageBreak/>
              <w:t>Строку 1.1.1. изл</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жить в след</w:t>
            </w:r>
            <w:r w:rsidRPr="002E4AF5">
              <w:rPr>
                <w:rFonts w:ascii="Times New Roman" w:eastAsia="Times New Roman" w:hAnsi="Times New Roman"/>
                <w:color w:val="000000" w:themeColor="text1"/>
                <w:sz w:val="14"/>
                <w:szCs w:val="14"/>
                <w:lang w:eastAsia="ru-RU"/>
              </w:rPr>
              <w:t>у</w:t>
            </w:r>
            <w:r w:rsidRPr="002E4AF5">
              <w:rPr>
                <w:rFonts w:ascii="Times New Roman" w:eastAsia="Times New Roman" w:hAnsi="Times New Roman"/>
                <w:color w:val="000000" w:themeColor="text1"/>
                <w:sz w:val="14"/>
                <w:szCs w:val="14"/>
                <w:lang w:eastAsia="ru-RU"/>
              </w:rPr>
              <w:t>ющей реда</w:t>
            </w:r>
            <w:r w:rsidRPr="002E4AF5">
              <w:rPr>
                <w:rFonts w:ascii="Times New Roman" w:eastAsia="Times New Roman" w:hAnsi="Times New Roman"/>
                <w:color w:val="000000" w:themeColor="text1"/>
                <w:sz w:val="14"/>
                <w:szCs w:val="14"/>
                <w:lang w:eastAsia="ru-RU"/>
              </w:rPr>
              <w:t>к</w:t>
            </w:r>
            <w:r w:rsidRPr="002E4AF5">
              <w:rPr>
                <w:rFonts w:ascii="Times New Roman" w:eastAsia="Times New Roman" w:hAnsi="Times New Roman"/>
                <w:color w:val="000000" w:themeColor="text1"/>
                <w:sz w:val="14"/>
                <w:szCs w:val="14"/>
                <w:lang w:eastAsia="ru-RU"/>
              </w:rPr>
              <w:t>ции:«1.1.1.</w:t>
            </w:r>
          </w:p>
        </w:tc>
        <w:tc>
          <w:tcPr>
            <w:tcW w:w="141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Реализация подпр</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граммы "Профила</w:t>
            </w:r>
            <w:r w:rsidRPr="002E4AF5">
              <w:rPr>
                <w:rFonts w:ascii="Times New Roman" w:eastAsia="Times New Roman" w:hAnsi="Times New Roman"/>
                <w:color w:val="000000" w:themeColor="text1"/>
                <w:sz w:val="14"/>
                <w:szCs w:val="14"/>
                <w:lang w:eastAsia="ru-RU"/>
              </w:rPr>
              <w:t>к</w:t>
            </w:r>
            <w:r w:rsidRPr="002E4AF5">
              <w:rPr>
                <w:rFonts w:ascii="Times New Roman" w:eastAsia="Times New Roman" w:hAnsi="Times New Roman"/>
                <w:color w:val="000000" w:themeColor="text1"/>
                <w:sz w:val="14"/>
                <w:szCs w:val="14"/>
                <w:lang w:eastAsia="ru-RU"/>
              </w:rPr>
              <w:t>тика правонаруш</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ний в "Волотовском муниципальном округе»</w:t>
            </w:r>
          </w:p>
        </w:tc>
        <w:tc>
          <w:tcPr>
            <w:tcW w:w="1701"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структурные подразд</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ления Администрации,</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районная межведо</w:t>
            </w:r>
            <w:r w:rsidRPr="002E4AF5">
              <w:rPr>
                <w:rFonts w:ascii="Times New Roman" w:eastAsia="Times New Roman" w:hAnsi="Times New Roman"/>
                <w:color w:val="000000" w:themeColor="text1"/>
                <w:sz w:val="14"/>
                <w:szCs w:val="14"/>
                <w:lang w:eastAsia="ru-RU"/>
              </w:rPr>
              <w:t>м</w:t>
            </w:r>
            <w:r w:rsidRPr="002E4AF5">
              <w:rPr>
                <w:rFonts w:ascii="Times New Roman" w:eastAsia="Times New Roman" w:hAnsi="Times New Roman"/>
                <w:color w:val="000000" w:themeColor="text1"/>
                <w:sz w:val="14"/>
                <w:szCs w:val="14"/>
                <w:lang w:eastAsia="ru-RU"/>
              </w:rPr>
              <w:t xml:space="preserve">ственная комиссия по профилак-тике правона-рушений,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КДН и ЗП,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муниципаль-ные учр</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ждения и предприятия Волотовского муниц</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ПП по Волотовскому району </w:t>
            </w:r>
          </w:p>
        </w:tc>
        <w:tc>
          <w:tcPr>
            <w:tcW w:w="70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2021 2025</w:t>
            </w:r>
          </w:p>
        </w:tc>
        <w:tc>
          <w:tcPr>
            <w:tcW w:w="850" w:type="dxa"/>
            <w:tcBorders>
              <w:top w:val="single" w:sz="4" w:space="0" w:color="auto"/>
              <w:left w:val="single" w:sz="4" w:space="0" w:color="auto"/>
              <w:bottom w:val="single" w:sz="4" w:space="0" w:color="auto"/>
              <w:right w:val="single" w:sz="4" w:space="0" w:color="auto"/>
            </w:tcBorders>
          </w:tcPr>
          <w:p w:rsidR="002E4AF5" w:rsidRPr="002E4AF5" w:rsidRDefault="000F1ECC"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hyperlink w:anchor="Par183" w:tooltip="                1.1.1. Показатель       1.       Количество 99,8 99,6 99,4 " w:history="1">
              <w:r w:rsidR="002E4AF5" w:rsidRPr="002E4AF5">
                <w:rPr>
                  <w:rStyle w:val="aa"/>
                  <w:rFonts w:ascii="Times New Roman" w:eastAsia="Times New Roman" w:hAnsi="Times New Roman"/>
                  <w:sz w:val="14"/>
                  <w:szCs w:val="14"/>
                  <w:lang w:eastAsia="ru-RU"/>
                </w:rPr>
                <w:t>1.1.1</w:t>
              </w:r>
            </w:hyperlink>
            <w:r w:rsidR="002E4AF5" w:rsidRPr="002E4AF5">
              <w:rPr>
                <w:rFonts w:ascii="Times New Roman" w:eastAsia="Times New Roman" w:hAnsi="Times New Roman"/>
                <w:color w:val="000000" w:themeColor="text1"/>
                <w:sz w:val="14"/>
                <w:szCs w:val="14"/>
                <w:lang w:eastAsia="ru-RU"/>
              </w:rPr>
              <w:t xml:space="preserve">, </w:t>
            </w:r>
            <w:hyperlink w:anchor="Par187" w:tooltip="                1.1.2. Показатель       2.       Количество 99,7 99,4 99,1 " w:history="1">
              <w:r w:rsidR="002E4AF5" w:rsidRPr="002E4AF5">
                <w:rPr>
                  <w:rStyle w:val="aa"/>
                  <w:rFonts w:ascii="Times New Roman" w:eastAsia="Times New Roman" w:hAnsi="Times New Roman"/>
                  <w:sz w:val="14"/>
                  <w:szCs w:val="14"/>
                  <w:lang w:eastAsia="ru-RU"/>
                </w:rPr>
                <w:t>1.1.2</w:t>
              </w:r>
            </w:hyperlink>
            <w:r w:rsidR="002E4AF5" w:rsidRPr="002E4AF5">
              <w:rPr>
                <w:rFonts w:ascii="Times New Roman" w:eastAsia="Times New Roman" w:hAnsi="Times New Roman"/>
                <w:color w:val="000000" w:themeColor="text1"/>
                <w:sz w:val="14"/>
                <w:szCs w:val="14"/>
                <w:lang w:eastAsia="ru-RU"/>
              </w:rPr>
              <w:t xml:space="preserve">, </w:t>
            </w:r>
            <w:hyperlink w:anchor="Par199" w:tooltip="                1.2.1. Показатель  1.  Число  преступлений, 99,6 99,5 99,5 " w:history="1">
              <w:r w:rsidR="002E4AF5" w:rsidRPr="002E4AF5">
                <w:rPr>
                  <w:rStyle w:val="aa"/>
                  <w:rFonts w:ascii="Times New Roman" w:eastAsia="Times New Roman" w:hAnsi="Times New Roman"/>
                  <w:sz w:val="14"/>
                  <w:szCs w:val="14"/>
                  <w:lang w:eastAsia="ru-RU"/>
                </w:rPr>
                <w:t>1.2.1</w:t>
              </w:r>
            </w:hyperlink>
            <w:r w:rsidR="002E4AF5" w:rsidRPr="002E4AF5">
              <w:rPr>
                <w:rFonts w:ascii="Times New Roman" w:eastAsia="Times New Roman" w:hAnsi="Times New Roman"/>
                <w:color w:val="000000" w:themeColor="text1"/>
                <w:sz w:val="14"/>
                <w:szCs w:val="14"/>
                <w:lang w:eastAsia="ru-RU"/>
              </w:rPr>
              <w:t xml:space="preserve">, </w:t>
            </w:r>
            <w:hyperlink w:anchor="Par204" w:tooltip="                1.2.2. Показатель  2.  Число  преступлений, 99,7 99,6 99,6 " w:history="1">
              <w:r w:rsidR="002E4AF5" w:rsidRPr="002E4AF5">
                <w:rPr>
                  <w:rStyle w:val="aa"/>
                  <w:rFonts w:ascii="Times New Roman" w:eastAsia="Times New Roman" w:hAnsi="Times New Roman"/>
                  <w:sz w:val="14"/>
                  <w:szCs w:val="14"/>
                  <w:lang w:eastAsia="ru-RU"/>
                </w:rPr>
                <w:t>1.2.2</w:t>
              </w:r>
            </w:hyperlink>
          </w:p>
        </w:tc>
        <w:tc>
          <w:tcPr>
            <w:tcW w:w="1134"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бюджет мун</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40,0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w:t>
            </w:r>
          </w:p>
        </w:tc>
      </w:tr>
    </w:tbl>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2. Внести в муниципальную подпрограмму «Профилактика правонарушений в Волотовском муниципальном округе» (далее- муниципальная подпрограмма» след</w:t>
      </w:r>
      <w:r w:rsidRPr="002E4AF5">
        <w:rPr>
          <w:rFonts w:ascii="Times New Roman" w:eastAsia="Times New Roman" w:hAnsi="Times New Roman"/>
          <w:color w:val="000000" w:themeColor="text1"/>
          <w:sz w:val="14"/>
          <w:szCs w:val="14"/>
          <w:lang w:eastAsia="ru-RU"/>
        </w:rPr>
        <w:t>у</w:t>
      </w:r>
      <w:r w:rsidRPr="002E4AF5">
        <w:rPr>
          <w:rFonts w:ascii="Times New Roman" w:eastAsia="Times New Roman" w:hAnsi="Times New Roman"/>
          <w:color w:val="000000" w:themeColor="text1"/>
          <w:sz w:val="14"/>
          <w:szCs w:val="14"/>
          <w:lang w:eastAsia="ru-RU"/>
        </w:rPr>
        <w:t>ющие изменения:</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2.2. Раздел 6 муниципальной подпрограммы «Объёмы и источники финансирования муниципальной программы в целом и по годам реализации» изложить в след</w:t>
      </w:r>
      <w:r w:rsidRPr="002E4AF5">
        <w:rPr>
          <w:rFonts w:ascii="Times New Roman" w:eastAsia="Times New Roman" w:hAnsi="Times New Roman"/>
          <w:color w:val="000000" w:themeColor="text1"/>
          <w:sz w:val="14"/>
          <w:szCs w:val="14"/>
          <w:lang w:eastAsia="ru-RU"/>
        </w:rPr>
        <w:t>у</w:t>
      </w:r>
      <w:r w:rsidRPr="002E4AF5">
        <w:rPr>
          <w:rFonts w:ascii="Times New Roman" w:eastAsia="Times New Roman" w:hAnsi="Times New Roman"/>
          <w:color w:val="000000" w:themeColor="text1"/>
          <w:sz w:val="14"/>
          <w:szCs w:val="14"/>
          <w:lang w:eastAsia="ru-RU"/>
        </w:rPr>
        <w:t>ющей редакции:</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ab/>
        <w:t xml:space="preserve">«6. Объемы и источники финансирования муниципальной подпрограммы в целом и по годам реализации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(тыс. руб.):</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418"/>
        <w:gridCol w:w="1383"/>
        <w:gridCol w:w="1742"/>
        <w:gridCol w:w="1273"/>
        <w:gridCol w:w="1953"/>
        <w:gridCol w:w="1587"/>
      </w:tblGrid>
      <w:tr w:rsidR="002E4AF5" w:rsidRPr="002E4AF5" w:rsidTr="002E4AF5">
        <w:trPr>
          <w:trHeight w:val="7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Год</w:t>
            </w:r>
          </w:p>
        </w:tc>
        <w:tc>
          <w:tcPr>
            <w:tcW w:w="7938" w:type="dxa"/>
            <w:gridSpan w:val="5"/>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Источник финансирования</w:t>
            </w:r>
          </w:p>
        </w:tc>
      </w:tr>
      <w:tr w:rsidR="002E4AF5" w:rsidRPr="002E4AF5" w:rsidTr="002E4AF5">
        <w:trPr>
          <w:trHeight w:val="70"/>
          <w:tblCellSpacing w:w="5" w:type="nil"/>
        </w:trPr>
        <w:tc>
          <w:tcPr>
            <w:tcW w:w="1418" w:type="dxa"/>
            <w:vMerge/>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8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областной  </w:t>
            </w:r>
            <w:r w:rsidRPr="002E4AF5">
              <w:rPr>
                <w:rFonts w:ascii="Times New Roman" w:eastAsia="Times New Roman" w:hAnsi="Times New Roman"/>
                <w:color w:val="000000" w:themeColor="text1"/>
                <w:sz w:val="14"/>
                <w:szCs w:val="14"/>
                <w:lang w:eastAsia="ru-RU"/>
              </w:rPr>
              <w:br/>
              <w:t>бюджет</w:t>
            </w:r>
          </w:p>
        </w:tc>
        <w:tc>
          <w:tcPr>
            <w:tcW w:w="1742"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федеральный  </w:t>
            </w:r>
            <w:r w:rsidRPr="002E4AF5">
              <w:rPr>
                <w:rFonts w:ascii="Times New Roman" w:eastAsia="Times New Roman" w:hAnsi="Times New Roman"/>
                <w:color w:val="000000" w:themeColor="text1"/>
                <w:sz w:val="14"/>
                <w:szCs w:val="14"/>
                <w:lang w:eastAsia="ru-RU"/>
              </w:rPr>
              <w:br/>
              <w:t>бюджет</w:t>
            </w:r>
          </w:p>
        </w:tc>
        <w:tc>
          <w:tcPr>
            <w:tcW w:w="127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местные   </w:t>
            </w:r>
            <w:r w:rsidRPr="002E4AF5">
              <w:rPr>
                <w:rFonts w:ascii="Times New Roman" w:eastAsia="Times New Roman" w:hAnsi="Times New Roman"/>
                <w:color w:val="000000" w:themeColor="text1"/>
                <w:sz w:val="14"/>
                <w:szCs w:val="14"/>
                <w:lang w:eastAsia="ru-RU"/>
              </w:rPr>
              <w:br/>
              <w:t>бюджеты</w:t>
            </w:r>
          </w:p>
        </w:tc>
        <w:tc>
          <w:tcPr>
            <w:tcW w:w="195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внебюджетные</w:t>
            </w:r>
            <w:r w:rsidRPr="002E4AF5">
              <w:rPr>
                <w:rFonts w:ascii="Times New Roman" w:eastAsia="Times New Roman" w:hAnsi="Times New Roman"/>
                <w:color w:val="000000" w:themeColor="text1"/>
                <w:sz w:val="14"/>
                <w:szCs w:val="14"/>
                <w:lang w:eastAsia="ru-RU"/>
              </w:rPr>
              <w:br/>
              <w:t>средства</w:t>
            </w:r>
          </w:p>
        </w:tc>
        <w:tc>
          <w:tcPr>
            <w:tcW w:w="1587"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всего</w:t>
            </w:r>
          </w:p>
        </w:tc>
      </w:tr>
      <w:tr w:rsidR="002E4AF5" w:rsidRPr="002E4AF5" w:rsidTr="002E4AF5">
        <w:trPr>
          <w:tblCellSpacing w:w="5" w:type="nil"/>
        </w:trPr>
        <w:tc>
          <w:tcPr>
            <w:tcW w:w="1418"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w:t>
            </w:r>
          </w:p>
        </w:tc>
        <w:tc>
          <w:tcPr>
            <w:tcW w:w="138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w:t>
            </w:r>
          </w:p>
        </w:tc>
        <w:tc>
          <w:tcPr>
            <w:tcW w:w="1742"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w:t>
            </w:r>
          </w:p>
        </w:tc>
        <w:tc>
          <w:tcPr>
            <w:tcW w:w="127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w:t>
            </w:r>
          </w:p>
        </w:tc>
        <w:tc>
          <w:tcPr>
            <w:tcW w:w="195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5</w:t>
            </w:r>
          </w:p>
        </w:tc>
        <w:tc>
          <w:tcPr>
            <w:tcW w:w="1587"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w:t>
            </w:r>
          </w:p>
        </w:tc>
      </w:tr>
      <w:tr w:rsidR="002E4AF5" w:rsidRPr="002E4AF5" w:rsidTr="002E4AF5">
        <w:trPr>
          <w:trHeight w:val="284"/>
          <w:tblCellSpacing w:w="5" w:type="nil"/>
        </w:trPr>
        <w:tc>
          <w:tcPr>
            <w:tcW w:w="1418"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2021</w:t>
            </w:r>
          </w:p>
        </w:tc>
        <w:tc>
          <w:tcPr>
            <w:tcW w:w="138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20,0</w:t>
            </w:r>
          </w:p>
        </w:tc>
        <w:tc>
          <w:tcPr>
            <w:tcW w:w="1953"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587" w:type="dxa"/>
            <w:tcBorders>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50,0</w:t>
            </w:r>
          </w:p>
        </w:tc>
      </w:tr>
      <w:tr w:rsidR="002E4AF5" w:rsidRPr="002E4AF5" w:rsidTr="002E4AF5">
        <w:trPr>
          <w:trHeight w:val="70"/>
          <w:tblCellSpacing w:w="5" w:type="nil"/>
        </w:trPr>
        <w:tc>
          <w:tcPr>
            <w:tcW w:w="141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2022</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58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r>
      <w:tr w:rsidR="002E4AF5" w:rsidRPr="002E4AF5" w:rsidTr="002E4AF5">
        <w:trPr>
          <w:trHeight w:val="269"/>
          <w:tblCellSpacing w:w="5" w:type="nil"/>
        </w:trPr>
        <w:tc>
          <w:tcPr>
            <w:tcW w:w="141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2023</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58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70,0</w:t>
            </w:r>
          </w:p>
        </w:tc>
      </w:tr>
      <w:tr w:rsidR="002E4AF5" w:rsidRPr="002E4AF5" w:rsidTr="002E4AF5">
        <w:trPr>
          <w:trHeight w:val="70"/>
          <w:tblCellSpacing w:w="5" w:type="nil"/>
        </w:trPr>
        <w:tc>
          <w:tcPr>
            <w:tcW w:w="141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2024</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58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60,0</w:t>
            </w:r>
          </w:p>
        </w:tc>
      </w:tr>
      <w:tr w:rsidR="002E4AF5" w:rsidRPr="002E4AF5" w:rsidTr="002E4AF5">
        <w:trPr>
          <w:trHeight w:val="276"/>
          <w:tblCellSpacing w:w="5" w:type="nil"/>
        </w:trPr>
        <w:tc>
          <w:tcPr>
            <w:tcW w:w="141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2025</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158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60,0</w:t>
            </w:r>
          </w:p>
        </w:tc>
      </w:tr>
      <w:tr w:rsidR="002E4AF5" w:rsidRPr="002E4AF5" w:rsidTr="002E4AF5">
        <w:trPr>
          <w:tblCellSpacing w:w="5" w:type="nil"/>
        </w:trPr>
        <w:tc>
          <w:tcPr>
            <w:tcW w:w="141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ВСЕГО</w:t>
            </w:r>
          </w:p>
        </w:tc>
        <w:tc>
          <w:tcPr>
            <w:tcW w:w="138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742"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0,0</w:t>
            </w:r>
          </w:p>
        </w:tc>
        <w:tc>
          <w:tcPr>
            <w:tcW w:w="127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120,0</w:t>
            </w:r>
          </w:p>
        </w:tc>
        <w:tc>
          <w:tcPr>
            <w:tcW w:w="195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150,0</w:t>
            </w:r>
          </w:p>
        </w:tc>
        <w:tc>
          <w:tcPr>
            <w:tcW w:w="158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270,0</w:t>
            </w:r>
          </w:p>
        </w:tc>
      </w:tr>
    </w:tbl>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Объём финансирования по годам ежегодно корректируется после принятия решения Думы Волотовского муниципального округа о бюджете муниципального округа на очере</w:t>
      </w:r>
      <w:r w:rsidRPr="002E4AF5">
        <w:rPr>
          <w:rFonts w:ascii="Times New Roman" w:eastAsia="Times New Roman" w:hAnsi="Times New Roman"/>
          <w:color w:val="000000" w:themeColor="text1"/>
          <w:sz w:val="14"/>
          <w:szCs w:val="14"/>
          <w:lang w:eastAsia="ru-RU"/>
        </w:rPr>
        <w:t>д</w:t>
      </w:r>
      <w:r w:rsidRPr="002E4AF5">
        <w:rPr>
          <w:rFonts w:ascii="Times New Roman" w:eastAsia="Times New Roman" w:hAnsi="Times New Roman"/>
          <w:color w:val="000000" w:themeColor="text1"/>
          <w:sz w:val="14"/>
          <w:szCs w:val="14"/>
          <w:lang w:eastAsia="ru-RU"/>
        </w:rPr>
        <w:t>ной финансовый год и на плановый период».</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2.2. Строку 1.4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275"/>
        <w:gridCol w:w="709"/>
        <w:gridCol w:w="851"/>
        <w:gridCol w:w="850"/>
        <w:gridCol w:w="567"/>
        <w:gridCol w:w="425"/>
        <w:gridCol w:w="567"/>
        <w:gridCol w:w="709"/>
        <w:gridCol w:w="709"/>
      </w:tblGrid>
      <w:tr w:rsidR="002E4AF5" w:rsidRPr="002E4AF5" w:rsidTr="00B81401">
        <w:trPr>
          <w:trHeight w:val="2419"/>
        </w:trPr>
        <w:tc>
          <w:tcPr>
            <w:tcW w:w="534"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«1.4</w:t>
            </w:r>
          </w:p>
        </w:tc>
        <w:tc>
          <w:tcPr>
            <w:tcW w:w="2268"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Осуществление трудоустройства выпускников нача-льного и сре</w:t>
            </w:r>
            <w:r w:rsidRPr="002E4AF5">
              <w:rPr>
                <w:rFonts w:ascii="Times New Roman" w:eastAsia="Times New Roman" w:hAnsi="Times New Roman"/>
                <w:color w:val="000000" w:themeColor="text1"/>
                <w:sz w:val="14"/>
                <w:szCs w:val="14"/>
                <w:lang w:eastAsia="ru-RU"/>
              </w:rPr>
              <w:t>д</w:t>
            </w:r>
            <w:r w:rsidRPr="002E4AF5">
              <w:rPr>
                <w:rFonts w:ascii="Times New Roman" w:eastAsia="Times New Roman" w:hAnsi="Times New Roman"/>
                <w:color w:val="000000" w:themeColor="text1"/>
                <w:sz w:val="14"/>
                <w:szCs w:val="14"/>
                <w:lang w:eastAsia="ru-RU"/>
              </w:rPr>
              <w:t>него профессионального образ</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вания, трудоустройство несове</w:t>
            </w:r>
            <w:r w:rsidRPr="002E4AF5">
              <w:rPr>
                <w:rFonts w:ascii="Times New Roman" w:eastAsia="Times New Roman" w:hAnsi="Times New Roman"/>
                <w:color w:val="000000" w:themeColor="text1"/>
                <w:sz w:val="14"/>
                <w:szCs w:val="14"/>
                <w:lang w:eastAsia="ru-RU"/>
              </w:rPr>
              <w:t>р</w:t>
            </w:r>
            <w:r w:rsidRPr="002E4AF5">
              <w:rPr>
                <w:rFonts w:ascii="Times New Roman" w:eastAsia="Times New Roman" w:hAnsi="Times New Roman"/>
                <w:color w:val="000000" w:themeColor="text1"/>
                <w:sz w:val="14"/>
                <w:szCs w:val="14"/>
                <w:lang w:eastAsia="ru-RU"/>
              </w:rPr>
              <w:t>шеннолетних в период летних каникул, в свободное от учёбы время и предоставление време</w:t>
            </w:r>
            <w:r w:rsidRPr="002E4AF5">
              <w:rPr>
                <w:rFonts w:ascii="Times New Roman" w:eastAsia="Times New Roman" w:hAnsi="Times New Roman"/>
                <w:color w:val="000000" w:themeColor="text1"/>
                <w:sz w:val="14"/>
                <w:szCs w:val="14"/>
                <w:lang w:eastAsia="ru-RU"/>
              </w:rPr>
              <w:t>н</w:t>
            </w:r>
            <w:r w:rsidRPr="002E4AF5">
              <w:rPr>
                <w:rFonts w:ascii="Times New Roman" w:eastAsia="Times New Roman" w:hAnsi="Times New Roman"/>
                <w:color w:val="000000" w:themeColor="text1"/>
                <w:sz w:val="14"/>
                <w:szCs w:val="14"/>
                <w:lang w:eastAsia="ru-RU"/>
              </w:rPr>
              <w:t>ной работы подросткам из числа детей-сирот, детей, оставшихся без попечения родителей, из семей безработных граждан, многодетных и малообеспече</w:t>
            </w:r>
            <w:r w:rsidRPr="002E4AF5">
              <w:rPr>
                <w:rFonts w:ascii="Times New Roman" w:eastAsia="Times New Roman" w:hAnsi="Times New Roman"/>
                <w:color w:val="000000" w:themeColor="text1"/>
                <w:sz w:val="14"/>
                <w:szCs w:val="14"/>
                <w:lang w:eastAsia="ru-RU"/>
              </w:rPr>
              <w:t>н</w:t>
            </w:r>
            <w:r w:rsidRPr="002E4AF5">
              <w:rPr>
                <w:rFonts w:ascii="Times New Roman" w:eastAsia="Times New Roman" w:hAnsi="Times New Roman"/>
                <w:color w:val="000000" w:themeColor="text1"/>
                <w:sz w:val="14"/>
                <w:szCs w:val="14"/>
                <w:lang w:eastAsia="ru-RU"/>
              </w:rPr>
              <w:t>ных семей, подросткам, состо</w:t>
            </w:r>
            <w:r w:rsidRPr="002E4AF5">
              <w:rPr>
                <w:rFonts w:ascii="Times New Roman" w:eastAsia="Times New Roman" w:hAnsi="Times New Roman"/>
                <w:color w:val="000000" w:themeColor="text1"/>
                <w:sz w:val="14"/>
                <w:szCs w:val="14"/>
                <w:lang w:eastAsia="ru-RU"/>
              </w:rPr>
              <w:t>я</w:t>
            </w:r>
            <w:r w:rsidRPr="002E4AF5">
              <w:rPr>
                <w:rFonts w:ascii="Times New Roman" w:eastAsia="Times New Roman" w:hAnsi="Times New Roman"/>
                <w:color w:val="000000" w:themeColor="text1"/>
                <w:sz w:val="14"/>
                <w:szCs w:val="14"/>
                <w:lang w:eastAsia="ru-RU"/>
              </w:rPr>
              <w:t>щим на учёте в КДН и ЗП</w:t>
            </w:r>
          </w:p>
        </w:tc>
        <w:tc>
          <w:tcPr>
            <w:tcW w:w="1275"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ГОКУ Центр занятости Вол</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товского района;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КУСК</w:t>
            </w:r>
          </w:p>
        </w:tc>
        <w:tc>
          <w:tcPr>
            <w:tcW w:w="709"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2021- 2025</w:t>
            </w:r>
          </w:p>
        </w:tc>
        <w:tc>
          <w:tcPr>
            <w:tcW w:w="851"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1.1.2</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1.2.1</w:t>
            </w:r>
          </w:p>
        </w:tc>
        <w:tc>
          <w:tcPr>
            <w:tcW w:w="850"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бюджет муниц</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пального округа</w:t>
            </w:r>
          </w:p>
        </w:tc>
        <w:tc>
          <w:tcPr>
            <w:tcW w:w="567"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20,0</w:t>
            </w:r>
          </w:p>
        </w:tc>
        <w:tc>
          <w:tcPr>
            <w:tcW w:w="425"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0</w:t>
            </w:r>
          </w:p>
        </w:tc>
        <w:tc>
          <w:tcPr>
            <w:tcW w:w="567"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40,0</w:t>
            </w:r>
          </w:p>
        </w:tc>
        <w:tc>
          <w:tcPr>
            <w:tcW w:w="709"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tc>
        <w:tc>
          <w:tcPr>
            <w:tcW w:w="709" w:type="dxa"/>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30,0</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w:t>
            </w:r>
          </w:p>
        </w:tc>
      </w:tr>
    </w:tbl>
    <w:p w:rsidR="002E4AF5" w:rsidRPr="002E4AF5" w:rsidRDefault="002E4AF5" w:rsidP="00B81401">
      <w:pPr>
        <w:widowControl w:val="0"/>
        <w:tabs>
          <w:tab w:val="left" w:pos="-142"/>
        </w:tabs>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 Считать муниципальную подпрограмму «Профилактика терроризма и экстремизма в Волотовском муниципальном округе» подпрограммой 1.</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 Считать муниципальную подпрограмму «Профилактика правонарушений в Волотовском муниципальном округе» подпрограммой 2.</w:t>
      </w:r>
    </w:p>
    <w:p w:rsidR="002E4AF5" w:rsidRPr="002E4AF5" w:rsidRDefault="002E4AF5" w:rsidP="00B81401">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5.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2E4AF5" w:rsidRPr="002E4AF5" w:rsidRDefault="002E4AF5" w:rsidP="00B81401">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Первый заместитель </w:t>
      </w:r>
      <w:r w:rsidR="00B81401">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Главы Администрации                                                                     С.В.Федоров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w:t>
      </w:r>
    </w:p>
    <w:p w:rsidR="003928B2" w:rsidRDefault="003928B2"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928B2" w:rsidRDefault="003928B2"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928B2" w:rsidRDefault="003928B2"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3928B2" w:rsidP="003928B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2E4AF5"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от 06.06.2023              № 362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Об утверждении Порядка сообщения муниципальными служащими Администрации Волотовского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 соответствии с частью 2 статьи 11 Федерального закона от 25.12.2008 № 273-ФЗ «О противодействии коррупции» и пунктом 8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ресов, и о внесении изменений в некоторые акты Президента Российской Федерации»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ПОСТАНОВЛЯЮ:</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 Утвердить Порядок сообщения муниципальными служащими Администрации Волотовского муниципального округа о возникновении личной заинтересованности при и</w:t>
      </w:r>
      <w:r w:rsidRPr="002E4AF5">
        <w:rPr>
          <w:rFonts w:ascii="Times New Roman" w:eastAsia="Times New Roman" w:hAnsi="Times New Roman"/>
          <w:color w:val="000000" w:themeColor="text1"/>
          <w:sz w:val="14"/>
          <w:szCs w:val="14"/>
          <w:lang w:eastAsia="ru-RU"/>
        </w:rPr>
        <w:t>с</w:t>
      </w:r>
      <w:r w:rsidRPr="002E4AF5">
        <w:rPr>
          <w:rFonts w:ascii="Times New Roman" w:eastAsia="Times New Roman" w:hAnsi="Times New Roman"/>
          <w:color w:val="000000" w:themeColor="text1"/>
          <w:sz w:val="14"/>
          <w:szCs w:val="14"/>
          <w:lang w:eastAsia="ru-RU"/>
        </w:rPr>
        <w:t>полнении должностных обязанностей, которая приводит или может привести к конфликту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 Признать утратившими силу:</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постановление Администрации Волотовского муниципального района от 17.02.2016 № 83 «Об утверждении Порядка сообщения муниципальными служащими Администрации Волотовского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постановление Администрации Волотовского муниципального района от 29.09.2017 № 809 «О внесении изменений в Порядок сообщения муниципальными служащими Адм</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нистрации Волотовского муниципального района о возникновении личной заинтересованности при исполнении должностных обязанностей, которая приводит или может пр</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вести к конфликту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постановление Администрации Волотовского муниципального района от 14.02.2018 № 144 «О внесении изменений в Порядок сообщения муниципальными служащими Адм</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нистрации Волотовского муниципального района о возникновении личной заинтересованности при исполнении должностных обязанностей, которая приводит или может пр</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вести к конфликту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постановление Администрации Славитинского сельского поселения от 18.02.2016 № 14 «Об утверждении Порядка сообщения муниципальными служащими Администрации Славитинского сельского поселения о возникновении личной заинтересованности при исполнении должностных обязанностей, которая приведет или может привести к ко</w:t>
      </w:r>
      <w:r w:rsidRPr="002E4AF5">
        <w:rPr>
          <w:rFonts w:ascii="Times New Roman" w:eastAsia="Times New Roman" w:hAnsi="Times New Roman"/>
          <w:color w:val="000000" w:themeColor="text1"/>
          <w:sz w:val="14"/>
          <w:szCs w:val="14"/>
          <w:lang w:eastAsia="ru-RU"/>
        </w:rPr>
        <w:t>н</w:t>
      </w:r>
      <w:r w:rsidRPr="002E4AF5">
        <w:rPr>
          <w:rFonts w:ascii="Times New Roman" w:eastAsia="Times New Roman" w:hAnsi="Times New Roman"/>
          <w:color w:val="000000" w:themeColor="text1"/>
          <w:sz w:val="14"/>
          <w:szCs w:val="14"/>
          <w:lang w:eastAsia="ru-RU"/>
        </w:rPr>
        <w:t>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постановление Администрации Горского сельского поселения от 18.02.2016 № 56 «</w:t>
      </w:r>
      <w:r w:rsidRPr="002E4AF5">
        <w:rPr>
          <w:rFonts w:ascii="Times New Roman" w:eastAsia="Times New Roman" w:hAnsi="Times New Roman"/>
          <w:bCs/>
          <w:color w:val="000000" w:themeColor="text1"/>
          <w:sz w:val="14"/>
          <w:szCs w:val="14"/>
          <w:lang w:eastAsia="ru-RU"/>
        </w:rPr>
        <w:t>Об утверждении Порядка сообщения муниципальными служащими Администрации Горск</w:t>
      </w:r>
      <w:r w:rsidRPr="002E4AF5">
        <w:rPr>
          <w:rFonts w:ascii="Times New Roman" w:eastAsia="Times New Roman" w:hAnsi="Times New Roman"/>
          <w:bCs/>
          <w:color w:val="000000" w:themeColor="text1"/>
          <w:sz w:val="14"/>
          <w:szCs w:val="14"/>
          <w:lang w:eastAsia="ru-RU"/>
        </w:rPr>
        <w:t>о</w:t>
      </w:r>
      <w:r w:rsidRPr="002E4AF5">
        <w:rPr>
          <w:rFonts w:ascii="Times New Roman" w:eastAsia="Times New Roman" w:hAnsi="Times New Roman"/>
          <w:bCs/>
          <w:color w:val="000000" w:themeColor="text1"/>
          <w:sz w:val="14"/>
          <w:szCs w:val="14"/>
          <w:lang w:eastAsia="ru-RU"/>
        </w:rPr>
        <w:t>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w:t>
      </w:r>
      <w:r w:rsidRPr="002E4AF5">
        <w:rPr>
          <w:rFonts w:ascii="Times New Roman" w:eastAsia="Times New Roman" w:hAnsi="Times New Roman"/>
          <w:bCs/>
          <w:color w:val="000000" w:themeColor="text1"/>
          <w:sz w:val="14"/>
          <w:szCs w:val="14"/>
          <w:lang w:eastAsia="ru-RU"/>
        </w:rPr>
        <w:t>е</w:t>
      </w:r>
      <w:r w:rsidRPr="002E4AF5">
        <w:rPr>
          <w:rFonts w:ascii="Times New Roman" w:eastAsia="Times New Roman" w:hAnsi="Times New Roman"/>
          <w:bCs/>
          <w:color w:val="000000" w:themeColor="text1"/>
          <w:sz w:val="14"/>
          <w:szCs w:val="14"/>
          <w:lang w:eastAsia="ru-RU"/>
        </w:rPr>
        <w:t>сов</w:t>
      </w:r>
      <w:r w:rsidRPr="002E4AF5">
        <w:rPr>
          <w:rFonts w:ascii="Times New Roman" w:eastAsia="Times New Roman" w:hAnsi="Times New Roman"/>
          <w:color w:val="000000" w:themeColor="text1"/>
          <w:sz w:val="14"/>
          <w:szCs w:val="14"/>
          <w:lang w:eastAsia="ru-RU"/>
        </w:rPr>
        <w:t>».</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Первый заместитель </w:t>
      </w:r>
      <w:r w:rsidR="003928B2">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Гл</w:t>
      </w:r>
      <w:r w:rsidR="003928B2">
        <w:rPr>
          <w:rFonts w:ascii="Times New Roman" w:eastAsia="Times New Roman" w:hAnsi="Times New Roman"/>
          <w:color w:val="000000" w:themeColor="text1"/>
          <w:sz w:val="14"/>
          <w:szCs w:val="14"/>
          <w:lang w:eastAsia="ru-RU"/>
        </w:rPr>
        <w:t>авы Администрации</w:t>
      </w:r>
      <w:r w:rsidR="003928B2">
        <w:rPr>
          <w:rFonts w:ascii="Times New Roman" w:eastAsia="Times New Roman" w:hAnsi="Times New Roman"/>
          <w:color w:val="000000" w:themeColor="text1"/>
          <w:sz w:val="14"/>
          <w:szCs w:val="14"/>
          <w:lang w:eastAsia="ru-RU"/>
        </w:rPr>
        <w:tab/>
      </w:r>
      <w:r w:rsidR="003928B2">
        <w:rPr>
          <w:rFonts w:ascii="Times New Roman" w:eastAsia="Times New Roman" w:hAnsi="Times New Roman"/>
          <w:color w:val="000000" w:themeColor="text1"/>
          <w:sz w:val="14"/>
          <w:szCs w:val="14"/>
          <w:lang w:eastAsia="ru-RU"/>
        </w:rPr>
        <w:tab/>
      </w:r>
      <w:r w:rsidR="003928B2">
        <w:rPr>
          <w:rFonts w:ascii="Times New Roman" w:eastAsia="Times New Roman" w:hAnsi="Times New Roman"/>
          <w:color w:val="000000" w:themeColor="text1"/>
          <w:sz w:val="14"/>
          <w:szCs w:val="14"/>
          <w:lang w:eastAsia="ru-RU"/>
        </w:rPr>
        <w:tab/>
      </w:r>
      <w:r w:rsidRPr="002E4AF5">
        <w:rPr>
          <w:rFonts w:ascii="Times New Roman" w:eastAsia="Times New Roman" w:hAnsi="Times New Roman"/>
          <w:color w:val="000000" w:themeColor="text1"/>
          <w:sz w:val="14"/>
          <w:szCs w:val="14"/>
          <w:lang w:eastAsia="ru-RU"/>
        </w:rPr>
        <w:t>С.В. Федоров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Утвержден</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постановлением Администрации Волотовского муниципального округа </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от 06.06.2023      № 362</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Порядок</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сообщения муниципальными служащими Администрации Волотовского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 Настоящим Порядком определяется порядок сообщения муниципальными служащими Администрации Волотовского муниципального округа (далее - муниципальные сл</w:t>
      </w:r>
      <w:r w:rsidRPr="002E4AF5">
        <w:rPr>
          <w:rFonts w:ascii="Times New Roman" w:eastAsia="Times New Roman" w:hAnsi="Times New Roman"/>
          <w:color w:val="000000" w:themeColor="text1"/>
          <w:sz w:val="14"/>
          <w:szCs w:val="14"/>
          <w:lang w:eastAsia="ru-RU"/>
        </w:rPr>
        <w:t>у</w:t>
      </w:r>
      <w:r w:rsidRPr="002E4AF5">
        <w:rPr>
          <w:rFonts w:ascii="Times New Roman" w:eastAsia="Times New Roman" w:hAnsi="Times New Roman"/>
          <w:color w:val="000000" w:themeColor="text1"/>
          <w:sz w:val="14"/>
          <w:szCs w:val="14"/>
          <w:lang w:eastAsia="ru-RU"/>
        </w:rPr>
        <w:t>жащие)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Пор</w:t>
      </w:r>
      <w:r w:rsidRPr="002E4AF5">
        <w:rPr>
          <w:rFonts w:ascii="Times New Roman" w:eastAsia="Times New Roman" w:hAnsi="Times New Roman"/>
          <w:color w:val="000000" w:themeColor="text1"/>
          <w:sz w:val="14"/>
          <w:szCs w:val="14"/>
          <w:lang w:eastAsia="ru-RU"/>
        </w:rPr>
        <w:t>я</w:t>
      </w:r>
      <w:r w:rsidRPr="002E4AF5">
        <w:rPr>
          <w:rFonts w:ascii="Times New Roman" w:eastAsia="Times New Roman" w:hAnsi="Times New Roman"/>
          <w:color w:val="000000" w:themeColor="text1"/>
          <w:sz w:val="14"/>
          <w:szCs w:val="14"/>
          <w:lang w:eastAsia="ru-RU"/>
        </w:rPr>
        <w:t>док).</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2. Муниципальные служащие обязаны в соответствии с </w:t>
      </w:r>
      <w:hyperlink r:id="rId12" w:history="1">
        <w:r w:rsidRPr="002E4AF5">
          <w:rPr>
            <w:rStyle w:val="aa"/>
            <w:rFonts w:ascii="Times New Roman" w:eastAsia="Times New Roman" w:hAnsi="Times New Roman"/>
            <w:sz w:val="14"/>
            <w:szCs w:val="14"/>
            <w:lang w:eastAsia="ru-RU"/>
          </w:rPr>
          <w:t>законодательством</w:t>
        </w:r>
      </w:hyperlink>
      <w:r w:rsidRPr="002E4AF5">
        <w:rPr>
          <w:rFonts w:ascii="Times New Roman" w:eastAsia="Times New Roman" w:hAnsi="Times New Roman"/>
          <w:color w:val="000000" w:themeColor="text1"/>
          <w:sz w:val="14"/>
          <w:szCs w:val="14"/>
          <w:lang w:eastAsia="ru-RU"/>
        </w:rPr>
        <w:t xml:space="preserve"> Российской Федерации о противодействии коррупции сообщать о возникновении личной заинтер</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гулированию конфликта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дит или может привести к конфликту интересов (далее - уведомление), по форме согласно приложению № 1 к настоящему Порядку.</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4. Уведомления представляются муниципальными служащими в отдел муниципальной службы и кадровой работы Администрации муниципального округа (далее - кадровая служба), который осуществляет их регистрацию в день поступления в журнале регистрации уведомлений о возникновении личной заинтересованности при исполнении дол</w:t>
      </w:r>
      <w:r w:rsidRPr="002E4AF5">
        <w:rPr>
          <w:rFonts w:ascii="Times New Roman" w:eastAsia="Times New Roman" w:hAnsi="Times New Roman"/>
          <w:color w:val="000000" w:themeColor="text1"/>
          <w:sz w:val="14"/>
          <w:szCs w:val="14"/>
          <w:lang w:eastAsia="ru-RU"/>
        </w:rPr>
        <w:t>ж</w:t>
      </w:r>
      <w:r w:rsidRPr="002E4AF5">
        <w:rPr>
          <w:rFonts w:ascii="Times New Roman" w:eastAsia="Times New Roman" w:hAnsi="Times New Roman"/>
          <w:color w:val="000000" w:themeColor="text1"/>
          <w:sz w:val="14"/>
          <w:szCs w:val="14"/>
          <w:lang w:eastAsia="ru-RU"/>
        </w:rPr>
        <w:t>ностных обязанностей, которая приводит или может привести к конфликту интересов (далее - журнал уведомлений), по форме согласно приложению № 2 к настоящему Поря</w:t>
      </w:r>
      <w:r w:rsidRPr="002E4AF5">
        <w:rPr>
          <w:rFonts w:ascii="Times New Roman" w:eastAsia="Times New Roman" w:hAnsi="Times New Roman"/>
          <w:color w:val="000000" w:themeColor="text1"/>
          <w:sz w:val="14"/>
          <w:szCs w:val="14"/>
          <w:lang w:eastAsia="ru-RU"/>
        </w:rPr>
        <w:t>д</w:t>
      </w:r>
      <w:r w:rsidRPr="002E4AF5">
        <w:rPr>
          <w:rFonts w:ascii="Times New Roman" w:eastAsia="Times New Roman" w:hAnsi="Times New Roman"/>
          <w:color w:val="000000" w:themeColor="text1"/>
          <w:sz w:val="14"/>
          <w:szCs w:val="14"/>
          <w:lang w:eastAsia="ru-RU"/>
        </w:rPr>
        <w:t xml:space="preserve">ку.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Журнал уведомлений должен быть прошит, пронумерован и скреплен печатью Администрации муниципального округа.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5. Уведомления, поступившие в кадровую службу, не позднее 3 рабочих дней со дня их регистрации передаются Главе муниципального округа для рассмотрения вопроса о необходимости направления уведомления в комиссию по соблюдению требований к служебному поведению муниципальных служащих и урегулированию конфликта интер</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сов на муниципальной службе в Администрации Волотовского муниципального округа, (далее - комиссия).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 По поручению Главы муниципального округа кадровая служба проводит предварительное рассмотрение уведомления, подлежащего направлению в комиссию.</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 ходе предварительного рассмотрения уведомлений должностные лица кадровой службы имеют право проводить собеседования с муниципальными служащими, направи</w:t>
      </w:r>
      <w:r w:rsidRPr="002E4AF5">
        <w:rPr>
          <w:rFonts w:ascii="Times New Roman" w:eastAsia="Times New Roman" w:hAnsi="Times New Roman"/>
          <w:color w:val="000000" w:themeColor="text1"/>
          <w:sz w:val="14"/>
          <w:szCs w:val="14"/>
          <w:lang w:eastAsia="ru-RU"/>
        </w:rPr>
        <w:t>в</w:t>
      </w:r>
      <w:r w:rsidRPr="002E4AF5">
        <w:rPr>
          <w:rFonts w:ascii="Times New Roman" w:eastAsia="Times New Roman" w:hAnsi="Times New Roman"/>
          <w:color w:val="000000" w:themeColor="text1"/>
          <w:sz w:val="14"/>
          <w:szCs w:val="14"/>
          <w:lang w:eastAsia="ru-RU"/>
        </w:rPr>
        <w:t>шими уведомления, получать от них письменные пояснения по изложенным в уведомлениях обстоятельствам и направлять за подписью Главы муниципального округа запросы в территориальные органы федеральных органов исполнительной власти, органы государственной власти Новгородской области, иные государственные органы Новгородской области, органы местного самоуправления Новгородской области и заинтересованные организации.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 результатам предварительного рассмотрения уведомлений кадровая служба осуществляет подготовку мотивированных заключений на каждое из уведомлений.</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6.1. Мотивированные заключения, предусмотренные пунктом 6 настоящего Порядка, должны содержать:</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информацию, изложенную в уведомлениях;</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информацию, полученную от территориальных органов федеральных органов исполнительной власти, органов государственной власти Новгородской области, иных госуда</w:t>
      </w:r>
      <w:r w:rsidRPr="002E4AF5">
        <w:rPr>
          <w:rFonts w:ascii="Times New Roman" w:eastAsia="Times New Roman" w:hAnsi="Times New Roman"/>
          <w:color w:val="000000" w:themeColor="text1"/>
          <w:sz w:val="14"/>
          <w:szCs w:val="14"/>
          <w:lang w:eastAsia="ru-RU"/>
        </w:rPr>
        <w:t>р</w:t>
      </w:r>
      <w:r w:rsidRPr="002E4AF5">
        <w:rPr>
          <w:rFonts w:ascii="Times New Roman" w:eastAsia="Times New Roman" w:hAnsi="Times New Roman"/>
          <w:color w:val="000000" w:themeColor="text1"/>
          <w:sz w:val="14"/>
          <w:szCs w:val="14"/>
          <w:lang w:eastAsia="ru-RU"/>
        </w:rPr>
        <w:t>ственных органов Новгородской области, органов местного самоуправления Новгородской области и заинтересованных организаций на основании запросов;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мотивированный вывод по результатам рассмотрения уведомлений, а также рекомендации для принятия одного из решений в соответствии с пунктом 9 настоящего Порядка.</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7. Уведомления, заключения и другие материалы, полученные в ходе предварительного рассмотрения уведомлений, представляются кадровой службой председателю комиссии в течение 7 рабочих дней со дня поступления уведомлений в кадровую службу в соответствии с пунктом 4 настоящего Порядка.</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 случае направления запросов, указанных во втором абзаце пункта 6 настоящего Порядка, уведомления, заключения и другие материалы, полученные в ходе предварительного рассмотрения уведомлений, представляются кадровой службой председателю комиссии в течение 45 дней со дня поступления уведомлений в кадровую службу в соответствии с пунктом 4 настоящего Порядка. В случае не поступления ответов на запросы указанный срок может быть продлен Главой муниципального округа, но не более чем на 30 дней.</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8. Порядок рассмотрения уведомления комиссией осуществляется в соответствии с Положением о комиссии по соблюдению требований к служебному поведению муниципал</w:t>
      </w:r>
      <w:r w:rsidRPr="002E4AF5">
        <w:rPr>
          <w:rFonts w:ascii="Times New Roman" w:eastAsia="Times New Roman" w:hAnsi="Times New Roman"/>
          <w:color w:val="000000" w:themeColor="text1"/>
          <w:sz w:val="14"/>
          <w:szCs w:val="14"/>
          <w:lang w:eastAsia="ru-RU"/>
        </w:rPr>
        <w:t>ь</w:t>
      </w:r>
      <w:r w:rsidRPr="002E4AF5">
        <w:rPr>
          <w:rFonts w:ascii="Times New Roman" w:eastAsia="Times New Roman" w:hAnsi="Times New Roman"/>
          <w:color w:val="000000" w:themeColor="text1"/>
          <w:sz w:val="14"/>
          <w:szCs w:val="14"/>
          <w:lang w:eastAsia="ru-RU"/>
        </w:rPr>
        <w:t>ных служащих и урегулированию конфликта интересов на муниципальной службе в Администрации Волотовского муниципального округа, утвержденным распоряжением Администрации муниципального округа от 24.08.2021 № 250-рг.</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9. Главой муниципального округа по результатам рассмотрения комиссией уведомлений принимается одно из следующих решений:</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9.1. Признать, что при исполнении должностных обязанностей муниципальным служащим, направившим уведомление, конфликт интересов отсутствует;</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9.2.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сти к конфликту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9.3. Признать, что муниципальным служащим, направившим уведомление, не соблюдались требования об урегулировании конфликта интересов.</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10. В случае принятия решения, предусмотренного </w:t>
      </w:r>
      <w:hyperlink w:anchor="Par18" w:history="1">
        <w:r w:rsidRPr="002E4AF5">
          <w:rPr>
            <w:rStyle w:val="aa"/>
            <w:rFonts w:ascii="Times New Roman" w:eastAsia="Times New Roman" w:hAnsi="Times New Roman"/>
            <w:sz w:val="14"/>
            <w:szCs w:val="14"/>
            <w:lang w:eastAsia="ru-RU"/>
          </w:rPr>
          <w:t xml:space="preserve">подпунктом </w:t>
        </w:r>
      </w:hyperlink>
      <w:r w:rsidRPr="002E4AF5">
        <w:rPr>
          <w:rFonts w:ascii="Times New Roman" w:eastAsia="Times New Roman" w:hAnsi="Times New Roman"/>
          <w:color w:val="000000" w:themeColor="text1"/>
          <w:sz w:val="14"/>
          <w:szCs w:val="14"/>
          <w:lang w:eastAsia="ru-RU"/>
        </w:rPr>
        <w:t>9.2 настоящего Порядка, Глава муниципального округа принимает меры по урегулированию конфликта интер</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сов или по недопущению его возникновения и (или) рекомендует муниципальному служащему принять такие меры.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lastRenderedPageBreak/>
        <w:t xml:space="preserve">В случае принятия решения, предусмотренного </w:t>
      </w:r>
      <w:hyperlink w:anchor="Par18" w:history="1">
        <w:r w:rsidRPr="002E4AF5">
          <w:rPr>
            <w:rStyle w:val="aa"/>
            <w:rFonts w:ascii="Times New Roman" w:eastAsia="Times New Roman" w:hAnsi="Times New Roman"/>
            <w:sz w:val="14"/>
            <w:szCs w:val="14"/>
            <w:lang w:eastAsia="ru-RU"/>
          </w:rPr>
          <w:t xml:space="preserve">подпунктом </w:t>
        </w:r>
      </w:hyperlink>
      <w:r w:rsidRPr="002E4AF5">
        <w:rPr>
          <w:rFonts w:ascii="Times New Roman" w:eastAsia="Times New Roman" w:hAnsi="Times New Roman"/>
          <w:color w:val="000000" w:themeColor="text1"/>
          <w:sz w:val="14"/>
          <w:szCs w:val="14"/>
          <w:lang w:eastAsia="ru-RU"/>
        </w:rPr>
        <w:t>9.3 настоящего Порядка, Глава муниципального округа применяет к муниципальному служащему конкретную меру ответственности.</w:t>
      </w:r>
    </w:p>
    <w:p w:rsidR="002E4AF5" w:rsidRPr="002E4AF5" w:rsidRDefault="002E4AF5" w:rsidP="003928B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__________________________</w:t>
      </w:r>
    </w:p>
    <w:p w:rsidR="002E4AF5" w:rsidRDefault="002E4AF5" w:rsidP="003928B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928B2" w:rsidRDefault="003928B2" w:rsidP="003928B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3928B2"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Приложение № 1</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к Порядку сообщения муниципальными служащими Администрации Волотовского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Главе Волотовского муниципального округа</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от  ______________________</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_________________________</w:t>
      </w: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(Ф.И.О., замещаемая должность)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УВЕДОМЛЕНИЕ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Обстоятельства, являющиеся основанием возникновения личной заинтересованности: ________________________________________________</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Должностные обязанности, на исполнение которых влияет или может повлиять личная заинтересованность: __________________________________</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__________________________________________________________________</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Предлагаемые меры по предотвращению или урегулированию конфликта интересов: _______________________________________________</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__________________________________________________________________</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w:t>
      </w:r>
      <w:r w:rsidRPr="002E4AF5">
        <w:rPr>
          <w:rFonts w:ascii="Times New Roman" w:eastAsia="Times New Roman" w:hAnsi="Times New Roman"/>
          <w:color w:val="000000" w:themeColor="text1"/>
          <w:sz w:val="14"/>
          <w:szCs w:val="14"/>
          <w:lang w:eastAsia="ru-RU"/>
        </w:rPr>
        <w:t>а</w:t>
      </w:r>
      <w:r w:rsidRPr="002E4AF5">
        <w:rPr>
          <w:rFonts w:ascii="Times New Roman" w:eastAsia="Times New Roman" w:hAnsi="Times New Roman"/>
          <w:color w:val="000000" w:themeColor="text1"/>
          <w:sz w:val="14"/>
          <w:szCs w:val="14"/>
          <w:lang w:eastAsia="ru-RU"/>
        </w:rPr>
        <w:t>нию конфликта интересов на муниципальной службе в Администрации Волотовского муниципального округа при рассмотрении настоящего уведомления (нужное подчер</w:t>
      </w:r>
      <w:r w:rsidRPr="002E4AF5">
        <w:rPr>
          <w:rFonts w:ascii="Times New Roman" w:eastAsia="Times New Roman" w:hAnsi="Times New Roman"/>
          <w:color w:val="000000" w:themeColor="text1"/>
          <w:sz w:val="14"/>
          <w:szCs w:val="14"/>
          <w:lang w:eastAsia="ru-RU"/>
        </w:rPr>
        <w:t>к</w:t>
      </w:r>
      <w:r w:rsidRPr="002E4AF5">
        <w:rPr>
          <w:rFonts w:ascii="Times New Roman" w:eastAsia="Times New Roman" w:hAnsi="Times New Roman"/>
          <w:color w:val="000000" w:themeColor="text1"/>
          <w:sz w:val="14"/>
          <w:szCs w:val="14"/>
          <w:lang w:eastAsia="ru-RU"/>
        </w:rPr>
        <w:t>нуть).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471"/>
        <w:gridCol w:w="227"/>
        <w:gridCol w:w="1588"/>
        <w:gridCol w:w="397"/>
        <w:gridCol w:w="397"/>
        <w:gridCol w:w="747"/>
        <w:gridCol w:w="2570"/>
        <w:gridCol w:w="284"/>
        <w:gridCol w:w="2675"/>
      </w:tblGrid>
      <w:tr w:rsidR="002E4AF5" w:rsidRPr="002E4AF5" w:rsidTr="002E4AF5">
        <w:tc>
          <w:tcPr>
            <w:tcW w:w="170" w:type="dxa"/>
            <w:tcBorders>
              <w:top w:val="nil"/>
              <w:left w:val="nil"/>
              <w:bottom w:val="nil"/>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w:t>
            </w:r>
          </w:p>
        </w:tc>
        <w:tc>
          <w:tcPr>
            <w:tcW w:w="471" w:type="dxa"/>
            <w:tcBorders>
              <w:top w:val="nil"/>
              <w:left w:val="nil"/>
              <w:bottom w:val="single" w:sz="4" w:space="0" w:color="auto"/>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27" w:type="dxa"/>
            <w:tcBorders>
              <w:top w:val="nil"/>
              <w:left w:val="nil"/>
              <w:bottom w:val="nil"/>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w:t>
            </w:r>
          </w:p>
        </w:tc>
        <w:tc>
          <w:tcPr>
            <w:tcW w:w="1588" w:type="dxa"/>
            <w:tcBorders>
              <w:top w:val="nil"/>
              <w:left w:val="nil"/>
              <w:bottom w:val="single" w:sz="4" w:space="0" w:color="auto"/>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97" w:type="dxa"/>
            <w:tcBorders>
              <w:top w:val="nil"/>
              <w:left w:val="nil"/>
              <w:bottom w:val="nil"/>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20</w:t>
            </w:r>
          </w:p>
        </w:tc>
        <w:tc>
          <w:tcPr>
            <w:tcW w:w="397" w:type="dxa"/>
            <w:tcBorders>
              <w:top w:val="nil"/>
              <w:left w:val="nil"/>
              <w:bottom w:val="single" w:sz="4" w:space="0" w:color="auto"/>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47" w:type="dxa"/>
            <w:tcBorders>
              <w:top w:val="nil"/>
              <w:left w:val="nil"/>
              <w:bottom w:val="nil"/>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года</w:t>
            </w:r>
          </w:p>
        </w:tc>
        <w:tc>
          <w:tcPr>
            <w:tcW w:w="2570" w:type="dxa"/>
            <w:tcBorders>
              <w:top w:val="nil"/>
              <w:left w:val="nil"/>
              <w:bottom w:val="single" w:sz="4" w:space="0" w:color="auto"/>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4" w:type="dxa"/>
            <w:tcBorders>
              <w:top w:val="nil"/>
              <w:left w:val="nil"/>
              <w:bottom w:val="nil"/>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675" w:type="dxa"/>
            <w:tcBorders>
              <w:top w:val="nil"/>
              <w:left w:val="nil"/>
              <w:bottom w:val="single" w:sz="4" w:space="0" w:color="auto"/>
              <w:right w:val="nil"/>
            </w:tcBorders>
            <w:vAlign w:val="bottom"/>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2E4AF5" w:rsidRPr="002E4AF5" w:rsidTr="002E4AF5">
        <w:tc>
          <w:tcPr>
            <w:tcW w:w="170"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71"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27"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588"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97"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397"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747"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570"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(подпись лица, направляющего уведо</w:t>
            </w:r>
            <w:r w:rsidRPr="002E4AF5">
              <w:rPr>
                <w:rFonts w:ascii="Times New Roman" w:eastAsia="Times New Roman" w:hAnsi="Times New Roman"/>
                <w:color w:val="000000" w:themeColor="text1"/>
                <w:sz w:val="14"/>
                <w:szCs w:val="14"/>
                <w:lang w:eastAsia="ru-RU"/>
              </w:rPr>
              <w:t>м</w:t>
            </w:r>
            <w:r w:rsidRPr="002E4AF5">
              <w:rPr>
                <w:rFonts w:ascii="Times New Roman" w:eastAsia="Times New Roman" w:hAnsi="Times New Roman"/>
                <w:color w:val="000000" w:themeColor="text1"/>
                <w:sz w:val="14"/>
                <w:szCs w:val="14"/>
                <w:lang w:eastAsia="ru-RU"/>
              </w:rPr>
              <w:t>ление)</w:t>
            </w:r>
          </w:p>
        </w:tc>
        <w:tc>
          <w:tcPr>
            <w:tcW w:w="284"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675" w:type="dxa"/>
            <w:tcBorders>
              <w:top w:val="nil"/>
              <w:left w:val="nil"/>
              <w:bottom w:val="nil"/>
              <w:right w:val="nil"/>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(И.О. Фамилия)</w:t>
            </w:r>
          </w:p>
        </w:tc>
      </w:tr>
    </w:tbl>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____________________________</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Приложение № 2</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color w:val="000000" w:themeColor="text1"/>
          <w:sz w:val="14"/>
          <w:szCs w:val="14"/>
          <w:lang w:eastAsia="ru-RU"/>
        </w:rPr>
        <w:t>к Порядку сообщения муниципальными служащими Администрации Волотовского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ЖУРНАЛ</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w:t>
      </w:r>
      <w:r w:rsidRPr="002E4AF5">
        <w:rPr>
          <w:rFonts w:ascii="Times New Roman" w:eastAsia="Times New Roman" w:hAnsi="Times New Roman"/>
          <w:bCs/>
          <w:color w:val="000000" w:themeColor="text1"/>
          <w:sz w:val="14"/>
          <w:szCs w:val="14"/>
          <w:lang w:eastAsia="ru-RU"/>
        </w:rPr>
        <w:t>е</w:t>
      </w:r>
      <w:r w:rsidRPr="002E4AF5">
        <w:rPr>
          <w:rFonts w:ascii="Times New Roman" w:eastAsia="Times New Roman" w:hAnsi="Times New Roman"/>
          <w:bCs/>
          <w:color w:val="000000" w:themeColor="text1"/>
          <w:sz w:val="14"/>
          <w:szCs w:val="14"/>
          <w:lang w:eastAsia="ru-RU"/>
        </w:rPr>
        <w:t>ресов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bl>
      <w:tblPr>
        <w:tblW w:w="9581" w:type="dxa"/>
        <w:tblLayout w:type="fixed"/>
        <w:tblCellMar>
          <w:top w:w="102" w:type="dxa"/>
          <w:left w:w="62" w:type="dxa"/>
          <w:bottom w:w="102" w:type="dxa"/>
          <w:right w:w="62" w:type="dxa"/>
        </w:tblCellMar>
        <w:tblLook w:val="0000" w:firstRow="0" w:lastRow="0" w:firstColumn="0" w:lastColumn="0" w:noHBand="0" w:noVBand="0"/>
      </w:tblPr>
      <w:tblGrid>
        <w:gridCol w:w="567"/>
        <w:gridCol w:w="1627"/>
        <w:gridCol w:w="1627"/>
        <w:gridCol w:w="1628"/>
        <w:gridCol w:w="1843"/>
        <w:gridCol w:w="2289"/>
      </w:tblGrid>
      <w:tr w:rsidR="002E4AF5" w:rsidRPr="002E4AF5" w:rsidTr="002E4AF5">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 п/п</w:t>
            </w: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Фамилия, имя, отчество, должность лица, напр</w:t>
            </w:r>
            <w:r w:rsidRPr="002E4AF5">
              <w:rPr>
                <w:rFonts w:ascii="Times New Roman" w:eastAsia="Times New Roman" w:hAnsi="Times New Roman"/>
                <w:bCs/>
                <w:color w:val="000000" w:themeColor="text1"/>
                <w:sz w:val="14"/>
                <w:szCs w:val="14"/>
                <w:lang w:eastAsia="ru-RU"/>
              </w:rPr>
              <w:t>а</w:t>
            </w:r>
            <w:r w:rsidRPr="002E4AF5">
              <w:rPr>
                <w:rFonts w:ascii="Times New Roman" w:eastAsia="Times New Roman" w:hAnsi="Times New Roman"/>
                <w:bCs/>
                <w:color w:val="000000" w:themeColor="text1"/>
                <w:sz w:val="14"/>
                <w:szCs w:val="14"/>
                <w:lang w:eastAsia="ru-RU"/>
              </w:rPr>
              <w:t>вившего уведомление</w:t>
            </w: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Содержание уведомл</w:t>
            </w:r>
            <w:r w:rsidRPr="002E4AF5">
              <w:rPr>
                <w:rFonts w:ascii="Times New Roman" w:eastAsia="Times New Roman" w:hAnsi="Times New Roman"/>
                <w:bCs/>
                <w:color w:val="000000" w:themeColor="text1"/>
                <w:sz w:val="14"/>
                <w:szCs w:val="14"/>
                <w:lang w:eastAsia="ru-RU"/>
              </w:rPr>
              <w:t>е</w:t>
            </w:r>
            <w:r w:rsidRPr="002E4AF5">
              <w:rPr>
                <w:rFonts w:ascii="Times New Roman" w:eastAsia="Times New Roman" w:hAnsi="Times New Roman"/>
                <w:bCs/>
                <w:color w:val="000000" w:themeColor="text1"/>
                <w:sz w:val="14"/>
                <w:szCs w:val="14"/>
                <w:lang w:eastAsia="ru-RU"/>
              </w:rPr>
              <w:t>ния</w:t>
            </w:r>
          </w:p>
        </w:tc>
        <w:tc>
          <w:tcPr>
            <w:tcW w:w="162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Фамилия, имя, отчество, должность и подпись лица, принявшего ув</w:t>
            </w:r>
            <w:r w:rsidRPr="002E4AF5">
              <w:rPr>
                <w:rFonts w:ascii="Times New Roman" w:eastAsia="Times New Roman" w:hAnsi="Times New Roman"/>
                <w:bCs/>
                <w:color w:val="000000" w:themeColor="text1"/>
                <w:sz w:val="14"/>
                <w:szCs w:val="14"/>
                <w:lang w:eastAsia="ru-RU"/>
              </w:rPr>
              <w:t>е</w:t>
            </w:r>
            <w:r w:rsidRPr="002E4AF5">
              <w:rPr>
                <w:rFonts w:ascii="Times New Roman" w:eastAsia="Times New Roman" w:hAnsi="Times New Roman"/>
                <w:bCs/>
                <w:color w:val="000000" w:themeColor="text1"/>
                <w:sz w:val="14"/>
                <w:szCs w:val="14"/>
                <w:lang w:eastAsia="ru-RU"/>
              </w:rPr>
              <w:t>домление</w:t>
            </w:r>
          </w:p>
        </w:tc>
        <w:tc>
          <w:tcPr>
            <w:tcW w:w="184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Дата регистрации уведо</w:t>
            </w:r>
            <w:r w:rsidRPr="002E4AF5">
              <w:rPr>
                <w:rFonts w:ascii="Times New Roman" w:eastAsia="Times New Roman" w:hAnsi="Times New Roman"/>
                <w:bCs/>
                <w:color w:val="000000" w:themeColor="text1"/>
                <w:sz w:val="14"/>
                <w:szCs w:val="14"/>
                <w:lang w:eastAsia="ru-RU"/>
              </w:rPr>
              <w:t>м</w:t>
            </w:r>
            <w:r w:rsidRPr="002E4AF5">
              <w:rPr>
                <w:rFonts w:ascii="Times New Roman" w:eastAsia="Times New Roman" w:hAnsi="Times New Roman"/>
                <w:bCs/>
                <w:color w:val="000000" w:themeColor="text1"/>
                <w:sz w:val="14"/>
                <w:szCs w:val="14"/>
                <w:lang w:eastAsia="ru-RU"/>
              </w:rPr>
              <w:t>ления</w:t>
            </w:r>
          </w:p>
        </w:tc>
        <w:tc>
          <w:tcPr>
            <w:tcW w:w="228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Дата направления уведомления в адрес Главы муниципального округа с указанием фамилии, им</w:t>
            </w:r>
            <w:r w:rsidRPr="002E4AF5">
              <w:rPr>
                <w:rFonts w:ascii="Times New Roman" w:eastAsia="Times New Roman" w:hAnsi="Times New Roman"/>
                <w:bCs/>
                <w:color w:val="000000" w:themeColor="text1"/>
                <w:sz w:val="14"/>
                <w:szCs w:val="14"/>
                <w:lang w:eastAsia="ru-RU"/>
              </w:rPr>
              <w:t>е</w:t>
            </w:r>
            <w:r w:rsidRPr="002E4AF5">
              <w:rPr>
                <w:rFonts w:ascii="Times New Roman" w:eastAsia="Times New Roman" w:hAnsi="Times New Roman"/>
                <w:bCs/>
                <w:color w:val="000000" w:themeColor="text1"/>
                <w:sz w:val="14"/>
                <w:szCs w:val="14"/>
                <w:lang w:eastAsia="ru-RU"/>
              </w:rPr>
              <w:t>ни, отчества лица, направившего уведомление, его подпись</w:t>
            </w:r>
          </w:p>
        </w:tc>
      </w:tr>
      <w:tr w:rsidR="002E4AF5" w:rsidRPr="002E4AF5" w:rsidTr="002E4AF5">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1</w:t>
            </w: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2</w:t>
            </w: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3</w:t>
            </w:r>
          </w:p>
        </w:tc>
        <w:tc>
          <w:tcPr>
            <w:tcW w:w="162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4</w:t>
            </w:r>
          </w:p>
        </w:tc>
        <w:tc>
          <w:tcPr>
            <w:tcW w:w="184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5</w:t>
            </w:r>
          </w:p>
        </w:tc>
        <w:tc>
          <w:tcPr>
            <w:tcW w:w="228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6</w:t>
            </w:r>
          </w:p>
        </w:tc>
      </w:tr>
      <w:tr w:rsidR="002E4AF5" w:rsidRPr="002E4AF5" w:rsidTr="002E4AF5">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62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228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r>
      <w:tr w:rsidR="002E4AF5" w:rsidRPr="002E4AF5" w:rsidTr="002E4AF5">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62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c>
          <w:tcPr>
            <w:tcW w:w="228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tc>
      </w:tr>
      <w:tr w:rsidR="002E4AF5" w:rsidRPr="002E4AF5" w:rsidTr="002E4AF5">
        <w:tc>
          <w:tcPr>
            <w:tcW w:w="56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627"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628"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2289" w:type="dxa"/>
            <w:tcBorders>
              <w:top w:val="single" w:sz="4" w:space="0" w:color="auto"/>
              <w:left w:val="single" w:sz="4" w:space="0" w:color="auto"/>
              <w:bottom w:val="single" w:sz="4" w:space="0" w:color="auto"/>
              <w:right w:val="single" w:sz="4" w:space="0" w:color="auto"/>
            </w:tcBorders>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r>
    </w:tbl>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____________________________</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w:t>
      </w:r>
    </w:p>
    <w:p w:rsidR="002E4AF5" w:rsidRPr="002E4AF5" w:rsidRDefault="003928B2" w:rsidP="003928B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2E4AF5"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от 07.06.2023  № 368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 внесении изменений в административный регламент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пального округа», Уставом Волотовского муниципального округа, постановлением Администрации Волотовского муниципального округа от 03.06.2021 № 432 «Об утвержд</w:t>
      </w:r>
      <w:r w:rsidRPr="002E4AF5">
        <w:rPr>
          <w:rFonts w:ascii="Times New Roman" w:eastAsia="Times New Roman" w:hAnsi="Times New Roman"/>
          <w:color w:val="000000" w:themeColor="text1"/>
          <w:sz w:val="14"/>
          <w:szCs w:val="14"/>
          <w:lang w:eastAsia="ru-RU"/>
        </w:rPr>
        <w:t>е</w:t>
      </w:r>
      <w:r w:rsidRPr="002E4AF5">
        <w:rPr>
          <w:rFonts w:ascii="Times New Roman" w:eastAsia="Times New Roman" w:hAnsi="Times New Roman"/>
          <w:color w:val="000000" w:themeColor="text1"/>
          <w:sz w:val="14"/>
          <w:szCs w:val="14"/>
          <w:lang w:eastAsia="ru-RU"/>
        </w:rPr>
        <w:t>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w:t>
      </w:r>
      <w:r w:rsidRPr="002E4AF5">
        <w:rPr>
          <w:rFonts w:ascii="Times New Roman" w:eastAsia="Times New Roman" w:hAnsi="Times New Roman"/>
          <w:color w:val="000000" w:themeColor="text1"/>
          <w:sz w:val="14"/>
          <w:szCs w:val="14"/>
          <w:lang w:eastAsia="ru-RU"/>
        </w:rPr>
        <w:t>н</w:t>
      </w:r>
      <w:r w:rsidRPr="002E4AF5">
        <w:rPr>
          <w:rFonts w:ascii="Times New Roman" w:eastAsia="Times New Roman" w:hAnsi="Times New Roman"/>
          <w:color w:val="000000" w:themeColor="text1"/>
          <w:sz w:val="14"/>
          <w:szCs w:val="14"/>
          <w:lang w:eastAsia="ru-RU"/>
        </w:rPr>
        <w:t>тов предоставления муниципальных услуг»</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ab/>
        <w:t>ПОСТАНОВЛЯЮ:</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 Внести в административный регламент по предоставлению муниципальной услуги «Оказание поддержки субъектам малого и среднего предпринимательства в рамках реал</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зации муниципальных программ» (далее – Административный регламент), утвержденный постановлением Администрации Волотовского муниципального округа от 15.07.2021 № 517, следующие изменения: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1.1. Изложить подпункт 1.1.1. Административного регламента в следующей редакции: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«1.1.1. Предметом регулирования административного регламента по </w:t>
      </w:r>
      <w:r w:rsidRPr="002E4AF5">
        <w:rPr>
          <w:rFonts w:ascii="Times New Roman" w:eastAsia="Times New Roman" w:hAnsi="Times New Roman"/>
          <w:bCs/>
          <w:color w:val="000000" w:themeColor="text1"/>
          <w:sz w:val="14"/>
          <w:szCs w:val="14"/>
          <w:lang w:eastAsia="ru-RU"/>
        </w:rPr>
        <w:t>предоставлению муниципальной услуги по о</w:t>
      </w:r>
      <w:r w:rsidRPr="002E4AF5">
        <w:rPr>
          <w:rFonts w:ascii="Times New Roman" w:eastAsia="Times New Roman" w:hAnsi="Times New Roman"/>
          <w:color w:val="000000" w:themeColor="text1"/>
          <w:sz w:val="14"/>
          <w:szCs w:val="14"/>
          <w:lang w:eastAsia="ru-RU"/>
        </w:rPr>
        <w:t>казанию поддержки субъектам малого и среднего предприн</w:t>
      </w:r>
      <w:r w:rsidRPr="002E4AF5">
        <w:rPr>
          <w:rFonts w:ascii="Times New Roman" w:eastAsia="Times New Roman" w:hAnsi="Times New Roman"/>
          <w:color w:val="000000" w:themeColor="text1"/>
          <w:sz w:val="14"/>
          <w:szCs w:val="14"/>
          <w:lang w:eastAsia="ru-RU"/>
        </w:rPr>
        <w:t>и</w:t>
      </w:r>
      <w:r w:rsidRPr="002E4AF5">
        <w:rPr>
          <w:rFonts w:ascii="Times New Roman" w:eastAsia="Times New Roman" w:hAnsi="Times New Roman"/>
          <w:color w:val="000000" w:themeColor="text1"/>
          <w:sz w:val="14"/>
          <w:szCs w:val="14"/>
          <w:lang w:eastAsia="ru-RU"/>
        </w:rPr>
        <w:t>мательства в рамках реализации муниципальных программ</w:t>
      </w:r>
      <w:r w:rsidRPr="002E4AF5">
        <w:rPr>
          <w:rFonts w:ascii="Times New Roman" w:eastAsia="Times New Roman" w:hAnsi="Times New Roman"/>
          <w:bCs/>
          <w:color w:val="000000" w:themeColor="text1"/>
          <w:sz w:val="14"/>
          <w:szCs w:val="14"/>
          <w:lang w:eastAsia="ru-RU"/>
        </w:rPr>
        <w:t xml:space="preserve"> (далее - административный регламент) является регулирование отношений, возникающих между Администрацией Волотовского муниципального округа (далее - Администрация) в лице комитета экономики и сельского хозяйства (далее - комитет) и субъектами малого и среднего предпр</w:t>
      </w:r>
      <w:r w:rsidRPr="002E4AF5">
        <w:rPr>
          <w:rFonts w:ascii="Times New Roman" w:eastAsia="Times New Roman" w:hAnsi="Times New Roman"/>
          <w:bCs/>
          <w:color w:val="000000" w:themeColor="text1"/>
          <w:sz w:val="14"/>
          <w:szCs w:val="14"/>
          <w:lang w:eastAsia="ru-RU"/>
        </w:rPr>
        <w:t>и</w:t>
      </w:r>
      <w:r w:rsidRPr="002E4AF5">
        <w:rPr>
          <w:rFonts w:ascii="Times New Roman" w:eastAsia="Times New Roman" w:hAnsi="Times New Roman"/>
          <w:bCs/>
          <w:color w:val="000000" w:themeColor="text1"/>
          <w:sz w:val="14"/>
          <w:szCs w:val="14"/>
          <w:lang w:eastAsia="ru-RU"/>
        </w:rPr>
        <w:t xml:space="preserve">нимательства при предоставлении муниципальной услуги по </w:t>
      </w:r>
      <w:r w:rsidRPr="002E4AF5">
        <w:rPr>
          <w:rFonts w:ascii="Times New Roman" w:eastAsia="Times New Roman" w:hAnsi="Times New Roman"/>
          <w:color w:val="000000" w:themeColor="text1"/>
          <w:sz w:val="14"/>
          <w:szCs w:val="14"/>
          <w:lang w:eastAsia="ru-RU"/>
        </w:rPr>
        <w:t>оказанию поддержки субъектам малого и среднего предпринимательства в рамках реализации муниципальных программ (далее – муниципальная услуга)</w:t>
      </w:r>
      <w:r w:rsidRPr="002E4AF5">
        <w:rPr>
          <w:rFonts w:ascii="Times New Roman" w:eastAsia="Times New Roman" w:hAnsi="Times New Roman"/>
          <w:iCs/>
          <w:color w:val="000000" w:themeColor="text1"/>
          <w:sz w:val="14"/>
          <w:szCs w:val="14"/>
          <w:lang w:eastAsia="ru-RU"/>
        </w:rPr>
        <w:t>»;</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1.2. Изложить абзац первый подпункта 1.3.3. Административного регламента в следующей редакции: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«1.3.3. Адрес официального сайта Администрации Волотовского муниципального округа в информационно-телекоммуникационной сети «Интернет»: </w:t>
      </w:r>
      <w:hyperlink r:id="rId13" w:history="1">
        <w:r w:rsidRPr="002E4AF5">
          <w:rPr>
            <w:rStyle w:val="aa"/>
            <w:rFonts w:ascii="Times New Roman" w:eastAsia="Times New Roman" w:hAnsi="Times New Roman"/>
            <w:sz w:val="14"/>
            <w:szCs w:val="14"/>
            <w:lang w:eastAsia="ru-RU"/>
          </w:rPr>
          <w:t>https://volotovskij-r49.gosweb.gosuslugi.ru/»</w:t>
        </w:r>
      </w:hyperlink>
      <w:r w:rsidRPr="002E4AF5">
        <w:rPr>
          <w:rFonts w:ascii="Times New Roman" w:eastAsia="Times New Roman" w:hAnsi="Times New Roman"/>
          <w:color w:val="000000" w:themeColor="text1"/>
          <w:sz w:val="14"/>
          <w:szCs w:val="14"/>
          <w:lang w:eastAsia="ru-RU"/>
        </w:rPr>
        <w:t>.</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lastRenderedPageBreak/>
        <w:t>1.3. Подпункт 5.4.2. Административного регламента изложить в следующей редакции: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«5.4.2. В электронном виде жалоба может быть подана заявителем посредством: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 региональной информационной системы «Портал государственных и муниципальных услуг (функций) Новгородской области» (</w:t>
      </w:r>
      <w:hyperlink r:id="rId14" w:history="1">
        <w:r w:rsidRPr="002E4AF5">
          <w:rPr>
            <w:rStyle w:val="aa"/>
            <w:rFonts w:ascii="Times New Roman" w:eastAsia="Times New Roman" w:hAnsi="Times New Roman"/>
            <w:sz w:val="14"/>
            <w:szCs w:val="14"/>
            <w:lang w:eastAsia="ru-RU"/>
          </w:rPr>
          <w:t>https://uslugi.novreg.ru</w:t>
        </w:r>
      </w:hyperlink>
      <w:r w:rsidRPr="002E4AF5">
        <w:rPr>
          <w:rFonts w:ascii="Times New Roman" w:eastAsia="Times New Roman" w:hAnsi="Times New Roman"/>
          <w:color w:val="000000" w:themeColor="text1"/>
          <w:sz w:val="14"/>
          <w:szCs w:val="14"/>
          <w:lang w:eastAsia="ru-RU"/>
        </w:rPr>
        <w:t xml:space="preserve">);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2) федеральной государственной информационной системы «Единый портал государственных и муниципальных услуг (функций)» (https:// gosuslugi.ru);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3) федеральной государственной информационной системы «Досудебное обжалование» (</w:t>
      </w:r>
      <w:hyperlink r:id="rId15" w:history="1">
        <w:r w:rsidRPr="002E4AF5">
          <w:rPr>
            <w:rStyle w:val="aa"/>
            <w:rFonts w:ascii="Times New Roman" w:eastAsia="Times New Roman" w:hAnsi="Times New Roman"/>
            <w:sz w:val="14"/>
            <w:szCs w:val="14"/>
            <w:lang w:eastAsia="ru-RU"/>
          </w:rPr>
          <w:t>https://do.gosuslugi.ru</w:t>
        </w:r>
      </w:hyperlink>
      <w:r w:rsidRPr="002E4AF5">
        <w:rPr>
          <w:rFonts w:ascii="Times New Roman" w:eastAsia="Times New Roman" w:hAnsi="Times New Roman"/>
          <w:color w:val="000000" w:themeColor="text1"/>
          <w:sz w:val="14"/>
          <w:szCs w:val="14"/>
          <w:lang w:eastAsia="ru-RU"/>
        </w:rPr>
        <w:t xml:space="preserve">);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4) официального сайта Администрации Волотовского муниципального округа </w:t>
      </w:r>
      <w:hyperlink r:id="rId16" w:tgtFrame="_blank" w:history="1">
        <w:r w:rsidRPr="002E4AF5">
          <w:rPr>
            <w:rStyle w:val="aa"/>
            <w:rFonts w:ascii="Times New Roman" w:eastAsia="Times New Roman" w:hAnsi="Times New Roman"/>
            <w:sz w:val="14"/>
            <w:szCs w:val="14"/>
            <w:lang w:eastAsia="ru-RU"/>
          </w:rPr>
          <w:t>https://volotovskij-r49.gosweb.gosuslugi.ru/</w:t>
        </w:r>
      </w:hyperlink>
      <w:r w:rsidRPr="002E4AF5">
        <w:rPr>
          <w:rFonts w:ascii="Times New Roman" w:eastAsia="Times New Roman" w:hAnsi="Times New Roman"/>
          <w:color w:val="000000" w:themeColor="text1"/>
          <w:sz w:val="14"/>
          <w:szCs w:val="14"/>
          <w:lang w:eastAsia="ru-RU"/>
        </w:rPr>
        <w:t>».</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2. Опубликовать постановление в муниципальной газете «Волотовские ведомости» и разместить на официальном сайте Администрации Волотовского муниципал</w:t>
      </w:r>
      <w:r w:rsidRPr="002E4AF5">
        <w:rPr>
          <w:rFonts w:ascii="Times New Roman" w:eastAsia="Times New Roman" w:hAnsi="Times New Roman"/>
          <w:color w:val="000000" w:themeColor="text1"/>
          <w:sz w:val="14"/>
          <w:szCs w:val="14"/>
          <w:lang w:eastAsia="ru-RU"/>
        </w:rPr>
        <w:t>ь</w:t>
      </w:r>
      <w:r w:rsidRPr="002E4AF5">
        <w:rPr>
          <w:rFonts w:ascii="Times New Roman" w:eastAsia="Times New Roman" w:hAnsi="Times New Roman"/>
          <w:color w:val="000000" w:themeColor="text1"/>
          <w:sz w:val="14"/>
          <w:szCs w:val="14"/>
          <w:lang w:eastAsia="ru-RU"/>
        </w:rPr>
        <w:t>ного округа в информационно-телекоммуникационной сети «Интернет».</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2E4AF5" w:rsidRPr="002E4AF5" w:rsidRDefault="002E4AF5" w:rsidP="003928B2">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Первый заместитель</w:t>
      </w:r>
      <w:r w:rsidR="003928B2">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Главы Адм</w:t>
      </w:r>
      <w:r w:rsidR="003928B2">
        <w:rPr>
          <w:rFonts w:ascii="Times New Roman" w:eastAsia="Times New Roman" w:hAnsi="Times New Roman"/>
          <w:color w:val="000000" w:themeColor="text1"/>
          <w:sz w:val="14"/>
          <w:szCs w:val="14"/>
          <w:lang w:eastAsia="ru-RU"/>
        </w:rPr>
        <w:t>инистрации</w:t>
      </w:r>
      <w:r w:rsidRPr="002E4AF5">
        <w:rPr>
          <w:rFonts w:ascii="Times New Roman" w:eastAsia="Times New Roman" w:hAnsi="Times New Roman"/>
          <w:color w:val="000000" w:themeColor="text1"/>
          <w:sz w:val="14"/>
          <w:szCs w:val="14"/>
          <w:lang w:eastAsia="ru-RU"/>
        </w:rPr>
        <w:t xml:space="preserve">  </w:t>
      </w:r>
      <w:r w:rsidR="003928B2">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С.В. Федоров</w:t>
      </w:r>
    </w:p>
    <w:p w:rsidR="002E4AF5" w:rsidRPr="002E4AF5" w:rsidRDefault="003928B2" w:rsidP="003928B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2E4AF5"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от 07.06.2023  № 369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 внесении изменений в административный регламент по предоставлению муниципальной услуги «</w:t>
      </w:r>
      <w:r w:rsidRPr="002E4AF5">
        <w:rPr>
          <w:rFonts w:ascii="Times New Roman" w:eastAsia="Times New Roman" w:hAnsi="Times New Roman"/>
          <w:bCs/>
          <w:color w:val="000000" w:themeColor="text1"/>
          <w:sz w:val="14"/>
          <w:szCs w:val="14"/>
          <w:lang w:eastAsia="ru-RU"/>
        </w:rPr>
        <w:t>Выдача разрешения на право организации розничного рынка»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2E4AF5" w:rsidRPr="002E4AF5" w:rsidRDefault="003928B2"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w:t>
      </w:r>
      <w:r w:rsidR="002E4AF5" w:rsidRPr="002E4AF5">
        <w:rPr>
          <w:rFonts w:ascii="Times New Roman" w:eastAsia="Times New Roman" w:hAnsi="Times New Roman"/>
          <w:color w:val="000000" w:themeColor="text1"/>
          <w:sz w:val="14"/>
          <w:szCs w:val="14"/>
          <w:lang w:eastAsia="ru-RU"/>
        </w:rPr>
        <w:t>ь</w:t>
      </w:r>
      <w:r w:rsidR="002E4AF5" w:rsidRPr="002E4AF5">
        <w:rPr>
          <w:rFonts w:ascii="Times New Roman" w:eastAsia="Times New Roman" w:hAnsi="Times New Roman"/>
          <w:color w:val="000000" w:themeColor="text1"/>
          <w:sz w:val="14"/>
          <w:szCs w:val="14"/>
          <w:lang w:eastAsia="ru-RU"/>
        </w:rPr>
        <w:t>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2E4AF5" w:rsidRPr="002E4AF5">
        <w:rPr>
          <w:rFonts w:ascii="Times New Roman" w:eastAsia="Times New Roman" w:hAnsi="Times New Roman"/>
          <w:color w:val="000000" w:themeColor="text1"/>
          <w:sz w:val="14"/>
          <w:szCs w:val="14"/>
          <w:lang w:eastAsia="ru-RU"/>
        </w:rPr>
        <w:t>у</w:t>
      </w:r>
      <w:r w:rsidR="002E4AF5" w:rsidRPr="002E4AF5">
        <w:rPr>
          <w:rFonts w:ascii="Times New Roman" w:eastAsia="Times New Roman" w:hAnsi="Times New Roman"/>
          <w:color w:val="000000" w:themeColor="text1"/>
          <w:sz w:val="14"/>
          <w:szCs w:val="14"/>
          <w:lang w:eastAsia="ru-RU"/>
        </w:rPr>
        <w:t>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w:t>
      </w:r>
      <w:r w:rsidR="002E4AF5" w:rsidRPr="002E4AF5">
        <w:rPr>
          <w:rFonts w:ascii="Times New Roman" w:eastAsia="Times New Roman" w:hAnsi="Times New Roman"/>
          <w:color w:val="000000" w:themeColor="text1"/>
          <w:sz w:val="14"/>
          <w:szCs w:val="14"/>
          <w:lang w:eastAsia="ru-RU"/>
        </w:rPr>
        <w:t>в</w:t>
      </w:r>
      <w:r w:rsidR="002E4AF5" w:rsidRPr="002E4AF5">
        <w:rPr>
          <w:rFonts w:ascii="Times New Roman" w:eastAsia="Times New Roman" w:hAnsi="Times New Roman"/>
          <w:color w:val="000000" w:themeColor="text1"/>
          <w:sz w:val="14"/>
          <w:szCs w:val="14"/>
          <w:lang w:eastAsia="ru-RU"/>
        </w:rPr>
        <w:t>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w:t>
      </w:r>
      <w:r w:rsidR="002E4AF5" w:rsidRPr="002E4AF5">
        <w:rPr>
          <w:rFonts w:ascii="Times New Roman" w:eastAsia="Times New Roman" w:hAnsi="Times New Roman"/>
          <w:color w:val="000000" w:themeColor="text1"/>
          <w:sz w:val="14"/>
          <w:szCs w:val="14"/>
          <w:lang w:eastAsia="ru-RU"/>
        </w:rPr>
        <w:t>а</w:t>
      </w:r>
      <w:r w:rsidR="002E4AF5" w:rsidRPr="002E4AF5">
        <w:rPr>
          <w:rFonts w:ascii="Times New Roman" w:eastAsia="Times New Roman" w:hAnsi="Times New Roman"/>
          <w:color w:val="000000" w:themeColor="text1"/>
          <w:sz w:val="14"/>
          <w:szCs w:val="14"/>
          <w:lang w:eastAsia="ru-RU"/>
        </w:rPr>
        <w:t>тивных регламентов предоставления муниципальных услуг»</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ПОСТАНОВЛЯЮ:</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1. Внести в административный регламент по предоставлению муниципальной услуги «</w:t>
      </w:r>
      <w:r w:rsidRPr="002E4AF5">
        <w:rPr>
          <w:rFonts w:ascii="Times New Roman" w:eastAsia="Times New Roman" w:hAnsi="Times New Roman"/>
          <w:bCs/>
          <w:color w:val="000000" w:themeColor="text1"/>
          <w:sz w:val="14"/>
          <w:szCs w:val="14"/>
          <w:lang w:eastAsia="ru-RU"/>
        </w:rPr>
        <w:t>Выдача разрешения на право организации розничного рынка</w:t>
      </w:r>
      <w:r w:rsidRPr="002E4AF5">
        <w:rPr>
          <w:rFonts w:ascii="Times New Roman" w:eastAsia="Times New Roman" w:hAnsi="Times New Roman"/>
          <w:color w:val="000000" w:themeColor="text1"/>
          <w:sz w:val="14"/>
          <w:szCs w:val="14"/>
          <w:lang w:eastAsia="ru-RU"/>
        </w:rPr>
        <w:t>», утвержденный постано</w:t>
      </w:r>
      <w:r w:rsidRPr="002E4AF5">
        <w:rPr>
          <w:rFonts w:ascii="Times New Roman" w:eastAsia="Times New Roman" w:hAnsi="Times New Roman"/>
          <w:color w:val="000000" w:themeColor="text1"/>
          <w:sz w:val="14"/>
          <w:szCs w:val="14"/>
          <w:lang w:eastAsia="ru-RU"/>
        </w:rPr>
        <w:t>в</w:t>
      </w:r>
      <w:r w:rsidRPr="002E4AF5">
        <w:rPr>
          <w:rFonts w:ascii="Times New Roman" w:eastAsia="Times New Roman" w:hAnsi="Times New Roman"/>
          <w:color w:val="000000" w:themeColor="text1"/>
          <w:sz w:val="14"/>
          <w:szCs w:val="14"/>
          <w:lang w:eastAsia="ru-RU"/>
        </w:rPr>
        <w:t>лением Администрации Волотовского муниципального округа от 14.07.2021 № 514 (далее – административный регламент), следующие изменения: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1.1. Пункт 1.1. административного регламента изложить в следующей редакции: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color w:val="000000" w:themeColor="text1"/>
          <w:sz w:val="14"/>
          <w:szCs w:val="14"/>
          <w:lang w:eastAsia="ru-RU"/>
        </w:rPr>
        <w:t>«</w:t>
      </w:r>
      <w:r w:rsidRPr="002E4AF5">
        <w:rPr>
          <w:rFonts w:ascii="Times New Roman" w:eastAsia="Times New Roman" w:hAnsi="Times New Roman"/>
          <w:b/>
          <w:color w:val="000000" w:themeColor="text1"/>
          <w:sz w:val="14"/>
          <w:szCs w:val="14"/>
          <w:lang w:eastAsia="ru-RU"/>
        </w:rPr>
        <w:t>1.1. Предмет регулирования регламента</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Административный регламент по предоставлению муниципальной услуги по выдаче разрешений на право организации розничного рынка (далее – административный регл</w:t>
      </w:r>
      <w:r w:rsidRPr="002E4AF5">
        <w:rPr>
          <w:rFonts w:ascii="Times New Roman" w:eastAsia="Times New Roman" w:hAnsi="Times New Roman"/>
          <w:color w:val="000000" w:themeColor="text1"/>
          <w:sz w:val="14"/>
          <w:szCs w:val="14"/>
          <w:lang w:eastAsia="ru-RU"/>
        </w:rPr>
        <w:t>а</w:t>
      </w:r>
      <w:r w:rsidRPr="002E4AF5">
        <w:rPr>
          <w:rFonts w:ascii="Times New Roman" w:eastAsia="Times New Roman" w:hAnsi="Times New Roman"/>
          <w:color w:val="000000" w:themeColor="text1"/>
          <w:sz w:val="14"/>
          <w:szCs w:val="14"/>
          <w:lang w:eastAsia="ru-RU"/>
        </w:rPr>
        <w:t xml:space="preserve">мент) устанавливает сроки, состав и последовательность административных процедур (действий) Волотовского муниципального округа по выдаче, продлению срока действия, переоформлению разрешения на право организации розничного рынка (далее – муниципальная услуга).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Административный регламент также устанавливает порядок взаимодействия между структурными подразделениями Администрации Волотовского муниципального округа (далее – Уполномоченный орган), их должностными лицами, взаимодействия комитета экономики и сельского хозяйства с физическими и юридическими лицами, с заявител</w:t>
      </w:r>
      <w:r w:rsidRPr="002E4AF5">
        <w:rPr>
          <w:rFonts w:ascii="Times New Roman" w:eastAsia="Times New Roman" w:hAnsi="Times New Roman"/>
          <w:iCs/>
          <w:color w:val="000000" w:themeColor="text1"/>
          <w:sz w:val="14"/>
          <w:szCs w:val="14"/>
          <w:lang w:eastAsia="ru-RU"/>
        </w:rPr>
        <w:t>я</w:t>
      </w:r>
      <w:r w:rsidRPr="002E4AF5">
        <w:rPr>
          <w:rFonts w:ascii="Times New Roman" w:eastAsia="Times New Roman" w:hAnsi="Times New Roman"/>
          <w:iCs/>
          <w:color w:val="000000" w:themeColor="text1"/>
          <w:sz w:val="14"/>
          <w:szCs w:val="14"/>
          <w:lang w:eastAsia="ru-RU"/>
        </w:rPr>
        <w:t>ми при предоставлении муниципальной услуги».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1.2.</w:t>
      </w:r>
      <w:r w:rsidRPr="002E4AF5">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iCs/>
          <w:color w:val="000000" w:themeColor="text1"/>
          <w:sz w:val="14"/>
          <w:szCs w:val="14"/>
          <w:lang w:eastAsia="ru-RU"/>
        </w:rPr>
        <w:t>Изложить абзац первый подпункта 1.3.3. Административного регламента в следующей редакции: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xml:space="preserve">«1.3.3. Адрес официального сайта Администрации Волотовского муниципального округа в информационно-телекоммуникационной сети «Интернет»: </w:t>
      </w:r>
      <w:hyperlink r:id="rId17" w:history="1">
        <w:r w:rsidRPr="002E4AF5">
          <w:rPr>
            <w:rStyle w:val="aa"/>
            <w:rFonts w:ascii="Times New Roman" w:eastAsia="Times New Roman" w:hAnsi="Times New Roman"/>
            <w:iCs/>
            <w:sz w:val="14"/>
            <w:szCs w:val="14"/>
            <w:lang w:eastAsia="ru-RU"/>
          </w:rPr>
          <w:t>https://volotovskij-r49.gosweb.gosuslugi.ru/»</w:t>
        </w:r>
      </w:hyperlink>
      <w:r w:rsidRPr="002E4AF5">
        <w:rPr>
          <w:rFonts w:ascii="Times New Roman" w:eastAsia="Times New Roman" w:hAnsi="Times New Roman"/>
          <w:iCs/>
          <w:color w:val="000000" w:themeColor="text1"/>
          <w:sz w:val="14"/>
          <w:szCs w:val="14"/>
          <w:lang w:eastAsia="ru-RU"/>
        </w:rPr>
        <w:t>.</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1.3. Изложить подпункт 2.2.1. административного регламента в следующей редакции: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«2.2.1. Муниципальная услуга предоставляется: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комитетом экономики и сельского хозяйства;</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МФЦ по месту жительства или пребывания заявителя - в части</w:t>
      </w:r>
      <w:r w:rsidRPr="002E4AF5">
        <w:rPr>
          <w:rFonts w:ascii="Times New Roman" w:eastAsia="Times New Roman" w:hAnsi="Times New Roman"/>
          <w:i/>
          <w:iCs/>
          <w:color w:val="000000" w:themeColor="text1"/>
          <w:sz w:val="14"/>
          <w:szCs w:val="14"/>
          <w:lang w:eastAsia="ru-RU"/>
        </w:rPr>
        <w:t xml:space="preserve"> </w:t>
      </w:r>
      <w:r w:rsidRPr="002E4AF5">
        <w:rPr>
          <w:rFonts w:ascii="Times New Roman" w:eastAsia="Times New Roman" w:hAnsi="Times New Roman"/>
          <w:iCs/>
          <w:color w:val="000000" w:themeColor="text1"/>
          <w:sz w:val="14"/>
          <w:szCs w:val="14"/>
          <w:lang w:eastAsia="ru-RU"/>
        </w:rPr>
        <w:t>приема документов на предоставление муниципальной услуги.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При предоставлении муниципальной услуги Уполномоченный орган осуществляет взаимодействие с:</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Управлением Федеральной налоговой службы по Новгородской области в части получения выписки из Единого государственного реестра юридических лиц;</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Управлением Федеральной службы государственной регистрации, кадастра и картографии по Новгородской области в части получения сведений (документов), подтвержда</w:t>
      </w:r>
      <w:r w:rsidRPr="002E4AF5">
        <w:rPr>
          <w:rFonts w:ascii="Times New Roman" w:eastAsia="Times New Roman" w:hAnsi="Times New Roman"/>
          <w:iCs/>
          <w:color w:val="000000" w:themeColor="text1"/>
          <w:sz w:val="14"/>
          <w:szCs w:val="14"/>
          <w:lang w:eastAsia="ru-RU"/>
        </w:rPr>
        <w:t>ю</w:t>
      </w:r>
      <w:r w:rsidRPr="002E4AF5">
        <w:rPr>
          <w:rFonts w:ascii="Times New Roman" w:eastAsia="Times New Roman" w:hAnsi="Times New Roman"/>
          <w:iCs/>
          <w:color w:val="000000" w:themeColor="text1"/>
          <w:sz w:val="14"/>
          <w:szCs w:val="14"/>
          <w:lang w:eastAsia="ru-RU"/>
        </w:rPr>
        <w:t>щих право на объект или объекты недвижимости, расположенные на территории, в пределах которой предполагается организовать рынок».</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1.4. Пункт 5.4. административного регламента изложить в следующей редакции: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iCs/>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w:t>
      </w:r>
      <w:r w:rsidRPr="002E4AF5">
        <w:rPr>
          <w:rFonts w:ascii="Times New Roman" w:eastAsia="Times New Roman" w:hAnsi="Times New Roman"/>
          <w:b/>
          <w:iCs/>
          <w:color w:val="000000" w:themeColor="text1"/>
          <w:sz w:val="14"/>
          <w:szCs w:val="14"/>
          <w:lang w:eastAsia="ru-RU"/>
        </w:rPr>
        <w:t>5.4. Порядок подачи и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5.4.1. Основанием для начала процедуры досудебного (внесудебного) обжалования является поступление жалобы заявителя в Уполномоченный орган.</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xml:space="preserve">Жалоба подается в письменной форме на бумажном носителе, в электронной форме.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Жалоба на решения и действия (бездействие) Уполномоченного органа, его должностных лиц, МФЦ, работников МФЦ, может быть направлена по почте, через МФЦ, с испол</w:t>
      </w:r>
      <w:r w:rsidRPr="002E4AF5">
        <w:rPr>
          <w:rFonts w:ascii="Times New Roman" w:eastAsia="Times New Roman" w:hAnsi="Times New Roman"/>
          <w:iCs/>
          <w:color w:val="000000" w:themeColor="text1"/>
          <w:sz w:val="14"/>
          <w:szCs w:val="14"/>
          <w:lang w:eastAsia="ru-RU"/>
        </w:rPr>
        <w:t>ь</w:t>
      </w:r>
      <w:r w:rsidRPr="002E4AF5">
        <w:rPr>
          <w:rFonts w:ascii="Times New Roman" w:eastAsia="Times New Roman" w:hAnsi="Times New Roman"/>
          <w:iCs/>
          <w:color w:val="000000" w:themeColor="text1"/>
          <w:sz w:val="14"/>
          <w:szCs w:val="14"/>
          <w:lang w:eastAsia="ru-RU"/>
        </w:rPr>
        <w:t>зованием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Новгородской области, а также может быть принята при личном приеме заявителя.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5.4.2. В электронном виде жалоба может быть подана заявителем посредством:</w:t>
      </w:r>
      <w:r w:rsidRPr="002E4AF5">
        <w:rPr>
          <w:rFonts w:ascii="Times New Roman" w:eastAsia="Times New Roman" w:hAnsi="Times New Roman"/>
          <w:color w:val="000000" w:themeColor="text1"/>
          <w:sz w:val="14"/>
          <w:szCs w:val="14"/>
          <w:lang w:eastAsia="ru-RU"/>
        </w:rPr>
        <w:t xml:space="preserve">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color w:val="000000" w:themeColor="text1"/>
          <w:sz w:val="14"/>
          <w:szCs w:val="14"/>
          <w:lang w:eastAsia="ru-RU"/>
        </w:rPr>
        <w:t>1)</w:t>
      </w:r>
      <w:r w:rsidRPr="002E4AF5">
        <w:rPr>
          <w:rFonts w:ascii="Times New Roman" w:eastAsia="Times New Roman" w:hAnsi="Times New Roman"/>
          <w:iCs/>
          <w:color w:val="000000" w:themeColor="text1"/>
          <w:sz w:val="14"/>
          <w:szCs w:val="14"/>
          <w:lang w:eastAsia="ru-RU"/>
        </w:rPr>
        <w:t xml:space="preserve"> региональной информационной системы «Портал государственных и муниципальных услуг (функций) Новгородской области» (</w:t>
      </w:r>
      <w:hyperlink r:id="rId18" w:history="1">
        <w:r w:rsidRPr="002E4AF5">
          <w:rPr>
            <w:rStyle w:val="aa"/>
            <w:rFonts w:ascii="Times New Roman" w:eastAsia="Times New Roman" w:hAnsi="Times New Roman"/>
            <w:iCs/>
            <w:sz w:val="14"/>
            <w:szCs w:val="14"/>
            <w:lang w:eastAsia="ru-RU"/>
          </w:rPr>
          <w:t>https://uslugi.novreg.ru</w:t>
        </w:r>
      </w:hyperlink>
      <w:r w:rsidRPr="002E4AF5">
        <w:rPr>
          <w:rFonts w:ascii="Times New Roman" w:eastAsia="Times New Roman" w:hAnsi="Times New Roman"/>
          <w:iCs/>
          <w:color w:val="000000" w:themeColor="text1"/>
          <w:sz w:val="14"/>
          <w:szCs w:val="14"/>
          <w:lang w:eastAsia="ru-RU"/>
        </w:rPr>
        <w:t xml:space="preserve">);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xml:space="preserve">2) федеральной государственной информационной системы «Единый портал государственных и муниципальных услуг (функций)» (https:// gosuslugi.ru);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3) федеральной государственной информационной системы «Досудебное обжалование» (</w:t>
      </w:r>
      <w:hyperlink r:id="rId19" w:history="1">
        <w:r w:rsidRPr="002E4AF5">
          <w:rPr>
            <w:rStyle w:val="aa"/>
            <w:rFonts w:ascii="Times New Roman" w:eastAsia="Times New Roman" w:hAnsi="Times New Roman"/>
            <w:iCs/>
            <w:sz w:val="14"/>
            <w:szCs w:val="14"/>
            <w:lang w:eastAsia="ru-RU"/>
          </w:rPr>
          <w:t>https://do.gosuslugi.ru</w:t>
        </w:r>
      </w:hyperlink>
      <w:r w:rsidRPr="002E4AF5">
        <w:rPr>
          <w:rFonts w:ascii="Times New Roman" w:eastAsia="Times New Roman" w:hAnsi="Times New Roman"/>
          <w:iCs/>
          <w:color w:val="000000" w:themeColor="text1"/>
          <w:sz w:val="14"/>
          <w:szCs w:val="14"/>
          <w:lang w:eastAsia="ru-RU"/>
        </w:rPr>
        <w:t xml:space="preserve">);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xml:space="preserve">4) официального сайта Администрации Волотовского муниципального округа </w:t>
      </w:r>
      <w:hyperlink r:id="rId20" w:history="1">
        <w:r w:rsidRPr="002E4AF5">
          <w:rPr>
            <w:rStyle w:val="aa"/>
            <w:rFonts w:ascii="Times New Roman" w:eastAsia="Times New Roman" w:hAnsi="Times New Roman"/>
            <w:iCs/>
            <w:sz w:val="14"/>
            <w:szCs w:val="14"/>
            <w:lang w:eastAsia="ru-RU"/>
          </w:rPr>
          <w:t>https://volotovskij-r49.gosweb.gosuslugi.ru/.»</w:t>
        </w:r>
      </w:hyperlink>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Cs/>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1.5. Раздел 5 административного регламента дополнить пунктами 5.5.- 5.10. следующего содержания: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iCs/>
          <w:color w:val="000000" w:themeColor="text1"/>
          <w:sz w:val="14"/>
          <w:szCs w:val="14"/>
          <w:lang w:eastAsia="ru-RU"/>
        </w:rPr>
      </w:pPr>
      <w:r w:rsidRPr="002E4AF5">
        <w:rPr>
          <w:rFonts w:ascii="Times New Roman" w:eastAsia="Times New Roman" w:hAnsi="Times New Roman"/>
          <w:b/>
          <w:iCs/>
          <w:color w:val="000000" w:themeColor="text1"/>
          <w:sz w:val="14"/>
          <w:szCs w:val="14"/>
          <w:lang w:eastAsia="ru-RU"/>
        </w:rPr>
        <w:t>«5.5. Сроки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5.5.1. Жалоба, поступившая в Уполномоченный орган, МФЦ рассматривается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При этом в случае внесения изменений в выданный по результатам предоставления муниц</w:t>
      </w:r>
      <w:r w:rsidRPr="002E4AF5">
        <w:rPr>
          <w:rFonts w:ascii="Times New Roman" w:eastAsia="Times New Roman" w:hAnsi="Times New Roman"/>
          <w:iCs/>
          <w:color w:val="000000" w:themeColor="text1"/>
          <w:sz w:val="14"/>
          <w:szCs w:val="14"/>
          <w:lang w:eastAsia="ru-RU"/>
        </w:rPr>
        <w:t>и</w:t>
      </w:r>
      <w:r w:rsidRPr="002E4AF5">
        <w:rPr>
          <w:rFonts w:ascii="Times New Roman" w:eastAsia="Times New Roman" w:hAnsi="Times New Roman"/>
          <w:iCs/>
          <w:color w:val="000000" w:themeColor="text1"/>
          <w:sz w:val="14"/>
          <w:szCs w:val="14"/>
          <w:lang w:eastAsia="ru-RU"/>
        </w:rPr>
        <w:t>пальной услуги документ, направленных на исправление ошибок, допущенных по вине комитета, МФЦ взимание платы с заявителя не допускается.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iCs/>
          <w:color w:val="000000" w:themeColor="text1"/>
          <w:sz w:val="14"/>
          <w:szCs w:val="14"/>
          <w:lang w:eastAsia="ru-RU"/>
        </w:rPr>
      </w:pPr>
      <w:r w:rsidRPr="002E4AF5">
        <w:rPr>
          <w:rFonts w:ascii="Times New Roman" w:eastAsia="Times New Roman" w:hAnsi="Times New Roman"/>
          <w:b/>
          <w:iCs/>
          <w:color w:val="000000" w:themeColor="text1"/>
          <w:sz w:val="14"/>
          <w:szCs w:val="14"/>
          <w:lang w:eastAsia="ru-RU"/>
        </w:rPr>
        <w:t>5.6. Результат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По результатам рассмотрения жалобы принимается одно из следующих решений:</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w:t>
      </w:r>
      <w:r w:rsidRPr="002E4AF5">
        <w:rPr>
          <w:rFonts w:ascii="Times New Roman" w:eastAsia="Times New Roman" w:hAnsi="Times New Roman"/>
          <w:iCs/>
          <w:color w:val="000000" w:themeColor="text1"/>
          <w:sz w:val="14"/>
          <w:szCs w:val="14"/>
          <w:lang w:eastAsia="ru-RU"/>
        </w:rPr>
        <w:t>и</w:t>
      </w:r>
      <w:r w:rsidRPr="002E4AF5">
        <w:rPr>
          <w:rFonts w:ascii="Times New Roman" w:eastAsia="Times New Roman" w:hAnsi="Times New Roman"/>
          <w:iCs/>
          <w:color w:val="000000" w:themeColor="text1"/>
          <w:sz w:val="14"/>
          <w:szCs w:val="14"/>
          <w:lang w:eastAsia="ru-RU"/>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2E4AF5">
        <w:rPr>
          <w:rFonts w:ascii="Times New Roman" w:eastAsia="Times New Roman" w:hAnsi="Times New Roman"/>
          <w:iCs/>
          <w:color w:val="000000" w:themeColor="text1"/>
          <w:sz w:val="14"/>
          <w:szCs w:val="14"/>
          <w:lang w:eastAsia="ru-RU"/>
        </w:rPr>
        <w:t>в</w:t>
      </w:r>
      <w:r w:rsidRPr="002E4AF5">
        <w:rPr>
          <w:rFonts w:ascii="Times New Roman" w:eastAsia="Times New Roman" w:hAnsi="Times New Roman"/>
          <w:iCs/>
          <w:color w:val="000000" w:themeColor="text1"/>
          <w:sz w:val="14"/>
          <w:szCs w:val="14"/>
          <w:lang w:eastAsia="ru-RU"/>
        </w:rPr>
        <w:t>ными правовыми актами Новгородской области, муниципальными правовыми актами;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в удовлетворении жалобы отказывается.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iCs/>
          <w:color w:val="000000" w:themeColor="text1"/>
          <w:sz w:val="14"/>
          <w:szCs w:val="14"/>
          <w:lang w:eastAsia="ru-RU"/>
        </w:rPr>
      </w:pPr>
      <w:r w:rsidRPr="002E4AF5">
        <w:rPr>
          <w:rFonts w:ascii="Times New Roman" w:eastAsia="Times New Roman" w:hAnsi="Times New Roman"/>
          <w:b/>
          <w:iCs/>
          <w:color w:val="000000" w:themeColor="text1"/>
          <w:sz w:val="14"/>
          <w:szCs w:val="14"/>
          <w:lang w:eastAsia="ru-RU"/>
        </w:rPr>
        <w:t>5.7. Порядок информирования заявителя о результатах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w:t>
      </w:r>
      <w:r w:rsidRPr="002E4AF5">
        <w:rPr>
          <w:rFonts w:ascii="Times New Roman" w:eastAsia="Times New Roman" w:hAnsi="Times New Roman"/>
          <w:iCs/>
          <w:color w:val="000000" w:themeColor="text1"/>
          <w:sz w:val="14"/>
          <w:szCs w:val="14"/>
          <w:lang w:eastAsia="ru-RU"/>
        </w:rPr>
        <w:t>а</w:t>
      </w:r>
      <w:r w:rsidRPr="002E4AF5">
        <w:rPr>
          <w:rFonts w:ascii="Times New Roman" w:eastAsia="Times New Roman" w:hAnsi="Times New Roman"/>
          <w:iCs/>
          <w:color w:val="000000" w:themeColor="text1"/>
          <w:sz w:val="14"/>
          <w:szCs w:val="14"/>
          <w:lang w:eastAsia="ru-RU"/>
        </w:rPr>
        <w:t>нию заявителя в электронной форме направляется мотивированный ответ о результатах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21" w:history="1">
        <w:r w:rsidRPr="002E4AF5">
          <w:rPr>
            <w:rStyle w:val="aa"/>
            <w:rFonts w:ascii="Times New Roman" w:eastAsia="Times New Roman" w:hAnsi="Times New Roman"/>
            <w:iCs/>
            <w:sz w:val="14"/>
            <w:szCs w:val="14"/>
            <w:lang w:eastAsia="ru-RU"/>
          </w:rPr>
          <w:t>частью 1.1 статьи 16</w:t>
        </w:r>
      </w:hyperlink>
      <w:r w:rsidRPr="002E4AF5">
        <w:rPr>
          <w:rFonts w:ascii="Times New Roman" w:eastAsia="Times New Roman" w:hAnsi="Times New Roman"/>
          <w:iCs/>
          <w:color w:val="000000" w:themeColor="text1"/>
          <w:sz w:val="14"/>
          <w:szCs w:val="14"/>
          <w:lang w:eastAsia="ru-RU"/>
        </w:rPr>
        <w:t xml:space="preserve"> Федерального закона от 27.07.2010 № 210-ФЗ, в целях незамедл</w:t>
      </w:r>
      <w:r w:rsidRPr="002E4AF5">
        <w:rPr>
          <w:rFonts w:ascii="Times New Roman" w:eastAsia="Times New Roman" w:hAnsi="Times New Roman"/>
          <w:iCs/>
          <w:color w:val="000000" w:themeColor="text1"/>
          <w:sz w:val="14"/>
          <w:szCs w:val="14"/>
          <w:lang w:eastAsia="ru-RU"/>
        </w:rPr>
        <w:t>и</w:t>
      </w:r>
      <w:r w:rsidRPr="002E4AF5">
        <w:rPr>
          <w:rFonts w:ascii="Times New Roman" w:eastAsia="Times New Roman" w:hAnsi="Times New Roman"/>
          <w:iCs/>
          <w:color w:val="000000" w:themeColor="text1"/>
          <w:sz w:val="14"/>
          <w:szCs w:val="14"/>
          <w:lang w:eastAsia="ru-RU"/>
        </w:rPr>
        <w:t>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5.7.3. В случае признания жалобы, не подлежащей удовлетворению в ответе заявителю, указанном в подпункте 5.7.1. даются аргументированные разъяснения о причинах пр</w:t>
      </w:r>
      <w:r w:rsidRPr="002E4AF5">
        <w:rPr>
          <w:rFonts w:ascii="Times New Roman" w:eastAsia="Times New Roman" w:hAnsi="Times New Roman"/>
          <w:iCs/>
          <w:color w:val="000000" w:themeColor="text1"/>
          <w:sz w:val="14"/>
          <w:szCs w:val="14"/>
          <w:lang w:eastAsia="ru-RU"/>
        </w:rPr>
        <w:t>и</w:t>
      </w:r>
      <w:r w:rsidRPr="002E4AF5">
        <w:rPr>
          <w:rFonts w:ascii="Times New Roman" w:eastAsia="Times New Roman" w:hAnsi="Times New Roman"/>
          <w:iCs/>
          <w:color w:val="000000" w:themeColor="text1"/>
          <w:sz w:val="14"/>
          <w:szCs w:val="14"/>
          <w:lang w:eastAsia="ru-RU"/>
        </w:rPr>
        <w:t>нятого решения, а также информация о порядке обжалования принятого решения.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iCs/>
          <w:color w:val="000000" w:themeColor="text1"/>
          <w:sz w:val="14"/>
          <w:szCs w:val="14"/>
          <w:lang w:eastAsia="ru-RU"/>
        </w:rPr>
      </w:pPr>
      <w:r w:rsidRPr="002E4AF5">
        <w:rPr>
          <w:rFonts w:ascii="Times New Roman" w:eastAsia="Times New Roman" w:hAnsi="Times New Roman"/>
          <w:b/>
          <w:iCs/>
          <w:color w:val="000000" w:themeColor="text1"/>
          <w:sz w:val="14"/>
          <w:szCs w:val="14"/>
          <w:lang w:eastAsia="ru-RU"/>
        </w:rPr>
        <w:t>5.8. Порядок обжалования решения по жалобе</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5.8.1. В досудебном порядке могут быть обжалованы действия (бездействие) и решения специалистов комитета – Главе муниципального округа</w:t>
      </w:r>
      <w:r w:rsidRPr="002E4AF5">
        <w:rPr>
          <w:rFonts w:ascii="Times New Roman" w:eastAsia="Times New Roman" w:hAnsi="Times New Roman"/>
          <w:bCs/>
          <w:iCs/>
          <w:color w:val="000000" w:themeColor="text1"/>
          <w:sz w:val="14"/>
          <w:szCs w:val="14"/>
          <w:lang w:eastAsia="ru-RU"/>
        </w:rPr>
        <w:t xml:space="preserve">. </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b/>
          <w:bCs/>
          <w:iCs/>
          <w:color w:val="000000" w:themeColor="text1"/>
          <w:sz w:val="14"/>
          <w:szCs w:val="14"/>
          <w:lang w:eastAsia="ru-RU"/>
        </w:rPr>
        <w:t>5.9. Право заявителя на получение информации и документов, необходимых для обоснования и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5.9.1. На стадии досудебного обжалования действий (бездействия) Уполномоченного органа, а также решений, принятых в ходе предоставления муниципальной услуги, заяв</w:t>
      </w:r>
      <w:r w:rsidRPr="002E4AF5">
        <w:rPr>
          <w:rFonts w:ascii="Times New Roman" w:eastAsia="Times New Roman" w:hAnsi="Times New Roman"/>
          <w:iCs/>
          <w:color w:val="000000" w:themeColor="text1"/>
          <w:sz w:val="14"/>
          <w:szCs w:val="14"/>
          <w:lang w:eastAsia="ru-RU"/>
        </w:rPr>
        <w:t>и</w:t>
      </w:r>
      <w:r w:rsidRPr="002E4AF5">
        <w:rPr>
          <w:rFonts w:ascii="Times New Roman" w:eastAsia="Times New Roman" w:hAnsi="Times New Roman"/>
          <w:iCs/>
          <w:color w:val="000000" w:themeColor="text1"/>
          <w:sz w:val="14"/>
          <w:szCs w:val="14"/>
          <w:lang w:eastAsia="ru-RU"/>
        </w:rPr>
        <w:t>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b/>
          <w:iCs/>
          <w:color w:val="000000" w:themeColor="text1"/>
          <w:sz w:val="14"/>
          <w:szCs w:val="14"/>
          <w:lang w:eastAsia="ru-RU"/>
        </w:rPr>
      </w:pPr>
      <w:r w:rsidRPr="002E4AF5">
        <w:rPr>
          <w:rFonts w:ascii="Times New Roman" w:eastAsia="Times New Roman" w:hAnsi="Times New Roman"/>
          <w:b/>
          <w:iCs/>
          <w:color w:val="000000" w:themeColor="text1"/>
          <w:sz w:val="14"/>
          <w:szCs w:val="14"/>
          <w:lang w:eastAsia="ru-RU"/>
        </w:rPr>
        <w:t>5.10. Способы информирования заявителей о порядке подачи и рассмотрения жалобы</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5.10.1. Жалоба должна содержать: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наименование Уполномоченного органа, МФЦ, работника МФЦ решения и действия (бездействие) которых обжалуются;</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сведения об обжалуемых решениях и действиях (бездействии) Уполномоченного органа, МФЦ, работников МФЦ;</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 доводы, на основании которых заявитель не согласен с решением и действием (бездействием) Уполномоченного органа, МФЦ, работников МФЦ</w:t>
      </w:r>
      <w:r w:rsidRPr="002E4AF5">
        <w:rPr>
          <w:rFonts w:ascii="Times New Roman" w:eastAsia="Times New Roman" w:hAnsi="Times New Roman"/>
          <w:i/>
          <w:iCs/>
          <w:color w:val="000000" w:themeColor="text1"/>
          <w:sz w:val="14"/>
          <w:szCs w:val="14"/>
          <w:lang w:eastAsia="ru-RU"/>
        </w:rPr>
        <w:t>.</w:t>
      </w:r>
      <w:r w:rsidRPr="002E4AF5">
        <w:rPr>
          <w:rFonts w:ascii="Times New Roman" w:eastAsia="Times New Roman" w:hAnsi="Times New Roman"/>
          <w:iCs/>
          <w:color w:val="000000" w:themeColor="text1"/>
          <w:sz w:val="14"/>
          <w:szCs w:val="14"/>
          <w:lang w:eastAsia="ru-RU"/>
        </w:rPr>
        <w:t xml:space="preserve"> Заявителем могут быть представлены документы (при наличии), подтверждающие доводы заявителя, либо их копии».</w:t>
      </w:r>
    </w:p>
    <w:p w:rsidR="002E4AF5" w:rsidRPr="002E4AF5" w:rsidRDefault="002E4AF5" w:rsidP="003928B2">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 Опубликовать настоящее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«Интернет».</w:t>
      </w:r>
    </w:p>
    <w:p w:rsidR="002E4AF5" w:rsidRDefault="002E4AF5" w:rsidP="00D10C3C">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Первый заместитель</w:t>
      </w:r>
      <w:r w:rsidR="003928B2">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Главы Ад</w:t>
      </w:r>
      <w:r w:rsidR="00D10C3C">
        <w:rPr>
          <w:rFonts w:ascii="Times New Roman" w:eastAsia="Times New Roman" w:hAnsi="Times New Roman"/>
          <w:color w:val="000000" w:themeColor="text1"/>
          <w:sz w:val="14"/>
          <w:szCs w:val="14"/>
          <w:lang w:eastAsia="ru-RU"/>
        </w:rPr>
        <w:t xml:space="preserve">министрации </w:t>
      </w:r>
      <w:r w:rsidR="00D10C3C">
        <w:rPr>
          <w:rFonts w:ascii="Times New Roman" w:eastAsia="Times New Roman" w:hAnsi="Times New Roman"/>
          <w:color w:val="000000" w:themeColor="text1"/>
          <w:sz w:val="14"/>
          <w:szCs w:val="14"/>
          <w:lang w:eastAsia="ru-RU"/>
        </w:rPr>
        <w:tab/>
        <w:t xml:space="preserve">       </w:t>
      </w:r>
      <w:r w:rsidR="00D10C3C">
        <w:rPr>
          <w:rFonts w:ascii="Times New Roman" w:eastAsia="Times New Roman" w:hAnsi="Times New Roman"/>
          <w:color w:val="000000" w:themeColor="text1"/>
          <w:sz w:val="14"/>
          <w:szCs w:val="14"/>
          <w:lang w:eastAsia="ru-RU"/>
        </w:rPr>
        <w:tab/>
      </w:r>
      <w:r w:rsidR="00D10C3C">
        <w:rPr>
          <w:rFonts w:ascii="Times New Roman" w:eastAsia="Times New Roman" w:hAnsi="Times New Roman"/>
          <w:color w:val="000000" w:themeColor="text1"/>
          <w:sz w:val="14"/>
          <w:szCs w:val="14"/>
          <w:lang w:eastAsia="ru-RU"/>
        </w:rPr>
        <w:tab/>
      </w:r>
      <w:r w:rsidR="00D10C3C">
        <w:rPr>
          <w:rFonts w:ascii="Times New Roman" w:eastAsia="Times New Roman" w:hAnsi="Times New Roman"/>
          <w:color w:val="000000" w:themeColor="text1"/>
          <w:sz w:val="14"/>
          <w:szCs w:val="14"/>
          <w:lang w:eastAsia="ru-RU"/>
        </w:rPr>
        <w:tab/>
      </w:r>
      <w:r w:rsidR="00D10C3C">
        <w:rPr>
          <w:rFonts w:ascii="Times New Roman" w:eastAsia="Times New Roman" w:hAnsi="Times New Roman"/>
          <w:color w:val="000000" w:themeColor="text1"/>
          <w:sz w:val="14"/>
          <w:szCs w:val="14"/>
          <w:lang w:eastAsia="ru-RU"/>
        </w:rPr>
        <w:tab/>
      </w:r>
      <w:r w:rsidR="00D10C3C">
        <w:rPr>
          <w:rFonts w:ascii="Times New Roman" w:eastAsia="Times New Roman" w:hAnsi="Times New Roman"/>
          <w:color w:val="000000" w:themeColor="text1"/>
          <w:sz w:val="14"/>
          <w:szCs w:val="14"/>
          <w:lang w:eastAsia="ru-RU"/>
        </w:rPr>
        <w:tab/>
      </w:r>
      <w:r w:rsidRPr="002E4AF5">
        <w:rPr>
          <w:rFonts w:ascii="Times New Roman" w:eastAsia="Times New Roman" w:hAnsi="Times New Roman"/>
          <w:color w:val="000000" w:themeColor="text1"/>
          <w:sz w:val="14"/>
          <w:szCs w:val="14"/>
          <w:lang w:eastAsia="ru-RU"/>
        </w:rPr>
        <w:t xml:space="preserve"> С.В. Федоров</w:t>
      </w:r>
    </w:p>
    <w:p w:rsidR="00D10C3C" w:rsidRPr="002E4AF5" w:rsidRDefault="00D10C3C" w:rsidP="00D10C3C">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Российская Федерация</w:t>
      </w:r>
      <w:r>
        <w:rPr>
          <w:rFonts w:ascii="Times New Roman" w:eastAsia="Times New Roman" w:hAnsi="Times New Roman"/>
          <w:color w:val="000000" w:themeColor="text1"/>
          <w:sz w:val="14"/>
          <w:szCs w:val="14"/>
          <w:lang w:eastAsia="ru-RU"/>
        </w:rPr>
        <w:t xml:space="preserve"> </w:t>
      </w:r>
      <w:r w:rsidRPr="00D10C3C">
        <w:rPr>
          <w:rFonts w:ascii="Times New Roman" w:eastAsia="Times New Roman" w:hAnsi="Times New Roman"/>
          <w:color w:val="000000" w:themeColor="text1"/>
          <w:sz w:val="14"/>
          <w:szCs w:val="14"/>
          <w:lang w:eastAsia="ru-RU"/>
        </w:rPr>
        <w:t>Новгородская область</w:t>
      </w: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10C3C">
        <w:rPr>
          <w:rFonts w:ascii="Times New Roman" w:eastAsia="Times New Roman" w:hAnsi="Times New Roman"/>
          <w:b/>
          <w:bCs/>
          <w:color w:val="000000" w:themeColor="text1"/>
          <w:sz w:val="14"/>
          <w:szCs w:val="14"/>
          <w:lang w:eastAsia="ru-RU"/>
        </w:rPr>
        <w:t>П О С Т А Н О В Л Е Н И Е</w:t>
      </w: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от 07.06.2023  № 370</w:t>
      </w: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D10C3C">
        <w:rPr>
          <w:rFonts w:ascii="Times New Roman" w:eastAsia="Times New Roman" w:hAnsi="Times New Roman"/>
          <w:bCs/>
          <w:color w:val="000000" w:themeColor="text1"/>
          <w:sz w:val="14"/>
          <w:szCs w:val="14"/>
          <w:lang w:eastAsia="ru-RU"/>
        </w:rPr>
        <w:t>п. Волот</w:t>
      </w:r>
    </w:p>
    <w:tbl>
      <w:tblPr>
        <w:tblpPr w:leftFromText="180" w:rightFromText="180" w:vertAnchor="text" w:horzAnchor="margin" w:tblpY="202"/>
        <w:tblW w:w="0" w:type="auto"/>
        <w:tblLook w:val="04A0" w:firstRow="1" w:lastRow="0" w:firstColumn="1" w:lastColumn="0" w:noHBand="0" w:noVBand="1"/>
      </w:tblPr>
      <w:tblGrid>
        <w:gridCol w:w="10853"/>
      </w:tblGrid>
      <w:tr w:rsidR="00D10C3C" w:rsidRPr="00D10C3C" w:rsidTr="00D10C3C">
        <w:trPr>
          <w:trHeight w:val="291"/>
        </w:trPr>
        <w:tc>
          <w:tcPr>
            <w:tcW w:w="9396" w:type="dxa"/>
            <w:shd w:val="clear" w:color="auto" w:fill="auto"/>
          </w:tcPr>
          <w:tbl>
            <w:tblPr>
              <w:tblW w:w="14459" w:type="dxa"/>
              <w:tblLook w:val="04A0" w:firstRow="1" w:lastRow="0" w:firstColumn="1" w:lastColumn="0" w:noHBand="0" w:noVBand="1"/>
            </w:tblPr>
            <w:tblGrid>
              <w:gridCol w:w="10065"/>
              <w:gridCol w:w="4394"/>
            </w:tblGrid>
            <w:tr w:rsidR="00D10C3C" w:rsidRPr="00D10C3C" w:rsidTr="00D10C3C">
              <w:tc>
                <w:tcPr>
                  <w:tcW w:w="10065" w:type="dxa"/>
                </w:tcPr>
                <w:p w:rsidR="00D10C3C" w:rsidRPr="00D10C3C" w:rsidRDefault="00D10C3C" w:rsidP="00D10C3C">
                  <w:pPr>
                    <w:framePr w:hSpace="180" w:wrap="around" w:vAnchor="text" w:hAnchor="margin" w:y="202"/>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 xml:space="preserve">О внесении изменений в постановление Администрации Волотовского муниципального округа от 05.03.2021 № 156 </w:t>
                  </w:r>
                </w:p>
                <w:p w:rsidR="00D10C3C" w:rsidRPr="00D10C3C" w:rsidRDefault="00D10C3C" w:rsidP="00D10C3C">
                  <w:pPr>
                    <w:framePr w:hSpace="180" w:wrap="around" w:vAnchor="text" w:hAnchor="margin" w:y="202"/>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94" w:type="dxa"/>
                </w:tcPr>
                <w:p w:rsidR="00D10C3C" w:rsidRPr="00D10C3C" w:rsidRDefault="00D10C3C" w:rsidP="00D10C3C">
                  <w:pPr>
                    <w:framePr w:hSpace="180" w:wrap="around" w:vAnchor="text" w:hAnchor="margin" w:y="202"/>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10C3C"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 xml:space="preserve">Руководствуясь Федеральным законом от 06.10.2003 № 131- ФЗ «Об общих принципах организации местного самоуправления в Российской Федерации», </w:t>
      </w:r>
    </w:p>
    <w:p w:rsidR="00D10C3C" w:rsidRPr="00D10C3C"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Уставом Волотовского муниципального округа, в целях формирования и проведения единой государственной политики, направленной на решение проблемы обеспечения безопасности дорожного движения в округе,</w:t>
      </w:r>
    </w:p>
    <w:p w:rsidR="00D10C3C" w:rsidRPr="00D10C3C" w:rsidRDefault="00D10C3C" w:rsidP="00D10C3C">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D10C3C">
        <w:rPr>
          <w:rFonts w:ascii="Times New Roman" w:eastAsia="Times New Roman" w:hAnsi="Times New Roman"/>
          <w:b/>
          <w:color w:val="000000" w:themeColor="text1"/>
          <w:sz w:val="14"/>
          <w:szCs w:val="14"/>
          <w:lang w:eastAsia="ru-RU"/>
        </w:rPr>
        <w:t>ПОСТАНОВЛЯЮ:</w:t>
      </w:r>
    </w:p>
    <w:p w:rsidR="00D10C3C" w:rsidRPr="00D10C3C"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1. Внести изменения в постановление Администрации Волотовского муниципального округа 05.03.2021 № 156 «О создании комиссии по обеспечению безопасности дорожного движения Администрации Волотовского муниципального округа» (далее – постановление), изложив п.12 «Состава комиссии по обеспечению безопасности дорожного движ</w:t>
      </w:r>
      <w:r w:rsidRPr="00D10C3C">
        <w:rPr>
          <w:rFonts w:ascii="Times New Roman" w:eastAsia="Times New Roman" w:hAnsi="Times New Roman"/>
          <w:color w:val="000000" w:themeColor="text1"/>
          <w:sz w:val="14"/>
          <w:szCs w:val="14"/>
          <w:lang w:eastAsia="ru-RU"/>
        </w:rPr>
        <w:t>е</w:t>
      </w:r>
      <w:r w:rsidRPr="00D10C3C">
        <w:rPr>
          <w:rFonts w:ascii="Times New Roman" w:eastAsia="Times New Roman" w:hAnsi="Times New Roman"/>
          <w:color w:val="000000" w:themeColor="text1"/>
          <w:sz w:val="14"/>
          <w:szCs w:val="14"/>
          <w:lang w:eastAsia="ru-RU"/>
        </w:rPr>
        <w:t>ния Администрации Волотовского муниципального округа»,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10"/>
        <w:gridCol w:w="5777"/>
      </w:tblGrid>
      <w:tr w:rsidR="00D10C3C" w:rsidRPr="00D10C3C" w:rsidTr="0089606A">
        <w:trPr>
          <w:trHeight w:val="70"/>
        </w:trPr>
        <w:tc>
          <w:tcPr>
            <w:tcW w:w="576" w:type="dxa"/>
            <w:tcBorders>
              <w:top w:val="single" w:sz="4" w:space="0" w:color="auto"/>
              <w:left w:val="single" w:sz="4" w:space="0" w:color="auto"/>
              <w:bottom w:val="single" w:sz="4" w:space="0" w:color="auto"/>
              <w:right w:val="single" w:sz="4" w:space="0" w:color="auto"/>
            </w:tcBorders>
            <w:hideMark/>
          </w:tcPr>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«12</w:t>
            </w:r>
          </w:p>
        </w:tc>
        <w:tc>
          <w:tcPr>
            <w:tcW w:w="3110" w:type="dxa"/>
            <w:tcBorders>
              <w:top w:val="single" w:sz="4" w:space="0" w:color="auto"/>
              <w:left w:val="single" w:sz="4" w:space="0" w:color="auto"/>
              <w:bottom w:val="single" w:sz="4" w:space="0" w:color="auto"/>
              <w:right w:val="single" w:sz="4" w:space="0" w:color="auto"/>
            </w:tcBorders>
            <w:hideMark/>
          </w:tcPr>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Леонтьев Николай Александрович</w:t>
            </w:r>
          </w:p>
        </w:tc>
        <w:tc>
          <w:tcPr>
            <w:tcW w:w="5777" w:type="dxa"/>
            <w:tcBorders>
              <w:top w:val="single" w:sz="4" w:space="0" w:color="auto"/>
              <w:left w:val="single" w:sz="4" w:space="0" w:color="auto"/>
              <w:bottom w:val="single" w:sz="4" w:space="0" w:color="auto"/>
              <w:right w:val="single" w:sz="4" w:space="0" w:color="auto"/>
            </w:tcBorders>
            <w:hideMark/>
          </w:tcPr>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Главный инженер Октябрьской дирекции инфраструктуры «Дновская дистанция пути» (по согласованию)                                                               »</w:t>
            </w:r>
          </w:p>
        </w:tc>
      </w:tr>
    </w:tbl>
    <w:p w:rsidR="00D10C3C" w:rsidRPr="00D10C3C"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D10C3C" w:rsidRPr="00D10C3C" w:rsidRDefault="00D10C3C" w:rsidP="00D10C3C">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 xml:space="preserve">Первый заместитель </w:t>
      </w:r>
      <w:r>
        <w:rPr>
          <w:rFonts w:ascii="Times New Roman" w:eastAsia="Times New Roman" w:hAnsi="Times New Roman"/>
          <w:color w:val="000000" w:themeColor="text1"/>
          <w:sz w:val="14"/>
          <w:szCs w:val="14"/>
          <w:lang w:eastAsia="ru-RU"/>
        </w:rPr>
        <w:t xml:space="preserve"> </w:t>
      </w:r>
      <w:r w:rsidRPr="00D10C3C">
        <w:rPr>
          <w:rFonts w:ascii="Times New Roman" w:eastAsia="Times New Roman" w:hAnsi="Times New Roman"/>
          <w:color w:val="000000" w:themeColor="text1"/>
          <w:sz w:val="14"/>
          <w:szCs w:val="14"/>
          <w:lang w:eastAsia="ru-RU"/>
        </w:rPr>
        <w:t>Главы  Администрации                                                                     С.В.Федоров</w:t>
      </w:r>
    </w:p>
    <w:p w:rsidR="00D10C3C" w:rsidRPr="00D10C3C"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10C3C">
        <w:rPr>
          <w:rFonts w:ascii="Times New Roman" w:eastAsia="Times New Roman" w:hAnsi="Times New Roman"/>
          <w:color w:val="000000" w:themeColor="text1"/>
          <w:sz w:val="14"/>
          <w:szCs w:val="14"/>
          <w:lang w:eastAsia="ru-RU"/>
        </w:rPr>
        <w:t xml:space="preserve">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2E4AF5"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от 07.06.2023  № 374</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9180" w:type="dxa"/>
        <w:tblLook w:val="04A0" w:firstRow="1" w:lastRow="0" w:firstColumn="1" w:lastColumn="0" w:noHBand="0" w:noVBand="1"/>
      </w:tblPr>
      <w:tblGrid>
        <w:gridCol w:w="4786"/>
        <w:gridCol w:w="4394"/>
      </w:tblGrid>
      <w:tr w:rsidR="002E4AF5" w:rsidRPr="002E4AF5" w:rsidTr="002E4AF5">
        <w:tc>
          <w:tcPr>
            <w:tcW w:w="4786" w:type="dxa"/>
            <w:shd w:val="clear" w:color="auto" w:fill="auto"/>
          </w:tcPr>
          <w:p w:rsidR="002E4AF5" w:rsidRPr="002E4AF5" w:rsidRDefault="002E4AF5" w:rsidP="00D10C3C">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 начале купального сезона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4394" w:type="dxa"/>
            <w:shd w:val="clear" w:color="auto" w:fill="auto"/>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2E4AF5" w:rsidRPr="002E4AF5" w:rsidRDefault="00D10C3C" w:rsidP="00D10C3C">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ПОСТАНОВЛЯЮ:</w:t>
      </w:r>
    </w:p>
    <w:p w:rsidR="002E4AF5" w:rsidRPr="002E4AF5"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1. Открыть купальный сезон с 09 июня 2023 года в месте для массового купания площадью 200 кв. м., расположенного у левого берега реки Псижа, в 180 м на северо-восток от ориентира;</w:t>
      </w:r>
    </w:p>
    <w:p w:rsidR="002E4AF5" w:rsidRPr="002E4AF5"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1.1. Адрес ориентира: п. Волот, ул. Садовая, д. 20.</w:t>
      </w:r>
    </w:p>
    <w:p w:rsidR="002E4AF5" w:rsidRPr="002E4AF5"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2. Контроль за выполнением постановления оставляю за собой.</w:t>
      </w:r>
    </w:p>
    <w:p w:rsidR="002E4AF5" w:rsidRPr="002E4AF5"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3.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2E4AF5" w:rsidRPr="002E4AF5" w:rsidRDefault="002E4AF5" w:rsidP="00D10C3C">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Первый заместитель</w:t>
      </w:r>
      <w:r w:rsidR="00D10C3C">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Главы Администрации                                                                       С.В.Федоров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w:t>
      </w:r>
    </w:p>
    <w:p w:rsidR="002E4AF5" w:rsidRPr="002E4AF5"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2E4AF5"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от 09.06.2023           № 380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 внесении изменений в Перечень главных администраторов доходов бюджета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D10C3C"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2E4AF5" w:rsidRPr="002E4AF5">
        <w:rPr>
          <w:rFonts w:ascii="Times New Roman" w:eastAsia="Times New Roman" w:hAnsi="Times New Roman"/>
          <w:color w:val="000000" w:themeColor="text1"/>
          <w:sz w:val="14"/>
          <w:szCs w:val="14"/>
          <w:lang w:eastAsia="ru-RU"/>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002E4AF5" w:rsidRPr="002E4AF5">
          <w:rPr>
            <w:rStyle w:val="aa"/>
            <w:rFonts w:ascii="Times New Roman" w:eastAsia="Times New Roman" w:hAnsi="Times New Roman"/>
            <w:sz w:val="14"/>
            <w:szCs w:val="14"/>
            <w:lang w:eastAsia="ru-RU"/>
          </w:rPr>
          <w:t>требований</w:t>
        </w:r>
      </w:hyperlink>
      <w:r w:rsidR="002E4AF5" w:rsidRPr="002E4AF5">
        <w:rPr>
          <w:rFonts w:ascii="Times New Roman" w:eastAsia="Times New Roman" w:hAnsi="Times New Roman"/>
          <w:color w:val="000000" w:themeColor="text1"/>
          <w:sz w:val="14"/>
          <w:szCs w:val="14"/>
          <w:lang w:eastAsia="ru-RU"/>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w:t>
      </w:r>
      <w:r w:rsidR="002E4AF5" w:rsidRPr="002E4AF5">
        <w:rPr>
          <w:rFonts w:ascii="Times New Roman" w:eastAsia="Times New Roman" w:hAnsi="Times New Roman"/>
          <w:color w:val="000000" w:themeColor="text1"/>
          <w:sz w:val="14"/>
          <w:szCs w:val="14"/>
          <w:lang w:eastAsia="ru-RU"/>
        </w:rPr>
        <w:t>и</w:t>
      </w:r>
      <w:r w:rsidR="002E4AF5" w:rsidRPr="002E4AF5">
        <w:rPr>
          <w:rFonts w:ascii="Times New Roman" w:eastAsia="Times New Roman" w:hAnsi="Times New Roman"/>
          <w:color w:val="000000" w:themeColor="text1"/>
          <w:sz w:val="14"/>
          <w:szCs w:val="14"/>
          <w:lang w:eastAsia="ru-RU"/>
        </w:rPr>
        <w:t>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w:t>
      </w:r>
      <w:r w:rsidR="002E4AF5" w:rsidRPr="002E4AF5">
        <w:rPr>
          <w:rFonts w:ascii="Times New Roman" w:eastAsia="Times New Roman" w:hAnsi="Times New Roman"/>
          <w:color w:val="000000" w:themeColor="text1"/>
          <w:sz w:val="14"/>
          <w:szCs w:val="14"/>
          <w:lang w:eastAsia="ru-RU"/>
        </w:rPr>
        <w:t>а</w:t>
      </w:r>
      <w:r w:rsidR="002E4AF5" w:rsidRPr="002E4AF5">
        <w:rPr>
          <w:rFonts w:ascii="Times New Roman" w:eastAsia="Times New Roman" w:hAnsi="Times New Roman"/>
          <w:color w:val="000000" w:themeColor="text1"/>
          <w:sz w:val="14"/>
          <w:szCs w:val="14"/>
          <w:lang w:eastAsia="ru-RU"/>
        </w:rPr>
        <w:t>тельного медицинского страхования, местного бюджета», Уставом Волотовского муниципального округа</w:t>
      </w: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 xml:space="preserve">ПОСТАНОВЛЯЮ: </w:t>
      </w: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1. Перечень главных администраторов доходов бюджета Волотовского муниципального округа, утвержденный постановлением Администрации Волотовского муниципального округа от 28.10.2022 № 760 (далее – Перечень) дополнить строкой 9.67 следующего содержания: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1134"/>
        <w:gridCol w:w="2518"/>
        <w:gridCol w:w="5420"/>
      </w:tblGrid>
      <w:tr w:rsidR="002E4AF5" w:rsidRPr="002E4AF5" w:rsidTr="002E4AF5">
        <w:trPr>
          <w:trHeight w:val="274"/>
        </w:trPr>
        <w:tc>
          <w:tcPr>
            <w:tcW w:w="629" w:type="dxa"/>
            <w:vAlign w:val="center"/>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9.67</w:t>
            </w:r>
          </w:p>
        </w:tc>
        <w:tc>
          <w:tcPr>
            <w:tcW w:w="1134" w:type="dxa"/>
            <w:vAlign w:val="center"/>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892</w:t>
            </w:r>
          </w:p>
        </w:tc>
        <w:tc>
          <w:tcPr>
            <w:tcW w:w="2518" w:type="dxa"/>
            <w:vAlign w:val="center"/>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2 02 35179 14 0000 150</w:t>
            </w:r>
          </w:p>
        </w:tc>
        <w:tc>
          <w:tcPr>
            <w:tcW w:w="5420" w:type="dxa"/>
            <w:vAlign w:val="center"/>
          </w:tcPr>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iCs/>
                <w:color w:val="000000" w:themeColor="text1"/>
                <w:sz w:val="14"/>
                <w:szCs w:val="14"/>
                <w:lang w:eastAsia="ru-RU"/>
              </w:rPr>
            </w:pPr>
            <w:r w:rsidRPr="002E4AF5">
              <w:rPr>
                <w:rFonts w:ascii="Times New Roman" w:eastAsia="Times New Roman" w:hAnsi="Times New Roman"/>
                <w:iCs/>
                <w:color w:val="000000" w:themeColor="text1"/>
                <w:sz w:val="14"/>
                <w:szCs w:val="14"/>
                <w:lang w:eastAsia="ru-RU"/>
              </w:rPr>
              <w:t>Субвенция бюджетам муниципальных округов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w:t>
            </w:r>
            <w:r w:rsidRPr="002E4AF5">
              <w:rPr>
                <w:rFonts w:ascii="Times New Roman" w:eastAsia="Times New Roman" w:hAnsi="Times New Roman"/>
                <w:iCs/>
                <w:color w:val="000000" w:themeColor="text1"/>
                <w:sz w:val="14"/>
                <w:szCs w:val="14"/>
                <w:lang w:eastAsia="ru-RU"/>
              </w:rPr>
              <w:t>б</w:t>
            </w:r>
            <w:r w:rsidRPr="002E4AF5">
              <w:rPr>
                <w:rFonts w:ascii="Times New Roman" w:eastAsia="Times New Roman" w:hAnsi="Times New Roman"/>
                <w:iCs/>
                <w:color w:val="000000" w:themeColor="text1"/>
                <w:sz w:val="14"/>
                <w:szCs w:val="14"/>
                <w:lang w:eastAsia="ru-RU"/>
              </w:rPr>
              <w:t>разовательных организациях области</w:t>
            </w:r>
          </w:p>
        </w:tc>
      </w:tr>
    </w:tbl>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2. Опубликовать постановление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муниципального округа. </w:t>
      </w:r>
    </w:p>
    <w:p w:rsidR="002E4AF5" w:rsidRPr="002E4AF5" w:rsidRDefault="002E4AF5" w:rsidP="00D10C3C">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Первый заместитель Главы Администрации                                                                          С.В. Федоров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lastRenderedPageBreak/>
        <w:t xml:space="preserve">Российская Федерация </w:t>
      </w:r>
      <w:r w:rsidR="002E4AF5" w:rsidRPr="002E4AF5">
        <w:rPr>
          <w:rFonts w:ascii="Times New Roman" w:eastAsia="Times New Roman" w:hAnsi="Times New Roman"/>
          <w:color w:val="000000" w:themeColor="text1"/>
          <w:sz w:val="14"/>
          <w:szCs w:val="14"/>
          <w:lang w:eastAsia="ru-RU"/>
        </w:rPr>
        <w:t>Новгородская область</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2E4AF5">
        <w:rPr>
          <w:rFonts w:ascii="Times New Roman" w:eastAsia="Times New Roman" w:hAnsi="Times New Roman"/>
          <w:b/>
          <w:bCs/>
          <w:color w:val="000000" w:themeColor="text1"/>
          <w:sz w:val="14"/>
          <w:szCs w:val="14"/>
          <w:lang w:eastAsia="ru-RU"/>
        </w:rPr>
        <w:t>П О С Т А Н О В Л Е Н И Е</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от 09.06.2023            № 381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bCs/>
          <w:color w:val="000000" w:themeColor="text1"/>
          <w:sz w:val="14"/>
          <w:szCs w:val="14"/>
          <w:lang w:eastAsia="ru-RU"/>
        </w:rPr>
        <w:t>п. Волот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 09.06.2023 № 5, закл</w:t>
      </w:r>
      <w:r w:rsidRPr="002E4AF5">
        <w:rPr>
          <w:rFonts w:ascii="Times New Roman" w:eastAsia="Times New Roman" w:hAnsi="Times New Roman"/>
          <w:color w:val="000000" w:themeColor="text1"/>
          <w:sz w:val="14"/>
          <w:szCs w:val="14"/>
          <w:lang w:eastAsia="ru-RU"/>
        </w:rPr>
        <w:t>ю</w:t>
      </w:r>
      <w:r w:rsidRPr="002E4AF5">
        <w:rPr>
          <w:rFonts w:ascii="Times New Roman" w:eastAsia="Times New Roman" w:hAnsi="Times New Roman"/>
          <w:color w:val="000000" w:themeColor="text1"/>
          <w:sz w:val="14"/>
          <w:szCs w:val="14"/>
          <w:lang w:eastAsia="ru-RU"/>
        </w:rPr>
        <w:t>чения о результатах проведения общественных обсуждений от 09.06.2023</w:t>
      </w: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b/>
          <w:color w:val="000000" w:themeColor="text1"/>
          <w:sz w:val="14"/>
          <w:szCs w:val="14"/>
          <w:lang w:eastAsia="ru-RU"/>
        </w:rPr>
      </w:pPr>
      <w:r w:rsidRPr="002E4AF5">
        <w:rPr>
          <w:rFonts w:ascii="Times New Roman" w:eastAsia="Times New Roman" w:hAnsi="Times New Roman"/>
          <w:b/>
          <w:color w:val="000000" w:themeColor="text1"/>
          <w:sz w:val="14"/>
          <w:szCs w:val="14"/>
          <w:lang w:eastAsia="ru-RU"/>
        </w:rPr>
        <w:t>ПОСТАНОВЛЯЮ:</w:t>
      </w: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1. Предоставить разрешение на условно разрешенный вид использования земельного участка «малоэтажная многоквартирная жилая застройка – код ВРИ 2.1.1» для земельного участка с кадастровым номером 53:04:0010303:68, площадью 200 кв. м., (категория – земли населенных пунктов), расположенного по адресу: Российская Федер</w:t>
      </w:r>
      <w:r w:rsidRPr="002E4AF5">
        <w:rPr>
          <w:rFonts w:ascii="Times New Roman" w:eastAsia="Times New Roman" w:hAnsi="Times New Roman"/>
          <w:color w:val="000000" w:themeColor="text1"/>
          <w:sz w:val="14"/>
          <w:szCs w:val="14"/>
          <w:lang w:eastAsia="ru-RU"/>
        </w:rPr>
        <w:t>а</w:t>
      </w:r>
      <w:r w:rsidRPr="002E4AF5">
        <w:rPr>
          <w:rFonts w:ascii="Times New Roman" w:eastAsia="Times New Roman" w:hAnsi="Times New Roman"/>
          <w:color w:val="000000" w:themeColor="text1"/>
          <w:sz w:val="14"/>
          <w:szCs w:val="14"/>
          <w:lang w:eastAsia="ru-RU"/>
        </w:rPr>
        <w:t>ция, Новгородская область, Волотовский муниципальный округ, п. Волот, ул. Тани Ефремовой, з/у 2, в территориальной зоне «зона застройки индивидуальными жилыми д</w:t>
      </w:r>
      <w:r w:rsidRPr="002E4AF5">
        <w:rPr>
          <w:rFonts w:ascii="Times New Roman" w:eastAsia="Times New Roman" w:hAnsi="Times New Roman"/>
          <w:color w:val="000000" w:themeColor="text1"/>
          <w:sz w:val="14"/>
          <w:szCs w:val="14"/>
          <w:lang w:eastAsia="ru-RU"/>
        </w:rPr>
        <w:t>о</w:t>
      </w:r>
      <w:r w:rsidRPr="002E4AF5">
        <w:rPr>
          <w:rFonts w:ascii="Times New Roman" w:eastAsia="Times New Roman" w:hAnsi="Times New Roman"/>
          <w:color w:val="000000" w:themeColor="text1"/>
          <w:sz w:val="14"/>
          <w:szCs w:val="14"/>
          <w:lang w:eastAsia="ru-RU"/>
        </w:rPr>
        <w:t>мами».</w:t>
      </w:r>
    </w:p>
    <w:p w:rsidR="002E4AF5" w:rsidRPr="002E4AF5" w:rsidRDefault="002E4AF5"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ab/>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D10C3C">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Первый заместитель </w:t>
      </w:r>
      <w:r w:rsidR="00D10C3C">
        <w:rPr>
          <w:rFonts w:ascii="Times New Roman" w:eastAsia="Times New Roman" w:hAnsi="Times New Roman"/>
          <w:color w:val="000000" w:themeColor="text1"/>
          <w:sz w:val="14"/>
          <w:szCs w:val="14"/>
          <w:lang w:eastAsia="ru-RU"/>
        </w:rPr>
        <w:t xml:space="preserve"> </w:t>
      </w:r>
      <w:r w:rsidRPr="002E4AF5">
        <w:rPr>
          <w:rFonts w:ascii="Times New Roman" w:eastAsia="Times New Roman" w:hAnsi="Times New Roman"/>
          <w:color w:val="000000" w:themeColor="text1"/>
          <w:sz w:val="14"/>
          <w:szCs w:val="14"/>
          <w:lang w:eastAsia="ru-RU"/>
        </w:rPr>
        <w:t>Главы Администрации                                                                        С.В. Федоров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D10C3C" w:rsidP="00D10C3C">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9623F2" w:rsidRPr="009623F2">
        <w:rPr>
          <w:rFonts w:ascii="Times New Roman" w:eastAsia="Times New Roman" w:hAnsi="Times New Roman"/>
          <w:color w:val="000000" w:themeColor="text1"/>
          <w:sz w:val="14"/>
          <w:szCs w:val="14"/>
          <w:lang w:eastAsia="ru-RU"/>
        </w:rPr>
        <w:t>Новгородская область</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9623F2">
        <w:rPr>
          <w:rFonts w:ascii="Times New Roman" w:eastAsia="Times New Roman" w:hAnsi="Times New Roman"/>
          <w:b/>
          <w:bCs/>
          <w:color w:val="000000" w:themeColor="text1"/>
          <w:sz w:val="14"/>
          <w:szCs w:val="14"/>
          <w:lang w:eastAsia="ru-RU"/>
        </w:rPr>
        <w:t>Р А С П О Р Я Ж Е Н И Е</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от 29.05.2023  № 88-рг</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 Волот</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О внесении изменений в распоряжение Администрации Волотовского муниципального округа от 24.08.2021 № 250-рг</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В соответствии с решением Думы Волотовского муниципального округа от 28.10.2022 № 255 «Об утверждении структуры Администрации Волотовского муниципального округа», Уставом Волотовского муниципального округа:</w:t>
      </w:r>
    </w:p>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1. Внести в распоряжение Администрации Волотовского муниципального округа от 24.08.2021 № 250-рг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 следующие изменения:</w:t>
      </w:r>
    </w:p>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1.1. Состав комиссии изложить в следующей редакции:</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color w:val="000000" w:themeColor="text1"/>
          <w:sz w:val="14"/>
          <w:szCs w:val="14"/>
          <w:lang w:eastAsia="ru-RU"/>
        </w:rPr>
        <w:t>«</w:t>
      </w:r>
      <w:r w:rsidRPr="009623F2">
        <w:rPr>
          <w:rFonts w:ascii="Times New Roman" w:eastAsia="Times New Roman" w:hAnsi="Times New Roman"/>
          <w:b/>
          <w:color w:val="000000" w:themeColor="text1"/>
          <w:sz w:val="14"/>
          <w:szCs w:val="14"/>
          <w:lang w:eastAsia="ru-RU"/>
        </w:rPr>
        <w:t>СОСТАВ</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bCs/>
          <w:color w:val="000000" w:themeColor="text1"/>
          <w:sz w:val="14"/>
          <w:szCs w:val="14"/>
          <w:lang w:eastAsia="ru-RU"/>
        </w:rPr>
        <w:t>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w:t>
      </w:r>
    </w:p>
    <w:tbl>
      <w:tblPr>
        <w:tblW w:w="0" w:type="auto"/>
        <w:jc w:val="center"/>
        <w:tblLook w:val="01E0" w:firstRow="1" w:lastRow="1" w:firstColumn="1" w:lastColumn="1" w:noHBand="0" w:noVBand="0"/>
      </w:tblPr>
      <w:tblGrid>
        <w:gridCol w:w="2376"/>
        <w:gridCol w:w="518"/>
        <w:gridCol w:w="6288"/>
      </w:tblGrid>
      <w:tr w:rsidR="009623F2" w:rsidRPr="009623F2" w:rsidTr="00B81401">
        <w:trPr>
          <w:jc w:val="center"/>
        </w:trPr>
        <w:tc>
          <w:tcPr>
            <w:tcW w:w="2376"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Федоров С.В.</w:t>
            </w:r>
          </w:p>
        </w:tc>
        <w:tc>
          <w:tcPr>
            <w:tcW w:w="518"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w:t>
            </w:r>
          </w:p>
        </w:tc>
        <w:tc>
          <w:tcPr>
            <w:tcW w:w="6288" w:type="dxa"/>
            <w:hideMark/>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первый заместитель Главы Администрации, председатель комиссии</w:t>
            </w:r>
          </w:p>
        </w:tc>
      </w:tr>
      <w:tr w:rsidR="009623F2" w:rsidRPr="009623F2" w:rsidTr="00B81401">
        <w:trPr>
          <w:jc w:val="center"/>
        </w:trPr>
        <w:tc>
          <w:tcPr>
            <w:tcW w:w="2376"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Морозова Л.Е.</w:t>
            </w:r>
          </w:p>
        </w:tc>
        <w:tc>
          <w:tcPr>
            <w:tcW w:w="518"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w:t>
            </w:r>
          </w:p>
        </w:tc>
        <w:tc>
          <w:tcPr>
            <w:tcW w:w="6288" w:type="dxa"/>
            <w:hideMark/>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управляющий Делами Администрации муниципального округа, заместитель председателя комиссии</w:t>
            </w:r>
          </w:p>
        </w:tc>
      </w:tr>
      <w:tr w:rsidR="009623F2" w:rsidRPr="009623F2" w:rsidTr="00B81401">
        <w:trPr>
          <w:jc w:val="center"/>
        </w:trPr>
        <w:tc>
          <w:tcPr>
            <w:tcW w:w="2376"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Васильева Е.В.</w:t>
            </w:r>
          </w:p>
        </w:tc>
        <w:tc>
          <w:tcPr>
            <w:tcW w:w="518"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w:t>
            </w:r>
          </w:p>
        </w:tc>
        <w:tc>
          <w:tcPr>
            <w:tcW w:w="6288" w:type="dxa"/>
            <w:hideMark/>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начальник отдела муниципальной службы и кадровой работы, секретарь комиссии</w:t>
            </w:r>
          </w:p>
        </w:tc>
      </w:tr>
      <w:tr w:rsidR="009623F2" w:rsidRPr="009623F2" w:rsidTr="00B81401">
        <w:trPr>
          <w:jc w:val="center"/>
        </w:trPr>
        <w:tc>
          <w:tcPr>
            <w:tcW w:w="2376"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Члены комиссии:</w:t>
            </w:r>
          </w:p>
        </w:tc>
        <w:tc>
          <w:tcPr>
            <w:tcW w:w="518" w:type="dxa"/>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p>
        </w:tc>
        <w:tc>
          <w:tcPr>
            <w:tcW w:w="6288" w:type="dxa"/>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tc>
      </w:tr>
      <w:tr w:rsidR="009623F2" w:rsidRPr="009623F2" w:rsidTr="00B81401">
        <w:trPr>
          <w:jc w:val="center"/>
        </w:trPr>
        <w:tc>
          <w:tcPr>
            <w:tcW w:w="2376" w:type="dxa"/>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Набиуллина М.В.</w:t>
            </w:r>
          </w:p>
        </w:tc>
        <w:tc>
          <w:tcPr>
            <w:tcW w:w="518" w:type="dxa"/>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w:t>
            </w:r>
          </w:p>
        </w:tc>
        <w:tc>
          <w:tcPr>
            <w:tcW w:w="6288" w:type="dxa"/>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член Общественного Совета Волотовского муниципального округа (по согласованию)</w:t>
            </w:r>
          </w:p>
        </w:tc>
      </w:tr>
      <w:tr w:rsidR="009623F2" w:rsidRPr="009623F2" w:rsidTr="00B81401">
        <w:trPr>
          <w:jc w:val="center"/>
        </w:trPr>
        <w:tc>
          <w:tcPr>
            <w:tcW w:w="2376" w:type="dxa"/>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Урицкая С.В.</w:t>
            </w:r>
          </w:p>
        </w:tc>
        <w:tc>
          <w:tcPr>
            <w:tcW w:w="518" w:type="dxa"/>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w:t>
            </w:r>
          </w:p>
        </w:tc>
        <w:tc>
          <w:tcPr>
            <w:tcW w:w="6288" w:type="dxa"/>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председатель первичной профсоюзной организации Администрации Волотовского муниципального округа (по согласованию)</w:t>
            </w:r>
          </w:p>
        </w:tc>
      </w:tr>
      <w:tr w:rsidR="009623F2" w:rsidRPr="009623F2" w:rsidTr="00B81401">
        <w:trPr>
          <w:jc w:val="center"/>
        </w:trPr>
        <w:tc>
          <w:tcPr>
            <w:tcW w:w="2376"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Лебедева Г.А.</w:t>
            </w:r>
          </w:p>
        </w:tc>
        <w:tc>
          <w:tcPr>
            <w:tcW w:w="518" w:type="dxa"/>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w:t>
            </w:r>
          </w:p>
        </w:tc>
        <w:tc>
          <w:tcPr>
            <w:tcW w:w="6288" w:type="dxa"/>
            <w:hideMark/>
          </w:tcPr>
          <w:p w:rsidR="009623F2" w:rsidRPr="009623F2" w:rsidRDefault="009623F2" w:rsidP="00D10C3C">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председатель Думы Волотовского муниципального округа, независимый эксперт (по согласовнию)».</w:t>
            </w:r>
          </w:p>
        </w:tc>
      </w:tr>
    </w:tbl>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1.2. В Положении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1.2.1. В подпункте «б» пункта 11 и далее по тексту слова «комитет правовой и организационной работы» заменить словами «кадровая служба» в соответствующем падеже.</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2.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w:t>
      </w:r>
      <w:r w:rsidRPr="009623F2">
        <w:rPr>
          <w:rFonts w:ascii="Times New Roman" w:eastAsia="Times New Roman" w:hAnsi="Times New Roman"/>
          <w:color w:val="000000" w:themeColor="text1"/>
          <w:sz w:val="14"/>
          <w:szCs w:val="14"/>
          <w:lang w:eastAsia="ru-RU"/>
        </w:rPr>
        <w:t>о</w:t>
      </w:r>
      <w:r w:rsidRPr="009623F2">
        <w:rPr>
          <w:rFonts w:ascii="Times New Roman" w:eastAsia="Times New Roman" w:hAnsi="Times New Roman"/>
          <w:color w:val="000000" w:themeColor="text1"/>
          <w:sz w:val="14"/>
          <w:szCs w:val="14"/>
          <w:lang w:eastAsia="ru-RU"/>
        </w:rPr>
        <w:t>го округа в информационно-телекоммуникационной сети «Интернет».</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107988">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Глава муниципального</w:t>
      </w:r>
      <w:r w:rsidR="00107988">
        <w:rPr>
          <w:rFonts w:ascii="Times New Roman" w:eastAsia="Times New Roman" w:hAnsi="Times New Roman"/>
          <w:color w:val="000000" w:themeColor="text1"/>
          <w:sz w:val="14"/>
          <w:szCs w:val="14"/>
          <w:lang w:eastAsia="ru-RU"/>
        </w:rPr>
        <w:t xml:space="preserve"> округа</w:t>
      </w:r>
      <w:r w:rsidR="00107988">
        <w:rPr>
          <w:rFonts w:ascii="Times New Roman" w:eastAsia="Times New Roman" w:hAnsi="Times New Roman"/>
          <w:color w:val="000000" w:themeColor="text1"/>
          <w:sz w:val="14"/>
          <w:szCs w:val="14"/>
          <w:lang w:eastAsia="ru-RU"/>
        </w:rPr>
        <w:tab/>
      </w:r>
      <w:r w:rsidR="00107988">
        <w:rPr>
          <w:rFonts w:ascii="Times New Roman" w:eastAsia="Times New Roman" w:hAnsi="Times New Roman"/>
          <w:color w:val="000000" w:themeColor="text1"/>
          <w:sz w:val="14"/>
          <w:szCs w:val="14"/>
          <w:lang w:eastAsia="ru-RU"/>
        </w:rPr>
        <w:tab/>
      </w:r>
      <w:r w:rsidR="00107988">
        <w:rPr>
          <w:rFonts w:ascii="Times New Roman" w:eastAsia="Times New Roman" w:hAnsi="Times New Roman"/>
          <w:color w:val="000000" w:themeColor="text1"/>
          <w:sz w:val="14"/>
          <w:szCs w:val="14"/>
          <w:lang w:eastAsia="ru-RU"/>
        </w:rPr>
        <w:tab/>
      </w:r>
      <w:r w:rsidRPr="009623F2">
        <w:rPr>
          <w:rFonts w:ascii="Times New Roman" w:eastAsia="Times New Roman" w:hAnsi="Times New Roman"/>
          <w:color w:val="000000" w:themeColor="text1"/>
          <w:sz w:val="14"/>
          <w:szCs w:val="14"/>
          <w:lang w:eastAsia="ru-RU"/>
        </w:rPr>
        <w:t>А.И. Лыжов</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w:t>
      </w:r>
    </w:p>
    <w:p w:rsidR="002E4AF5" w:rsidRPr="002E4AF5" w:rsidRDefault="002E4AF5" w:rsidP="002E4A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E4AF5">
        <w:rPr>
          <w:rFonts w:ascii="Times New Roman" w:eastAsia="Times New Roman" w:hAnsi="Times New Roman"/>
          <w:color w:val="000000" w:themeColor="text1"/>
          <w:sz w:val="14"/>
          <w:szCs w:val="14"/>
          <w:lang w:eastAsia="ru-RU"/>
        </w:rPr>
        <w:t xml:space="preserve">                                     </w:t>
      </w:r>
    </w:p>
    <w:p w:rsidR="009623F2" w:rsidRPr="009623F2" w:rsidRDefault="00107988" w:rsidP="00107988">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Российская Федерация </w:t>
      </w:r>
      <w:r w:rsidR="009623F2" w:rsidRPr="009623F2">
        <w:rPr>
          <w:rFonts w:ascii="Times New Roman" w:eastAsia="Times New Roman" w:hAnsi="Times New Roman"/>
          <w:color w:val="000000" w:themeColor="text1"/>
          <w:sz w:val="14"/>
          <w:szCs w:val="14"/>
          <w:lang w:eastAsia="ru-RU"/>
        </w:rPr>
        <w:t>Новгородская область</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АДМИНИСТРАЦИЯ ВОЛОТОВСКОГО МУНИЦИПАЛЬНОГО ОКРУГА</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9623F2">
        <w:rPr>
          <w:rFonts w:ascii="Times New Roman" w:eastAsia="Times New Roman" w:hAnsi="Times New Roman"/>
          <w:b/>
          <w:bCs/>
          <w:color w:val="000000" w:themeColor="text1"/>
          <w:sz w:val="14"/>
          <w:szCs w:val="14"/>
          <w:lang w:eastAsia="ru-RU"/>
        </w:rPr>
        <w:t>Р А С П О Р Я Ж Е Н И Е</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от 06.06.2023           № 91-рз </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 Волот</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О внесении изменений в распоряжение Администрации Волотовского муниципального округа «О подготовке и проведении отопительного периода 2023 – 2024 года»</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107988">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ab/>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в целях обеспечения своевременной подготовки объектов жилищно – коммунального хозяйства к предстоящему отопительному периоду 2023 – 2024 года, повышению качества предоставления услуг населению и другим потребителям:</w:t>
      </w:r>
    </w:p>
    <w:p w:rsidR="009623F2" w:rsidRPr="009623F2" w:rsidRDefault="009623F2" w:rsidP="00107988">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ab/>
        <w:t>1. Внести изменения в распоряжение Администрации Волотовского муниципального округа от 18.04.2023 № 53-рз «О подготовке и проведении отопительного периода 2023 – 2024 года» (далее – распоряжение), изложив Приложение № 1 к распоряжению в следующей редакции:</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9623F2">
        <w:rPr>
          <w:rFonts w:ascii="Times New Roman" w:eastAsia="Times New Roman" w:hAnsi="Times New Roman"/>
          <w:b/>
          <w:bCs/>
          <w:color w:val="000000" w:themeColor="text1"/>
          <w:sz w:val="14"/>
          <w:szCs w:val="14"/>
          <w:lang w:eastAsia="ru-RU"/>
        </w:rPr>
        <w:t>«С О С Т А В</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9623F2">
        <w:rPr>
          <w:rFonts w:ascii="Times New Roman" w:eastAsia="Times New Roman" w:hAnsi="Times New Roman"/>
          <w:b/>
          <w:color w:val="000000" w:themeColor="text1"/>
          <w:sz w:val="14"/>
          <w:szCs w:val="14"/>
          <w:lang w:eastAsia="ru-RU"/>
        </w:rPr>
        <w:t>межведомственной</w:t>
      </w:r>
      <w:r w:rsidRPr="009623F2">
        <w:rPr>
          <w:rFonts w:ascii="Times New Roman" w:eastAsia="Times New Roman" w:hAnsi="Times New Roman"/>
          <w:b/>
          <w:bCs/>
          <w:color w:val="000000" w:themeColor="text1"/>
          <w:sz w:val="14"/>
          <w:szCs w:val="14"/>
          <w:lang w:eastAsia="ru-RU"/>
        </w:rPr>
        <w:t xml:space="preserve"> рабочей группы по подготовке и проведению отопительного сезона 2023 – 2024 года</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pPr w:leftFromText="180" w:rightFromText="180" w:vertAnchor="text" w:tblpX="249"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9"/>
        <w:gridCol w:w="5387"/>
        <w:gridCol w:w="390"/>
        <w:gridCol w:w="60"/>
      </w:tblGrid>
      <w:tr w:rsidR="009623F2" w:rsidRPr="009623F2" w:rsidTr="00B81401">
        <w:trPr>
          <w:gridAfter w:val="1"/>
          <w:wAfter w:w="60" w:type="dxa"/>
          <w:trHeight w:val="20"/>
        </w:trPr>
        <w:tc>
          <w:tcPr>
            <w:tcW w:w="534" w:type="dxa"/>
            <w:tcBorders>
              <w:top w:val="nil"/>
              <w:left w:val="nil"/>
              <w:bottom w:val="nil"/>
            </w:tcBorders>
            <w:shd w:val="clear" w:color="auto" w:fill="auto"/>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Федоров Сергей Владимирович</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Первый заместитель Главы Администрации муниципального округа, председатель рабочей группы;</w:t>
            </w:r>
          </w:p>
        </w:tc>
        <w:tc>
          <w:tcPr>
            <w:tcW w:w="390" w:type="dxa"/>
            <w:vMerge w:val="restart"/>
            <w:tcBorders>
              <w:top w:val="nil"/>
              <w:left w:val="single" w:sz="4" w:space="0" w:color="auto"/>
              <w:bottom w:val="nil"/>
              <w:right w:val="nil"/>
            </w:tcBorders>
            <w:shd w:val="clear" w:color="auto" w:fill="auto"/>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9623F2" w:rsidRPr="009623F2" w:rsidTr="00B81401">
        <w:trPr>
          <w:gridAfter w:val="1"/>
          <w:wAfter w:w="6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Пыталева Валентина Ивановна</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Заместитель Главы Администрации, председатель комитета по управлению соц</w:t>
            </w:r>
            <w:r w:rsidRPr="009623F2">
              <w:rPr>
                <w:rFonts w:ascii="Times New Roman" w:eastAsia="Times New Roman" w:hAnsi="Times New Roman"/>
                <w:color w:val="000000" w:themeColor="text1"/>
                <w:sz w:val="14"/>
                <w:szCs w:val="14"/>
                <w:lang w:eastAsia="ru-RU"/>
              </w:rPr>
              <w:t>и</w:t>
            </w:r>
            <w:r w:rsidRPr="009623F2">
              <w:rPr>
                <w:rFonts w:ascii="Times New Roman" w:eastAsia="Times New Roman" w:hAnsi="Times New Roman"/>
                <w:color w:val="000000" w:themeColor="text1"/>
                <w:sz w:val="14"/>
                <w:szCs w:val="14"/>
                <w:lang w:eastAsia="ru-RU"/>
              </w:rPr>
              <w:t>альным комплексом, заместитель председателя рабочей группы;</w:t>
            </w:r>
          </w:p>
        </w:tc>
        <w:tc>
          <w:tcPr>
            <w:tcW w:w="390" w:type="dxa"/>
            <w:vMerge/>
            <w:tcBorders>
              <w:top w:val="nil"/>
              <w:left w:val="single" w:sz="4" w:space="0" w:color="auto"/>
              <w:bottom w:val="nil"/>
              <w:right w:val="nil"/>
            </w:tcBorders>
            <w:shd w:val="clear" w:color="auto" w:fill="auto"/>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Новицкая Людмила Викторовна</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Заместитель председателя комитета жилищно-коммунального хозяйства, строител</w:t>
            </w:r>
            <w:r w:rsidRPr="009623F2">
              <w:rPr>
                <w:rFonts w:ascii="Times New Roman" w:eastAsia="Times New Roman" w:hAnsi="Times New Roman"/>
                <w:color w:val="000000" w:themeColor="text1"/>
                <w:sz w:val="14"/>
                <w:szCs w:val="14"/>
                <w:lang w:eastAsia="ru-RU"/>
              </w:rPr>
              <w:t>ь</w:t>
            </w:r>
            <w:r w:rsidRPr="009623F2">
              <w:rPr>
                <w:rFonts w:ascii="Times New Roman" w:eastAsia="Times New Roman" w:hAnsi="Times New Roman"/>
                <w:color w:val="000000" w:themeColor="text1"/>
                <w:sz w:val="14"/>
                <w:szCs w:val="14"/>
                <w:lang w:eastAsia="ru-RU"/>
              </w:rPr>
              <w:t>ства и архитектуры - начальник отдела строительства и архитектуры, секретарь раб</w:t>
            </w:r>
            <w:r w:rsidRPr="009623F2">
              <w:rPr>
                <w:rFonts w:ascii="Times New Roman" w:eastAsia="Times New Roman" w:hAnsi="Times New Roman"/>
                <w:color w:val="000000" w:themeColor="text1"/>
                <w:sz w:val="14"/>
                <w:szCs w:val="14"/>
                <w:lang w:eastAsia="ru-RU"/>
              </w:rPr>
              <w:t>о</w:t>
            </w:r>
            <w:r w:rsidRPr="009623F2">
              <w:rPr>
                <w:rFonts w:ascii="Times New Roman" w:eastAsia="Times New Roman" w:hAnsi="Times New Roman"/>
                <w:color w:val="000000" w:themeColor="text1"/>
                <w:sz w:val="14"/>
                <w:szCs w:val="14"/>
                <w:lang w:eastAsia="ru-RU"/>
              </w:rPr>
              <w:t>чей группы;</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8256" w:type="dxa"/>
            <w:gridSpan w:val="2"/>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Члены рабочей группы:</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Семёнова </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Светлана Федоровна</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Председатель комитета жилищно-коммунального хозяйства, строительства и арх</w:t>
            </w:r>
            <w:r w:rsidRPr="009623F2">
              <w:rPr>
                <w:rFonts w:ascii="Times New Roman" w:eastAsia="Times New Roman" w:hAnsi="Times New Roman"/>
                <w:color w:val="000000" w:themeColor="text1"/>
                <w:sz w:val="14"/>
                <w:szCs w:val="14"/>
                <w:lang w:eastAsia="ru-RU"/>
              </w:rPr>
              <w:t>и</w:t>
            </w:r>
            <w:r w:rsidRPr="009623F2">
              <w:rPr>
                <w:rFonts w:ascii="Times New Roman" w:eastAsia="Times New Roman" w:hAnsi="Times New Roman"/>
                <w:color w:val="000000" w:themeColor="text1"/>
                <w:sz w:val="14"/>
                <w:szCs w:val="14"/>
                <w:lang w:eastAsia="ru-RU"/>
              </w:rPr>
              <w:t>тектуры;</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Орлова Лидия</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Анатольевна</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Глава Волотовского территориального отдела Администрации Волотовского мун</w:t>
            </w:r>
            <w:r w:rsidRPr="009623F2">
              <w:rPr>
                <w:rFonts w:ascii="Times New Roman" w:eastAsia="Times New Roman" w:hAnsi="Times New Roman"/>
                <w:color w:val="000000" w:themeColor="text1"/>
                <w:sz w:val="14"/>
                <w:szCs w:val="14"/>
                <w:lang w:eastAsia="ru-RU"/>
              </w:rPr>
              <w:t>и</w:t>
            </w:r>
            <w:r w:rsidRPr="009623F2">
              <w:rPr>
                <w:rFonts w:ascii="Times New Roman" w:eastAsia="Times New Roman" w:hAnsi="Times New Roman"/>
                <w:color w:val="000000" w:themeColor="text1"/>
                <w:sz w:val="14"/>
                <w:szCs w:val="14"/>
                <w:lang w:eastAsia="ru-RU"/>
              </w:rPr>
              <w:t>ципального округа;</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Петрова Людмила Михайловна</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Глава Славитинского территориального отдела Администрации Волотовского м</w:t>
            </w:r>
            <w:r w:rsidRPr="009623F2">
              <w:rPr>
                <w:rFonts w:ascii="Times New Roman" w:eastAsia="Times New Roman" w:hAnsi="Times New Roman"/>
                <w:color w:val="000000" w:themeColor="text1"/>
                <w:sz w:val="14"/>
                <w:szCs w:val="14"/>
                <w:lang w:eastAsia="ru-RU"/>
              </w:rPr>
              <w:t>у</w:t>
            </w:r>
            <w:r w:rsidRPr="009623F2">
              <w:rPr>
                <w:rFonts w:ascii="Times New Roman" w:eastAsia="Times New Roman" w:hAnsi="Times New Roman"/>
                <w:color w:val="000000" w:themeColor="text1"/>
                <w:sz w:val="14"/>
                <w:szCs w:val="14"/>
                <w:lang w:eastAsia="ru-RU"/>
              </w:rPr>
              <w:t>ниципального округа;</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Матвеева Ирина </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Николаевна</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Глава Ратицкого территориального отдела Администрации Волотовского муниц</w:t>
            </w:r>
            <w:r w:rsidRPr="009623F2">
              <w:rPr>
                <w:rFonts w:ascii="Times New Roman" w:eastAsia="Times New Roman" w:hAnsi="Times New Roman"/>
                <w:color w:val="000000" w:themeColor="text1"/>
                <w:sz w:val="14"/>
                <w:szCs w:val="14"/>
                <w:lang w:eastAsia="ru-RU"/>
              </w:rPr>
              <w:t>и</w:t>
            </w:r>
            <w:r w:rsidRPr="009623F2">
              <w:rPr>
                <w:rFonts w:ascii="Times New Roman" w:eastAsia="Times New Roman" w:hAnsi="Times New Roman"/>
                <w:color w:val="000000" w:themeColor="text1"/>
                <w:sz w:val="14"/>
                <w:szCs w:val="14"/>
                <w:lang w:eastAsia="ru-RU"/>
              </w:rPr>
              <w:t>пального округа;</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Вдовин </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Михаил Анатольевич</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 директор Муниципального унитарного предприятия «Волотовский водоканал», (по согласованию); </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Васильев Александр Владимирович</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мастер участка Старорусского филиала акционерного общества «Новгородоб</w:t>
            </w:r>
            <w:r w:rsidRPr="009623F2">
              <w:rPr>
                <w:rFonts w:ascii="Times New Roman" w:eastAsia="Times New Roman" w:hAnsi="Times New Roman"/>
                <w:color w:val="000000" w:themeColor="text1"/>
                <w:sz w:val="14"/>
                <w:szCs w:val="14"/>
                <w:lang w:eastAsia="ru-RU"/>
              </w:rPr>
              <w:t>л</w:t>
            </w:r>
            <w:r w:rsidRPr="009623F2">
              <w:rPr>
                <w:rFonts w:ascii="Times New Roman" w:eastAsia="Times New Roman" w:hAnsi="Times New Roman"/>
                <w:color w:val="000000" w:themeColor="text1"/>
                <w:sz w:val="14"/>
                <w:szCs w:val="14"/>
                <w:lang w:eastAsia="ru-RU"/>
              </w:rPr>
              <w:t>электро» (по согласованию);</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Лавров Андрей Владимирович</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Директор Муниципального автономного учреждения «Сервисный центр»;</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Андреев Александр</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Алексеевич</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 Начальник производственного отделения </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 «Валдайские электрические сети»</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Публичного акционерного общества «Россети Северо-Запад» (по согласованию);</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Романов Георгий Валентинович </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Представитель филиала Общества с ограниченной ответственностью «Газпром газораспределение Великий Новгород» (по согласованию);</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Иванов Валерий Викторович</w:t>
            </w: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Представитель филиала Акционерного общества «Газпром газораспределение В</w:t>
            </w:r>
            <w:r w:rsidRPr="009623F2">
              <w:rPr>
                <w:rFonts w:ascii="Times New Roman" w:eastAsia="Times New Roman" w:hAnsi="Times New Roman"/>
                <w:color w:val="000000" w:themeColor="text1"/>
                <w:sz w:val="14"/>
                <w:szCs w:val="14"/>
                <w:lang w:eastAsia="ru-RU"/>
              </w:rPr>
              <w:t>е</w:t>
            </w:r>
            <w:r w:rsidRPr="009623F2">
              <w:rPr>
                <w:rFonts w:ascii="Times New Roman" w:eastAsia="Times New Roman" w:hAnsi="Times New Roman"/>
                <w:color w:val="000000" w:themeColor="text1"/>
                <w:sz w:val="14"/>
                <w:szCs w:val="14"/>
                <w:lang w:eastAsia="ru-RU"/>
              </w:rPr>
              <w:t>ликий Новгород» (по согласованию);</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Представитель </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Акционерное общество «НордЭнерго» (по согласованию);</w:t>
            </w:r>
          </w:p>
        </w:tc>
      </w:tr>
      <w:tr w:rsidR="009623F2" w:rsidRPr="009623F2" w:rsidTr="00B81401">
        <w:trPr>
          <w:gridAfter w:val="2"/>
          <w:wAfter w:w="450" w:type="dxa"/>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Представитель</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Общество с ограниченной ответственностью «Тепловая компания Новгородская» (по согласованию);</w:t>
            </w:r>
          </w:p>
        </w:tc>
      </w:tr>
      <w:tr w:rsidR="009623F2" w:rsidRPr="009623F2" w:rsidTr="00B81401">
        <w:trPr>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Представитель</w:t>
            </w:r>
          </w:p>
        </w:tc>
        <w:tc>
          <w:tcPr>
            <w:tcW w:w="5387" w:type="dxa"/>
            <w:tcBorders>
              <w:top w:val="single" w:sz="4" w:space="0" w:color="auto"/>
              <w:left w:val="single" w:sz="4" w:space="0" w:color="auto"/>
              <w:bottom w:val="single" w:sz="4" w:space="0" w:color="auto"/>
              <w:right w:val="single" w:sz="4" w:space="0" w:color="auto"/>
            </w:tcBorders>
            <w:hideMark/>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Общество с ограниченной ответственностью «Тепловая компания Северная» (по согласованию).</w:t>
            </w:r>
          </w:p>
        </w:tc>
        <w:tc>
          <w:tcPr>
            <w:tcW w:w="450" w:type="dxa"/>
            <w:gridSpan w:val="2"/>
            <w:tcBorders>
              <w:top w:val="nil"/>
              <w:left w:val="single" w:sz="4" w:space="0" w:color="auto"/>
              <w:bottom w:val="nil"/>
              <w:right w:val="nil"/>
            </w:tcBorders>
            <w:shd w:val="clear" w:color="auto" w:fill="auto"/>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9623F2" w:rsidRPr="009623F2" w:rsidTr="00B81401">
        <w:trPr>
          <w:trHeight w:val="20"/>
        </w:trPr>
        <w:tc>
          <w:tcPr>
            <w:tcW w:w="534" w:type="dxa"/>
            <w:tcBorders>
              <w:top w:val="nil"/>
              <w:left w:val="nil"/>
              <w:bottom w:val="nil"/>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2869"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Представитель</w:t>
            </w:r>
          </w:p>
        </w:tc>
        <w:tc>
          <w:tcPr>
            <w:tcW w:w="5387" w:type="dxa"/>
            <w:tcBorders>
              <w:top w:val="single" w:sz="4" w:space="0" w:color="auto"/>
              <w:left w:val="single" w:sz="4" w:space="0" w:color="auto"/>
              <w:bottom w:val="single" w:sz="4" w:space="0" w:color="auto"/>
              <w:right w:val="single" w:sz="4" w:space="0" w:color="auto"/>
            </w:tcBorders>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Северо - западное управление федеральной службы по экологическому, технолог</w:t>
            </w:r>
            <w:r w:rsidRPr="009623F2">
              <w:rPr>
                <w:rFonts w:ascii="Times New Roman" w:eastAsia="Times New Roman" w:hAnsi="Times New Roman"/>
                <w:color w:val="000000" w:themeColor="text1"/>
                <w:sz w:val="14"/>
                <w:szCs w:val="14"/>
                <w:lang w:eastAsia="ru-RU"/>
              </w:rPr>
              <w:t>и</w:t>
            </w:r>
            <w:r w:rsidRPr="009623F2">
              <w:rPr>
                <w:rFonts w:ascii="Times New Roman" w:eastAsia="Times New Roman" w:hAnsi="Times New Roman"/>
                <w:color w:val="000000" w:themeColor="text1"/>
                <w:sz w:val="14"/>
                <w:szCs w:val="14"/>
                <w:lang w:eastAsia="ru-RU"/>
              </w:rPr>
              <w:t>ческому и атомному надзору (Ростехнадзор), (по согласованию).</w:t>
            </w:r>
          </w:p>
        </w:tc>
        <w:tc>
          <w:tcPr>
            <w:tcW w:w="450" w:type="dxa"/>
            <w:gridSpan w:val="2"/>
            <w:tcBorders>
              <w:top w:val="nil"/>
              <w:left w:val="single" w:sz="4" w:space="0" w:color="auto"/>
              <w:bottom w:val="nil"/>
              <w:right w:val="nil"/>
            </w:tcBorders>
            <w:shd w:val="clear" w:color="auto" w:fill="auto"/>
          </w:tcPr>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w:t>
            </w:r>
          </w:p>
        </w:tc>
      </w:tr>
    </w:tbl>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br/>
      </w: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107988" w:rsidP="00107988">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 xml:space="preserve">                </w:t>
      </w:r>
      <w:r w:rsidR="009623F2" w:rsidRPr="009623F2">
        <w:rPr>
          <w:rFonts w:ascii="Times New Roman" w:eastAsia="Times New Roman" w:hAnsi="Times New Roman"/>
          <w:color w:val="000000" w:themeColor="text1"/>
          <w:sz w:val="14"/>
          <w:szCs w:val="14"/>
          <w:lang w:eastAsia="ru-RU"/>
        </w:rPr>
        <w:t>2. Опубликовать настоящее распоряжение в муниципальной газете «Волотовские ведомости» и на официальном сайте Администрации муниципального округа в и</w:t>
      </w:r>
      <w:r w:rsidR="009623F2" w:rsidRPr="009623F2">
        <w:rPr>
          <w:rFonts w:ascii="Times New Roman" w:eastAsia="Times New Roman" w:hAnsi="Times New Roman"/>
          <w:color w:val="000000" w:themeColor="text1"/>
          <w:sz w:val="14"/>
          <w:szCs w:val="14"/>
          <w:lang w:eastAsia="ru-RU"/>
        </w:rPr>
        <w:t>н</w:t>
      </w:r>
      <w:r w:rsidR="009623F2" w:rsidRPr="009623F2">
        <w:rPr>
          <w:rFonts w:ascii="Times New Roman" w:eastAsia="Times New Roman" w:hAnsi="Times New Roman"/>
          <w:color w:val="000000" w:themeColor="text1"/>
          <w:sz w:val="14"/>
          <w:szCs w:val="14"/>
          <w:lang w:eastAsia="ru-RU"/>
        </w:rPr>
        <w:t>формационно-телекоммуникационной сети «Интернет».</w:t>
      </w:r>
    </w:p>
    <w:p w:rsidR="009623F2" w:rsidRPr="009623F2" w:rsidRDefault="009623F2" w:rsidP="00107988">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Первый заместитель </w:t>
      </w:r>
      <w:r w:rsidR="00107988">
        <w:rPr>
          <w:rFonts w:ascii="Times New Roman" w:eastAsia="Times New Roman" w:hAnsi="Times New Roman"/>
          <w:color w:val="000000" w:themeColor="text1"/>
          <w:sz w:val="14"/>
          <w:szCs w:val="14"/>
          <w:lang w:eastAsia="ru-RU"/>
        </w:rPr>
        <w:t xml:space="preserve"> </w:t>
      </w:r>
      <w:r w:rsidRPr="009623F2">
        <w:rPr>
          <w:rFonts w:ascii="Times New Roman" w:eastAsia="Times New Roman" w:hAnsi="Times New Roman"/>
          <w:color w:val="000000" w:themeColor="text1"/>
          <w:sz w:val="14"/>
          <w:szCs w:val="14"/>
          <w:lang w:eastAsia="ru-RU"/>
        </w:rPr>
        <w:t xml:space="preserve">Главы Администрации                                                                    С. В. Федоров </w:t>
      </w:r>
    </w:p>
    <w:p w:rsidR="009623F2" w:rsidRPr="009623F2" w:rsidRDefault="009623F2" w:rsidP="00107988">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9623F2" w:rsidRPr="009623F2" w:rsidRDefault="009623F2" w:rsidP="00107988">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                                         </w:t>
      </w: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«Волотовские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0C4ECD">
        <w:rPr>
          <w:rFonts w:ascii="Times New Roman" w:eastAsia="Times New Roman" w:hAnsi="Times New Roman"/>
          <w:color w:val="000000" w:themeColor="text1"/>
          <w:sz w:val="14"/>
          <w:szCs w:val="14"/>
          <w:lang w:eastAsia="ru-RU"/>
        </w:rPr>
        <w:t>1</w:t>
      </w:r>
      <w:r w:rsidR="003E4D47">
        <w:rPr>
          <w:rFonts w:ascii="Times New Roman" w:eastAsia="Times New Roman" w:hAnsi="Times New Roman"/>
          <w:color w:val="000000" w:themeColor="text1"/>
          <w:sz w:val="14"/>
          <w:szCs w:val="14"/>
          <w:lang w:eastAsia="ru-RU"/>
        </w:rPr>
        <w:t>6</w:t>
      </w:r>
      <w:bookmarkStart w:id="0" w:name="_GoBack"/>
      <w:bookmarkEnd w:id="0"/>
      <w:r w:rsidR="002F5B1E" w:rsidRPr="009F4E09">
        <w:rPr>
          <w:rFonts w:ascii="Times New Roman" w:eastAsia="Times New Roman" w:hAnsi="Times New Roman"/>
          <w:color w:val="000000" w:themeColor="text1"/>
          <w:sz w:val="14"/>
          <w:szCs w:val="14"/>
          <w:lang w:eastAsia="ru-RU"/>
        </w:rPr>
        <w:t xml:space="preserve"> от</w:t>
      </w:r>
      <w:r w:rsidR="000C4ECD">
        <w:rPr>
          <w:rFonts w:ascii="Times New Roman" w:eastAsia="Times New Roman" w:hAnsi="Times New Roman"/>
          <w:color w:val="000000" w:themeColor="text1"/>
          <w:sz w:val="14"/>
          <w:szCs w:val="14"/>
          <w:lang w:eastAsia="ru-RU"/>
        </w:rPr>
        <w:t xml:space="preserve"> </w:t>
      </w:r>
      <w:r w:rsidR="00107988">
        <w:rPr>
          <w:rFonts w:ascii="Times New Roman" w:eastAsia="Times New Roman" w:hAnsi="Times New Roman"/>
          <w:color w:val="000000" w:themeColor="text1"/>
          <w:sz w:val="14"/>
          <w:szCs w:val="14"/>
          <w:lang w:eastAsia="ru-RU"/>
        </w:rPr>
        <w:t>10.</w:t>
      </w:r>
      <w:r w:rsidR="002F5B1E" w:rsidRPr="009F4E09">
        <w:rPr>
          <w:rFonts w:ascii="Times New Roman" w:eastAsia="Times New Roman" w:hAnsi="Times New Roman"/>
          <w:color w:val="000000" w:themeColor="text1"/>
          <w:sz w:val="14"/>
          <w:szCs w:val="14"/>
          <w:lang w:eastAsia="ru-RU"/>
        </w:rPr>
        <w:t>.</w:t>
      </w:r>
      <w:r w:rsidR="000C4ECD">
        <w:rPr>
          <w:rFonts w:ascii="Times New Roman" w:eastAsia="Times New Roman" w:hAnsi="Times New Roman"/>
          <w:color w:val="000000" w:themeColor="text1"/>
          <w:sz w:val="14"/>
          <w:szCs w:val="14"/>
          <w:lang w:eastAsia="ru-RU"/>
        </w:rPr>
        <w:t>06</w:t>
      </w:r>
      <w:r w:rsidR="001C69CD" w:rsidRPr="009F4E09">
        <w:rPr>
          <w:rFonts w:ascii="Times New Roman" w:eastAsia="Times New Roman" w:hAnsi="Times New Roman"/>
          <w:color w:val="000000" w:themeColor="text1"/>
          <w:sz w:val="14"/>
          <w:szCs w:val="14"/>
          <w:lang w:eastAsia="ru-RU"/>
        </w:rPr>
        <w:t>.202</w:t>
      </w:r>
      <w:r w:rsidR="000C4ECD">
        <w:rPr>
          <w:rFonts w:ascii="Times New Roman" w:eastAsia="Times New Roman" w:hAnsi="Times New Roman"/>
          <w:color w:val="000000" w:themeColor="text1"/>
          <w:sz w:val="14"/>
          <w:szCs w:val="14"/>
          <w:lang w:eastAsia="ru-RU"/>
        </w:rPr>
        <w:t>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r w:rsidRPr="009F4E09">
        <w:rPr>
          <w:rFonts w:ascii="Times New Roman" w:eastAsia="Times New Roman" w:hAnsi="Times New Roman"/>
          <w:color w:val="000000" w:themeColor="text1"/>
          <w:sz w:val="14"/>
          <w:szCs w:val="14"/>
          <w:lang w:eastAsia="ru-RU"/>
        </w:rPr>
        <w:t>А.И.Лыжов</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22"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r w:rsidRPr="009F4E09">
        <w:rPr>
          <w:rFonts w:ascii="Times New Roman" w:eastAsia="Times New Roman" w:hAnsi="Times New Roman"/>
          <w:color w:val="000000" w:themeColor="text1"/>
          <w:sz w:val="14"/>
          <w:szCs w:val="14"/>
          <w:u w:val="single"/>
          <w:lang w:eastAsia="ru-RU"/>
        </w:rPr>
        <w:t>волотовский.рф</w:t>
      </w:r>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r w:rsidRPr="009F4E09">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3928B2">
      <w:headerReference w:type="default" r:id="rId23"/>
      <w:headerReference w:type="first" r:id="rId24"/>
      <w:pgSz w:w="11906" w:h="16838" w:code="9"/>
      <w:pgMar w:top="709"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CC" w:rsidRDefault="000F1ECC" w:rsidP="00851532">
      <w:pPr>
        <w:spacing w:after="0" w:line="240" w:lineRule="auto"/>
      </w:pPr>
      <w:r>
        <w:separator/>
      </w:r>
    </w:p>
  </w:endnote>
  <w:endnote w:type="continuationSeparator" w:id="0">
    <w:p w:rsidR="000F1ECC" w:rsidRDefault="000F1ECC"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CC" w:rsidRDefault="000F1ECC" w:rsidP="00851532">
      <w:pPr>
        <w:spacing w:after="0" w:line="240" w:lineRule="auto"/>
      </w:pPr>
      <w:r>
        <w:separator/>
      </w:r>
    </w:p>
  </w:footnote>
  <w:footnote w:type="continuationSeparator" w:id="0">
    <w:p w:rsidR="000F1ECC" w:rsidRDefault="000F1ECC"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01" w:rsidRPr="00851532" w:rsidRDefault="00B81401">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3E4D47">
      <w:rPr>
        <w:noProof/>
        <w:sz w:val="16"/>
        <w:szCs w:val="16"/>
      </w:rPr>
      <w:t>17</w:t>
    </w:r>
    <w:r w:rsidRPr="00851532">
      <w:rPr>
        <w:sz w:val="16"/>
        <w:szCs w:val="16"/>
      </w:rPr>
      <w:fldChar w:fldCharType="end"/>
    </w:r>
  </w:p>
  <w:p w:rsidR="00B81401" w:rsidRDefault="00B81401">
    <w:pPr>
      <w:pStyle w:val="ac"/>
      <w:rPr>
        <w:i/>
        <w:sz w:val="16"/>
        <w:szCs w:val="16"/>
      </w:rPr>
    </w:pPr>
    <w:r w:rsidRPr="00851532">
      <w:rPr>
        <w:i/>
        <w:sz w:val="16"/>
        <w:szCs w:val="16"/>
      </w:rPr>
      <w:t>«Волотовски</w:t>
    </w:r>
    <w:r w:rsidR="003928B2">
      <w:rPr>
        <w:i/>
        <w:sz w:val="16"/>
        <w:szCs w:val="16"/>
      </w:rPr>
      <w:t>е ведомости» № 16</w:t>
    </w:r>
  </w:p>
  <w:p w:rsidR="00B81401" w:rsidRPr="00273493" w:rsidRDefault="00B81401" w:rsidP="008B4846">
    <w:pPr>
      <w:spacing w:after="0" w:line="240" w:lineRule="auto"/>
      <w:rPr>
        <w:rFonts w:ascii="Times New Roman" w:hAnsi="Times New Roman" w:cs="Times New Roman"/>
        <w:sz w:val="12"/>
        <w:szCs w:val="12"/>
      </w:rPr>
    </w:pPr>
  </w:p>
  <w:p w:rsidR="00B81401" w:rsidRDefault="00B814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01" w:rsidRPr="00844A3A" w:rsidRDefault="00B81401">
    <w:pPr>
      <w:pStyle w:val="ac"/>
      <w:rPr>
        <w:i/>
        <w:sz w:val="16"/>
        <w:szCs w:val="16"/>
      </w:rPr>
    </w:pPr>
    <w:r>
      <w:rPr>
        <w:i/>
        <w:sz w:val="16"/>
        <w:szCs w:val="16"/>
      </w:rPr>
      <w:t>«Волотовские ведомости» №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4">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4E9117C"/>
    <w:multiLevelType w:val="multilevel"/>
    <w:tmpl w:val="1C949E2A"/>
    <w:lvl w:ilvl="0">
      <w:start w:val="1"/>
      <w:numFmt w:val="decimal"/>
      <w:lvlText w:val="%1."/>
      <w:lvlJc w:val="left"/>
      <w:pPr>
        <w:ind w:left="1274" w:hanging="9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26">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7">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6"/>
  </w:num>
  <w:num w:numId="4">
    <w:abstractNumId w:val="13"/>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5"/>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04587"/>
    <w:rsid w:val="00016EAE"/>
    <w:rsid w:val="00020423"/>
    <w:rsid w:val="00027EE5"/>
    <w:rsid w:val="00031725"/>
    <w:rsid w:val="00035FBB"/>
    <w:rsid w:val="00041A42"/>
    <w:rsid w:val="00044827"/>
    <w:rsid w:val="00054B85"/>
    <w:rsid w:val="00061916"/>
    <w:rsid w:val="00072AE2"/>
    <w:rsid w:val="000757B8"/>
    <w:rsid w:val="000A381D"/>
    <w:rsid w:val="000A48F2"/>
    <w:rsid w:val="000B71AD"/>
    <w:rsid w:val="000C4ECD"/>
    <w:rsid w:val="000E0D29"/>
    <w:rsid w:val="000F0DD6"/>
    <w:rsid w:val="000F1ECC"/>
    <w:rsid w:val="000F6C7B"/>
    <w:rsid w:val="00107339"/>
    <w:rsid w:val="00107988"/>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E4AF5"/>
    <w:rsid w:val="002F5B1E"/>
    <w:rsid w:val="00315B88"/>
    <w:rsid w:val="00336720"/>
    <w:rsid w:val="003507AF"/>
    <w:rsid w:val="00351B53"/>
    <w:rsid w:val="00367007"/>
    <w:rsid w:val="00385BA4"/>
    <w:rsid w:val="00385F00"/>
    <w:rsid w:val="003928B2"/>
    <w:rsid w:val="003A50E3"/>
    <w:rsid w:val="003A7BD3"/>
    <w:rsid w:val="003B026E"/>
    <w:rsid w:val="003B2DBB"/>
    <w:rsid w:val="003B6088"/>
    <w:rsid w:val="003D2DC9"/>
    <w:rsid w:val="003D429F"/>
    <w:rsid w:val="003D652A"/>
    <w:rsid w:val="003E4D47"/>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5F7893"/>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3F2"/>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B672F"/>
    <w:rsid w:val="00AD0488"/>
    <w:rsid w:val="00AD78D9"/>
    <w:rsid w:val="00AE062E"/>
    <w:rsid w:val="00AF6587"/>
    <w:rsid w:val="00B00A18"/>
    <w:rsid w:val="00B00C8A"/>
    <w:rsid w:val="00B06C1C"/>
    <w:rsid w:val="00B31DDB"/>
    <w:rsid w:val="00B47432"/>
    <w:rsid w:val="00B53A9E"/>
    <w:rsid w:val="00B55EF4"/>
    <w:rsid w:val="00B70B80"/>
    <w:rsid w:val="00B81401"/>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3E27"/>
    <w:rsid w:val="00CC59FC"/>
    <w:rsid w:val="00CE0DCD"/>
    <w:rsid w:val="00D0254E"/>
    <w:rsid w:val="00D05127"/>
    <w:rsid w:val="00D10C3C"/>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01869"/>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6">
    <w:name w:val="Знак Знак"/>
    <w:basedOn w:val="a6"/>
    <w:rsid w:val="00351B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6">
    <w:name w:val="Знак Знак1 Знак Знак Знак Знак"/>
    <w:basedOn w:val="a6"/>
    <w:rsid w:val="00351B53"/>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6">
    <w:name w:val="Знак Знак"/>
    <w:basedOn w:val="a6"/>
    <w:rsid w:val="00351B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6">
    <w:name w:val="Знак Знак1 Знак Знак Знак Знак"/>
    <w:basedOn w:val="a6"/>
    <w:rsid w:val="00351B53"/>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lotovskij-r49.gosweb.gosuslugi.ru/" TargetMode="External"/><Relationship Id="rId18" Type="http://schemas.openxmlformats.org/officeDocument/2006/relationships/hyperlink" Target="https://uslugi.novre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C1D150771A1D6ACB3EBBAD98457350619A117F0EF34B25A6F8E9C5CCCFDEE0A95A23202C63F91589F2516E62A9116FD6F7A720C2F596CEDCDSDK" TargetMode="External"/><Relationship Id="rId7" Type="http://schemas.openxmlformats.org/officeDocument/2006/relationships/footnotes" Target="footnotes.xml"/><Relationship Id="rId12" Type="http://schemas.openxmlformats.org/officeDocument/2006/relationships/hyperlink" Target="consultantplus://offline/ref=235735D375C21997EC988524FB8C81BBE4348CF3E63602D410CF6C4481CE38AD25EAEE329B8E659FR530F" TargetMode="External"/><Relationship Id="rId17" Type="http://schemas.openxmlformats.org/officeDocument/2006/relationships/hyperlink" Target="https://volotovskij-r49.gosweb.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olotovskij-r49.gosweb.gosuslugi.ru/" TargetMode="External"/><Relationship Id="rId20" Type="http://schemas.openxmlformats.org/officeDocument/2006/relationships/hyperlink" Target="https://volotovskij-r49.gosweb.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gosuslugi.ru" TargetMode="Externa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lugi.novreg.ru" TargetMode="External"/><Relationship Id="rId22"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803E-10F5-427C-BAB8-9F5A3C36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11214</Words>
  <Characters>63924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12</cp:revision>
  <cp:lastPrinted>2022-11-01T06:54:00Z</cp:lastPrinted>
  <dcterms:created xsi:type="dcterms:W3CDTF">2022-12-12T07:00:00Z</dcterms:created>
  <dcterms:modified xsi:type="dcterms:W3CDTF">2023-07-10T11:00:00Z</dcterms:modified>
</cp:coreProperties>
</file>