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49" w:type="dxa"/>
        <w:tblInd w:w="-851" w:type="dxa"/>
        <w:tblLayout w:type="fixed"/>
        <w:tblLook w:val="01E0" w:firstRow="1" w:lastRow="1" w:firstColumn="1" w:lastColumn="1" w:noHBand="0" w:noVBand="0"/>
      </w:tblPr>
      <w:tblGrid>
        <w:gridCol w:w="958"/>
        <w:gridCol w:w="2233"/>
        <w:gridCol w:w="2607"/>
        <w:gridCol w:w="4942"/>
        <w:gridCol w:w="3509"/>
      </w:tblGrid>
      <w:tr w:rsidR="009F4E09" w:rsidRPr="00E25123" w:rsidTr="008F347F">
        <w:trPr>
          <w:gridAfter w:val="1"/>
          <w:wAfter w:w="3509" w:type="dxa"/>
          <w:trHeight w:val="2845"/>
        </w:trPr>
        <w:tc>
          <w:tcPr>
            <w:tcW w:w="3191" w:type="dxa"/>
            <w:gridSpan w:val="2"/>
            <w:vAlign w:val="center"/>
          </w:tcPr>
          <w:p w:rsidR="00912EC9" w:rsidRPr="00E25123" w:rsidRDefault="000F0DD6" w:rsidP="00EA609E">
            <w:pPr>
              <w:spacing w:after="0" w:line="240" w:lineRule="auto"/>
              <w:jc w:val="center"/>
              <w:rPr>
                <w:rFonts w:ascii="Times New Roman" w:hAnsi="Times New Roman" w:cs="Times New Roman"/>
                <w:b/>
                <w:bCs/>
                <w:color w:val="000000" w:themeColor="text1"/>
                <w:sz w:val="16"/>
                <w:szCs w:val="16"/>
                <w:lang w:eastAsia="ru-RU"/>
              </w:rPr>
            </w:pPr>
            <w:r w:rsidRPr="00E25123">
              <w:rPr>
                <w:rFonts w:ascii="Times New Roman" w:eastAsia="Times New Roman" w:hAnsi="Times New Roman" w:cs="Times New Roman"/>
                <w:noProof/>
                <w:color w:val="000000" w:themeColor="text1"/>
                <w:sz w:val="16"/>
                <w:szCs w:val="16"/>
                <w:lang w:eastAsia="ru-RU"/>
              </w:rPr>
              <w:drawing>
                <wp:inline distT="0" distB="0" distL="0" distR="0" wp14:anchorId="1DC1EDE1" wp14:editId="33CF9DC4">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7549" w:type="dxa"/>
            <w:gridSpan w:val="2"/>
          </w:tcPr>
          <w:p w:rsidR="00912EC9" w:rsidRPr="00E25123" w:rsidRDefault="00F017A7" w:rsidP="0064680B">
            <w:pPr>
              <w:tabs>
                <w:tab w:val="left" w:pos="9274"/>
              </w:tabs>
              <w:spacing w:after="0" w:line="240" w:lineRule="auto"/>
              <w:ind w:right="4442" w:firstLine="284"/>
              <w:jc w:val="center"/>
              <w:rPr>
                <w:rFonts w:ascii="Times New Roman" w:hAnsi="Times New Roman" w:cs="Times New Roman"/>
                <w:b/>
                <w:bCs/>
                <w:color w:val="000000" w:themeColor="text1"/>
                <w:sz w:val="16"/>
                <w:szCs w:val="16"/>
                <w:lang w:eastAsia="ru-RU"/>
              </w:rPr>
            </w:pPr>
            <w:r w:rsidRPr="00E25123">
              <w:rPr>
                <w:rFonts w:ascii="Times New Roman" w:hAnsi="Times New Roman" w:cs="Times New Roman"/>
                <w:b/>
                <w:bCs/>
                <w:noProof/>
                <w:color w:val="000000" w:themeColor="text1"/>
                <w:sz w:val="16"/>
                <w:szCs w:val="16"/>
                <w:lang w:eastAsia="ru-RU"/>
              </w:rPr>
              <mc:AlternateContent>
                <mc:Choice Requires="wps">
                  <w:drawing>
                    <wp:inline distT="0" distB="0" distL="0" distR="0" wp14:anchorId="3EE4378D" wp14:editId="543403C6">
                      <wp:extent cx="5334000" cy="2147570"/>
                      <wp:effectExtent l="0" t="0" r="0" b="0"/>
                      <wp:docPr id="2"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34000" cy="214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2BC" w:rsidRPr="00E25123" w:rsidRDefault="000202BC" w:rsidP="00B47432">
                                  <w:pPr>
                                    <w:pStyle w:val="affa"/>
                                    <w:ind w:firstLine="0"/>
                                    <w:jc w:val="left"/>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ВОЛОТОВСКИЕ</w:t>
                                  </w:r>
                                </w:p>
                                <w:p w:rsidR="000202BC" w:rsidRPr="00E25123" w:rsidRDefault="000202BC" w:rsidP="00B47432">
                                  <w:pPr>
                                    <w:pStyle w:val="affa"/>
                                    <w:ind w:firstLine="0"/>
                                    <w:jc w:val="center"/>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ВЕДОМОСТИ</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420pt;height:1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" filled="f" stroked="f">
                      <o:lock v:ext="edit" shapetype="t"/>
                      <v:textbox style="mso-fit-shape-to-text:t">
                        <w:txbxContent>
                          <w:p w:rsidR="00B66B6F" w:rsidRPr="00E25123" w:rsidRDefault="00B66B6F" w:rsidP="00B47432">
                            <w:pPr>
                              <w:pStyle w:val="affa"/>
                              <w:ind w:firstLine="0"/>
                              <w:jc w:val="left"/>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ВОЛОТОВСКИЕ</w:t>
                            </w:r>
                          </w:p>
                          <w:p w:rsidR="00B66B6F" w:rsidRPr="00E25123" w:rsidRDefault="00B66B6F" w:rsidP="00B47432">
                            <w:pPr>
                              <w:pStyle w:val="affa"/>
                              <w:ind w:firstLine="0"/>
                              <w:jc w:val="center"/>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ВЕДОМОСТИ</w:t>
                            </w:r>
                          </w:p>
                        </w:txbxContent>
                      </v:textbox>
                      <w10:anchorlock/>
                    </v:shape>
                  </w:pict>
                </mc:Fallback>
              </mc:AlternateContent>
            </w:r>
          </w:p>
        </w:tc>
      </w:tr>
      <w:tr w:rsidR="009F4E09" w:rsidRPr="00E25123" w:rsidTr="008F347F">
        <w:trPr>
          <w:gridBefore w:val="1"/>
          <w:wBefore w:w="958" w:type="dxa"/>
          <w:trHeight w:val="171"/>
        </w:trPr>
        <w:tc>
          <w:tcPr>
            <w:tcW w:w="4840" w:type="dxa"/>
            <w:gridSpan w:val="2"/>
          </w:tcPr>
          <w:p w:rsidR="00AA3A7F" w:rsidRPr="00E25123" w:rsidRDefault="0064680B" w:rsidP="00FB05B2">
            <w:pPr>
              <w:spacing w:after="0" w:line="240" w:lineRule="auto"/>
              <w:ind w:firstLine="284"/>
              <w:rPr>
                <w:rFonts w:ascii="Times New Roman" w:hAnsi="Times New Roman" w:cs="Times New Roman"/>
                <w:b/>
                <w:bCs/>
                <w:color w:val="000000" w:themeColor="text1"/>
                <w:sz w:val="16"/>
                <w:szCs w:val="16"/>
                <w:highlight w:val="yellow"/>
                <w:lang w:eastAsia="ru-RU"/>
              </w:rPr>
            </w:pPr>
            <w:r>
              <w:rPr>
                <w:rFonts w:ascii="Times New Roman" w:hAnsi="Times New Roman" w:cs="Times New Roman"/>
                <w:b/>
                <w:bCs/>
                <w:color w:val="000000" w:themeColor="text1"/>
                <w:sz w:val="16"/>
                <w:szCs w:val="16"/>
                <w:lang w:eastAsia="ru-RU"/>
              </w:rPr>
              <w:t>№</w:t>
            </w:r>
            <w:r w:rsidR="00147760">
              <w:rPr>
                <w:rFonts w:ascii="Times New Roman" w:hAnsi="Times New Roman" w:cs="Times New Roman"/>
                <w:b/>
                <w:bCs/>
                <w:color w:val="000000" w:themeColor="text1"/>
                <w:sz w:val="16"/>
                <w:szCs w:val="16"/>
                <w:lang w:eastAsia="ru-RU"/>
              </w:rPr>
              <w:t>1</w:t>
            </w:r>
            <w:r w:rsidR="00FB05B2">
              <w:rPr>
                <w:rFonts w:ascii="Times New Roman" w:hAnsi="Times New Roman" w:cs="Times New Roman"/>
                <w:b/>
                <w:bCs/>
                <w:color w:val="000000" w:themeColor="text1"/>
                <w:sz w:val="16"/>
                <w:szCs w:val="16"/>
                <w:lang w:eastAsia="ru-RU"/>
              </w:rPr>
              <w:t>3</w:t>
            </w:r>
            <w:r w:rsidR="00AA3A7F" w:rsidRPr="00E25123">
              <w:rPr>
                <w:rFonts w:ascii="Times New Roman" w:hAnsi="Times New Roman" w:cs="Times New Roman"/>
                <w:b/>
                <w:bCs/>
                <w:color w:val="000000" w:themeColor="text1"/>
                <w:sz w:val="16"/>
                <w:szCs w:val="16"/>
                <w:lang w:eastAsia="ru-RU"/>
              </w:rPr>
              <w:t xml:space="preserve"> от </w:t>
            </w:r>
            <w:r w:rsidR="0031060D">
              <w:rPr>
                <w:rFonts w:ascii="Times New Roman" w:hAnsi="Times New Roman" w:cs="Times New Roman"/>
                <w:b/>
                <w:bCs/>
                <w:color w:val="000000" w:themeColor="text1"/>
                <w:sz w:val="16"/>
                <w:szCs w:val="16"/>
                <w:lang w:val="en-US" w:eastAsia="ru-RU"/>
              </w:rPr>
              <w:t xml:space="preserve"> </w:t>
            </w:r>
            <w:r w:rsidR="00A54512">
              <w:rPr>
                <w:rFonts w:ascii="Times New Roman" w:hAnsi="Times New Roman" w:cs="Times New Roman"/>
                <w:b/>
                <w:bCs/>
                <w:color w:val="000000" w:themeColor="text1"/>
                <w:sz w:val="16"/>
                <w:szCs w:val="16"/>
                <w:lang w:eastAsia="ru-RU"/>
              </w:rPr>
              <w:t>1</w:t>
            </w:r>
            <w:r w:rsidR="00FB05B2">
              <w:rPr>
                <w:rFonts w:ascii="Times New Roman" w:hAnsi="Times New Roman" w:cs="Times New Roman"/>
                <w:b/>
                <w:bCs/>
                <w:color w:val="000000" w:themeColor="text1"/>
                <w:sz w:val="16"/>
                <w:szCs w:val="16"/>
                <w:lang w:eastAsia="ru-RU"/>
              </w:rPr>
              <w:t>6</w:t>
            </w:r>
            <w:r w:rsidR="00AA3A7F" w:rsidRPr="00E25123">
              <w:rPr>
                <w:rFonts w:ascii="Times New Roman" w:hAnsi="Times New Roman" w:cs="Times New Roman"/>
                <w:b/>
                <w:bCs/>
                <w:color w:val="000000" w:themeColor="text1"/>
                <w:sz w:val="16"/>
                <w:szCs w:val="16"/>
                <w:lang w:eastAsia="ru-RU"/>
              </w:rPr>
              <w:t>.</w:t>
            </w:r>
            <w:r w:rsidR="00D20D0D" w:rsidRPr="00E25123">
              <w:rPr>
                <w:rFonts w:ascii="Times New Roman" w:hAnsi="Times New Roman" w:cs="Times New Roman"/>
                <w:b/>
                <w:bCs/>
                <w:color w:val="000000" w:themeColor="text1"/>
                <w:sz w:val="16"/>
                <w:szCs w:val="16"/>
                <w:lang w:val="en-US" w:eastAsia="ru-RU"/>
              </w:rPr>
              <w:t>0</w:t>
            </w:r>
            <w:r w:rsidR="00147760">
              <w:rPr>
                <w:rFonts w:ascii="Times New Roman" w:hAnsi="Times New Roman" w:cs="Times New Roman"/>
                <w:b/>
                <w:bCs/>
                <w:color w:val="000000" w:themeColor="text1"/>
                <w:sz w:val="16"/>
                <w:szCs w:val="16"/>
                <w:lang w:eastAsia="ru-RU"/>
              </w:rPr>
              <w:t>5</w:t>
            </w:r>
            <w:r w:rsidR="00AA3A7F" w:rsidRPr="00E25123">
              <w:rPr>
                <w:rFonts w:ascii="Times New Roman" w:hAnsi="Times New Roman" w:cs="Times New Roman"/>
                <w:b/>
                <w:bCs/>
                <w:color w:val="000000" w:themeColor="text1"/>
                <w:sz w:val="16"/>
                <w:szCs w:val="16"/>
                <w:lang w:eastAsia="ru-RU"/>
              </w:rPr>
              <w:t>.202</w:t>
            </w:r>
            <w:r w:rsidR="00ED3EFA" w:rsidRPr="00E25123">
              <w:rPr>
                <w:rFonts w:ascii="Times New Roman" w:hAnsi="Times New Roman" w:cs="Times New Roman"/>
                <w:b/>
                <w:bCs/>
                <w:color w:val="000000" w:themeColor="text1"/>
                <w:sz w:val="16"/>
                <w:szCs w:val="16"/>
                <w:lang w:eastAsia="ru-RU"/>
              </w:rPr>
              <w:t>3</w:t>
            </w:r>
          </w:p>
        </w:tc>
        <w:tc>
          <w:tcPr>
            <w:tcW w:w="8451" w:type="dxa"/>
            <w:gridSpan w:val="2"/>
          </w:tcPr>
          <w:p w:rsidR="00AA3A7F" w:rsidRPr="00E25123" w:rsidRDefault="00AA3A7F" w:rsidP="0064680B">
            <w:pPr>
              <w:spacing w:after="0" w:line="240" w:lineRule="auto"/>
              <w:ind w:firstLine="284"/>
              <w:jc w:val="center"/>
              <w:rPr>
                <w:rFonts w:ascii="Times New Roman" w:hAnsi="Times New Roman" w:cs="Times New Roman"/>
                <w:b/>
                <w:bCs/>
                <w:color w:val="000000" w:themeColor="text1"/>
                <w:sz w:val="16"/>
                <w:szCs w:val="16"/>
                <w:lang w:eastAsia="ru-RU"/>
              </w:rPr>
            </w:pPr>
            <w:r w:rsidRPr="00E25123">
              <w:rPr>
                <w:rFonts w:ascii="Times New Roman" w:hAnsi="Times New Roman" w:cs="Times New Roman"/>
                <w:b/>
                <w:bCs/>
                <w:color w:val="000000" w:themeColor="text1"/>
                <w:sz w:val="16"/>
                <w:szCs w:val="16"/>
                <w:lang w:eastAsia="ru-RU"/>
              </w:rPr>
              <w:t>муниципальная газета</w:t>
            </w:r>
          </w:p>
        </w:tc>
      </w:tr>
    </w:tbl>
    <w:p w:rsidR="0004043E" w:rsidRPr="006973C4" w:rsidRDefault="0004043E" w:rsidP="0004043E">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F26BF8" w:rsidRPr="00F26BF8" w:rsidRDefault="00F26BF8" w:rsidP="00CE3F8D">
      <w:pPr>
        <w:widowControl w:val="0"/>
        <w:autoSpaceDE w:val="0"/>
        <w:autoSpaceDN w:val="0"/>
        <w:adjustRightInd w:val="0"/>
        <w:spacing w:after="0" w:line="240" w:lineRule="auto"/>
        <w:ind w:right="1558" w:hanging="1418"/>
        <w:jc w:val="center"/>
        <w:rPr>
          <w:rFonts w:ascii="Times New Roman" w:hAnsi="Times New Roman" w:cs="Times New Roman"/>
          <w:b/>
          <w:bCs/>
          <w:sz w:val="16"/>
          <w:szCs w:val="16"/>
        </w:rPr>
      </w:pPr>
    </w:p>
    <w:p w:rsidR="00FB05B2" w:rsidRPr="00FB05B2" w:rsidRDefault="00FB05B2" w:rsidP="00FB05B2">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B05B2">
        <w:rPr>
          <w:rFonts w:ascii="Times New Roman" w:hAnsi="Times New Roman" w:cs="Times New Roman"/>
          <w:bCs/>
          <w:sz w:val="16"/>
          <w:szCs w:val="16"/>
        </w:rPr>
        <w:t>Протокол</w:t>
      </w:r>
    </w:p>
    <w:p w:rsidR="00FB05B2" w:rsidRPr="00FB05B2" w:rsidRDefault="00FB05B2" w:rsidP="004F44BD">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публичных слушаний по проекту  решения Думы Волотовского муниципального округа  «О вн</w:t>
      </w:r>
      <w:r w:rsidR="004F44BD">
        <w:rPr>
          <w:rFonts w:ascii="Times New Roman" w:hAnsi="Times New Roman" w:cs="Times New Roman"/>
          <w:bCs/>
          <w:sz w:val="16"/>
          <w:szCs w:val="16"/>
        </w:rPr>
        <w:t xml:space="preserve">есении изменений и дополнений </w:t>
      </w:r>
      <w:r w:rsidRPr="00FB05B2">
        <w:rPr>
          <w:rFonts w:ascii="Times New Roman" w:hAnsi="Times New Roman" w:cs="Times New Roman"/>
          <w:bCs/>
          <w:sz w:val="16"/>
          <w:szCs w:val="16"/>
        </w:rPr>
        <w:t>Устав Волотовского муниципального округа»</w:t>
      </w:r>
      <w:r w:rsidR="004F44BD">
        <w:rPr>
          <w:rFonts w:ascii="Times New Roman" w:hAnsi="Times New Roman" w:cs="Times New Roman"/>
          <w:bCs/>
          <w:sz w:val="16"/>
          <w:szCs w:val="16"/>
        </w:rPr>
        <w:t xml:space="preserve"> </w:t>
      </w:r>
      <w:r w:rsidRPr="00FB05B2">
        <w:rPr>
          <w:rFonts w:ascii="Times New Roman" w:hAnsi="Times New Roman" w:cs="Times New Roman"/>
          <w:bCs/>
          <w:sz w:val="16"/>
          <w:szCs w:val="16"/>
        </w:rPr>
        <w:t>от 16 мая 2023 года   № 1</w:t>
      </w:r>
    </w:p>
    <w:p w:rsidR="00FB05B2" w:rsidRPr="00FB05B2" w:rsidRDefault="00FB05B2" w:rsidP="00FB05B2">
      <w:pPr>
        <w:widowControl w:val="0"/>
        <w:autoSpaceDE w:val="0"/>
        <w:autoSpaceDN w:val="0"/>
        <w:adjustRightInd w:val="0"/>
        <w:spacing w:after="0" w:line="240" w:lineRule="auto"/>
        <w:ind w:firstLine="284"/>
        <w:rPr>
          <w:rFonts w:ascii="Times New Roman" w:hAnsi="Times New Roman" w:cs="Times New Roman"/>
          <w:bCs/>
          <w:sz w:val="16"/>
          <w:szCs w:val="16"/>
        </w:rPr>
      </w:pPr>
      <w:r w:rsidRPr="00FB05B2">
        <w:rPr>
          <w:rFonts w:ascii="Times New Roman" w:hAnsi="Times New Roman" w:cs="Times New Roman"/>
          <w:bCs/>
          <w:sz w:val="16"/>
          <w:szCs w:val="16"/>
        </w:rPr>
        <w:t>Присутствуют:  34  человек</w:t>
      </w:r>
    </w:p>
    <w:p w:rsidR="00FB05B2" w:rsidRPr="00FB05B2" w:rsidRDefault="00FB05B2" w:rsidP="00FB05B2">
      <w:pPr>
        <w:widowControl w:val="0"/>
        <w:autoSpaceDE w:val="0"/>
        <w:autoSpaceDN w:val="0"/>
        <w:adjustRightInd w:val="0"/>
        <w:spacing w:after="0" w:line="240" w:lineRule="auto"/>
        <w:ind w:firstLine="284"/>
        <w:rPr>
          <w:rFonts w:ascii="Times New Roman" w:hAnsi="Times New Roman" w:cs="Times New Roman"/>
          <w:bCs/>
          <w:sz w:val="16"/>
          <w:szCs w:val="16"/>
        </w:rPr>
      </w:pPr>
      <w:r w:rsidRPr="00FB05B2">
        <w:rPr>
          <w:rFonts w:ascii="Times New Roman" w:hAnsi="Times New Roman" w:cs="Times New Roman"/>
          <w:bCs/>
          <w:sz w:val="16"/>
          <w:szCs w:val="16"/>
        </w:rPr>
        <w:t>Председатель: Лебедева Г.А.</w:t>
      </w:r>
    </w:p>
    <w:p w:rsidR="00FB05B2" w:rsidRPr="00FB05B2" w:rsidRDefault="00FB05B2" w:rsidP="00FB05B2">
      <w:pPr>
        <w:widowControl w:val="0"/>
        <w:autoSpaceDE w:val="0"/>
        <w:autoSpaceDN w:val="0"/>
        <w:adjustRightInd w:val="0"/>
        <w:spacing w:after="0" w:line="240" w:lineRule="auto"/>
        <w:ind w:firstLine="284"/>
        <w:rPr>
          <w:rFonts w:ascii="Times New Roman" w:hAnsi="Times New Roman" w:cs="Times New Roman"/>
          <w:bCs/>
          <w:sz w:val="16"/>
          <w:szCs w:val="16"/>
        </w:rPr>
      </w:pPr>
      <w:r w:rsidRPr="00FB05B2">
        <w:rPr>
          <w:rFonts w:ascii="Times New Roman" w:hAnsi="Times New Roman" w:cs="Times New Roman"/>
          <w:bCs/>
          <w:sz w:val="16"/>
          <w:szCs w:val="16"/>
        </w:rPr>
        <w:t>Секретарь:  Гаврилова Е.Н.</w:t>
      </w:r>
    </w:p>
    <w:p w:rsidR="00FB05B2" w:rsidRPr="00FB05B2" w:rsidRDefault="00FB05B2" w:rsidP="00FB05B2">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B05B2">
        <w:rPr>
          <w:rFonts w:ascii="Times New Roman" w:hAnsi="Times New Roman" w:cs="Times New Roman"/>
          <w:bCs/>
          <w:sz w:val="16"/>
          <w:szCs w:val="16"/>
        </w:rPr>
        <w:t>ПОВЕСТКА ДНЯ:</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1. О проекте  решения Думы Волотовского муниципального округа «О внесении изменений и дополнений в Устав Волотовского муниципального округа».</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  СЛУШАЛИ: О проекте решения Думы Волотовского муниципального округа  «О внесении изменений и дополнений в Устав В</w:t>
      </w:r>
      <w:r w:rsidRPr="00FB05B2">
        <w:rPr>
          <w:rFonts w:ascii="Times New Roman" w:hAnsi="Times New Roman" w:cs="Times New Roman"/>
          <w:bCs/>
          <w:sz w:val="16"/>
          <w:szCs w:val="16"/>
        </w:rPr>
        <w:t>о</w:t>
      </w:r>
      <w:r w:rsidRPr="00FB05B2">
        <w:rPr>
          <w:rFonts w:ascii="Times New Roman" w:hAnsi="Times New Roman" w:cs="Times New Roman"/>
          <w:bCs/>
          <w:sz w:val="16"/>
          <w:szCs w:val="16"/>
        </w:rPr>
        <w:t>лотовского муниципального округа».</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ДОКЛАДЧИК: Урицкая С.В.</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ВЫСТУПИЛИ:  Морозова Л.Е.,  Пыталева В.И.</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РЕШИЛИ:</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Согласиться  с предложенным проектом  решения Думы Волотовского муниципального округа  «О внесении изменений и допо</w:t>
      </w:r>
      <w:r w:rsidRPr="00FB05B2">
        <w:rPr>
          <w:rFonts w:ascii="Times New Roman" w:hAnsi="Times New Roman" w:cs="Times New Roman"/>
          <w:bCs/>
          <w:sz w:val="16"/>
          <w:szCs w:val="16"/>
        </w:rPr>
        <w:t>л</w:t>
      </w:r>
      <w:r w:rsidRPr="00FB05B2">
        <w:rPr>
          <w:rFonts w:ascii="Times New Roman" w:hAnsi="Times New Roman" w:cs="Times New Roman"/>
          <w:bCs/>
          <w:sz w:val="16"/>
          <w:szCs w:val="16"/>
        </w:rPr>
        <w:t xml:space="preserve">нений в Устав Волотовского муниципального округа» по предложению докладчика в связи с </w:t>
      </w:r>
      <w:proofErr w:type="gramStart"/>
      <w:r w:rsidRPr="00FB05B2">
        <w:rPr>
          <w:rFonts w:ascii="Times New Roman" w:hAnsi="Times New Roman" w:cs="Times New Roman"/>
          <w:bCs/>
          <w:sz w:val="16"/>
          <w:szCs w:val="16"/>
        </w:rPr>
        <w:t>изменениями</w:t>
      </w:r>
      <w:proofErr w:type="gramEnd"/>
      <w:r w:rsidRPr="00FB05B2">
        <w:rPr>
          <w:rFonts w:ascii="Times New Roman" w:hAnsi="Times New Roman" w:cs="Times New Roman"/>
          <w:bCs/>
          <w:sz w:val="16"/>
          <w:szCs w:val="16"/>
        </w:rPr>
        <w:t xml:space="preserve"> внесенными в Федеральный </w:t>
      </w:r>
      <w:hyperlink r:id="rId10" w:tooltip="Федеральный закон от 06.10.2003 N 131-ФЗ (ред. от 28.12.2016) &quot;Об общих принципах организации местного самоуправления в Российской Федерации&quot; (с изм. и доп., вступ. в силу с 09.01.2017){КонсультантПлюс}" w:history="1">
        <w:r w:rsidRPr="00FB05B2">
          <w:rPr>
            <w:rStyle w:val="ab"/>
            <w:rFonts w:ascii="Times New Roman" w:hAnsi="Times New Roman" w:cs="Times New Roman"/>
            <w:bCs/>
            <w:sz w:val="16"/>
            <w:szCs w:val="16"/>
          </w:rPr>
          <w:t xml:space="preserve">закон </w:t>
        </w:r>
      </w:hyperlink>
      <w:r w:rsidRPr="00FB05B2">
        <w:rPr>
          <w:rFonts w:ascii="Times New Roman" w:hAnsi="Times New Roman" w:cs="Times New Roman"/>
          <w:bCs/>
          <w:sz w:val="16"/>
          <w:szCs w:val="16"/>
        </w:rPr>
        <w:t>от 06.10.2003 № 131-ФЗ «Об общих принципах организации местного самоуправления в Российской Федерации».</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Голосовали:</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«ЗА»  34  чел.      «Против»   0  чел.            «Воздержались»  0  чел.</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Председатель публичных слушаний: </w:t>
      </w:r>
      <w:r w:rsidRPr="00FB05B2">
        <w:rPr>
          <w:rFonts w:ascii="Times New Roman" w:hAnsi="Times New Roman" w:cs="Times New Roman"/>
          <w:bCs/>
          <w:sz w:val="16"/>
          <w:szCs w:val="16"/>
        </w:rPr>
        <w:tab/>
      </w:r>
      <w:r w:rsidRPr="00FB05B2">
        <w:rPr>
          <w:rFonts w:ascii="Times New Roman" w:hAnsi="Times New Roman" w:cs="Times New Roman"/>
          <w:bCs/>
          <w:sz w:val="16"/>
          <w:szCs w:val="16"/>
        </w:rPr>
        <w:tab/>
      </w:r>
      <w:r w:rsidRPr="00FB05B2">
        <w:rPr>
          <w:rFonts w:ascii="Times New Roman" w:hAnsi="Times New Roman" w:cs="Times New Roman"/>
          <w:bCs/>
          <w:sz w:val="16"/>
          <w:szCs w:val="16"/>
        </w:rPr>
        <w:tab/>
      </w:r>
      <w:r w:rsidRPr="00FB05B2">
        <w:rPr>
          <w:rFonts w:ascii="Times New Roman" w:hAnsi="Times New Roman" w:cs="Times New Roman"/>
          <w:bCs/>
          <w:sz w:val="16"/>
          <w:szCs w:val="16"/>
        </w:rPr>
        <w:tab/>
        <w:t>Лебедева Г.А.</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Секретарь </w:t>
      </w:r>
      <w:r w:rsidRPr="00FB05B2">
        <w:rPr>
          <w:rFonts w:ascii="Times New Roman" w:hAnsi="Times New Roman" w:cs="Times New Roman"/>
          <w:bCs/>
          <w:sz w:val="16"/>
          <w:szCs w:val="16"/>
        </w:rPr>
        <w:tab/>
      </w:r>
      <w:r w:rsidRPr="00FB05B2">
        <w:rPr>
          <w:rFonts w:ascii="Times New Roman" w:hAnsi="Times New Roman" w:cs="Times New Roman"/>
          <w:bCs/>
          <w:sz w:val="16"/>
          <w:szCs w:val="16"/>
        </w:rPr>
        <w:tab/>
      </w:r>
      <w:r w:rsidRPr="00FB05B2">
        <w:rPr>
          <w:rFonts w:ascii="Times New Roman" w:hAnsi="Times New Roman" w:cs="Times New Roman"/>
          <w:bCs/>
          <w:sz w:val="16"/>
          <w:szCs w:val="16"/>
        </w:rPr>
        <w:tab/>
      </w:r>
      <w:r w:rsidRPr="00FB05B2">
        <w:rPr>
          <w:rFonts w:ascii="Times New Roman" w:hAnsi="Times New Roman" w:cs="Times New Roman"/>
          <w:bCs/>
          <w:sz w:val="16"/>
          <w:szCs w:val="16"/>
        </w:rPr>
        <w:tab/>
      </w:r>
      <w:r w:rsidRPr="00FB05B2">
        <w:rPr>
          <w:rFonts w:ascii="Times New Roman" w:hAnsi="Times New Roman" w:cs="Times New Roman"/>
          <w:bCs/>
          <w:sz w:val="16"/>
          <w:szCs w:val="16"/>
        </w:rPr>
        <w:tab/>
      </w:r>
      <w:r w:rsidRPr="00FB05B2">
        <w:rPr>
          <w:rFonts w:ascii="Times New Roman" w:hAnsi="Times New Roman" w:cs="Times New Roman"/>
          <w:bCs/>
          <w:sz w:val="16"/>
          <w:szCs w:val="16"/>
        </w:rPr>
        <w:tab/>
        <w:t xml:space="preserve">                Гаврилова Е.Н.</w:t>
      </w:r>
    </w:p>
    <w:p w:rsidR="008A6F4B" w:rsidRDefault="00EA183D" w:rsidP="00FB05B2">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FB05B2">
        <w:rPr>
          <w:rFonts w:ascii="Times New Roman" w:hAnsi="Times New Roman" w:cs="Times New Roman"/>
          <w:bCs/>
          <w:sz w:val="16"/>
          <w:szCs w:val="16"/>
        </w:rPr>
        <w:t xml:space="preserve">                                           </w:t>
      </w:r>
    </w:p>
    <w:p w:rsidR="00FB05B2" w:rsidRPr="00FB05B2" w:rsidRDefault="00FB05B2" w:rsidP="00FB05B2">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B05B2">
        <w:rPr>
          <w:rFonts w:ascii="Times New Roman" w:hAnsi="Times New Roman" w:cs="Times New Roman"/>
          <w:bCs/>
          <w:sz w:val="16"/>
          <w:szCs w:val="16"/>
        </w:rPr>
        <w:t>ИЗВЕЩЕНИЕ</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Администрация Волотовского муниципального округа в соответствии со статьей 39.18 Земельного кодекса Российской Федерации сообщает о возможном предоставлении в аренду земельного участка из земель населенных пунктов ориентировочной площадью 760 квадратных метров в кадастровом квартале 53:04:0010511, расположенного по адресу: Российская Федерация, Новгородская область, Волотовский муниципальный округ, п. Волот, ул. Ташкентская, з/у 1д, вид разрешенного использования - для ведения личного подсо</w:t>
      </w:r>
      <w:r w:rsidRPr="00FB05B2">
        <w:rPr>
          <w:rFonts w:ascii="Times New Roman" w:hAnsi="Times New Roman" w:cs="Times New Roman"/>
          <w:bCs/>
          <w:sz w:val="16"/>
          <w:szCs w:val="16"/>
        </w:rPr>
        <w:t>б</w:t>
      </w:r>
      <w:r w:rsidRPr="00FB05B2">
        <w:rPr>
          <w:rFonts w:ascii="Times New Roman" w:hAnsi="Times New Roman" w:cs="Times New Roman"/>
          <w:bCs/>
          <w:sz w:val="16"/>
          <w:szCs w:val="16"/>
        </w:rPr>
        <w:t>ного хозяйства (приусадебный земельный участок).</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 Заявление принимаются </w:t>
      </w:r>
      <w:proofErr w:type="gramStart"/>
      <w:r w:rsidRPr="00FB05B2">
        <w:rPr>
          <w:rFonts w:ascii="Times New Roman" w:hAnsi="Times New Roman" w:cs="Times New Roman"/>
          <w:bCs/>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FB05B2">
        <w:rPr>
          <w:rFonts w:ascii="Times New Roman" w:hAnsi="Times New Roman" w:cs="Times New Roman"/>
          <w:bCs/>
          <w:sz w:val="16"/>
          <w:szCs w:val="16"/>
        </w:rPr>
        <w:t xml:space="preserve">: </w:t>
      </w:r>
      <w:proofErr w:type="gramStart"/>
      <w:r w:rsidRPr="00FB05B2">
        <w:rPr>
          <w:rFonts w:ascii="Times New Roman" w:hAnsi="Times New Roman" w:cs="Times New Roman"/>
          <w:bCs/>
          <w:sz w:val="16"/>
          <w:szCs w:val="16"/>
        </w:rPr>
        <w:t>Новгородская область, Волотовский район, п. Волот, ул. Комсомольская, д.17, лит.</w:t>
      </w:r>
      <w:proofErr w:type="gramEnd"/>
      <w:r w:rsidRPr="00FB05B2">
        <w:rPr>
          <w:rFonts w:ascii="Times New Roman" w:hAnsi="Times New Roman" w:cs="Times New Roman"/>
          <w:bCs/>
          <w:sz w:val="16"/>
          <w:szCs w:val="16"/>
        </w:rPr>
        <w:t xml:space="preserve"> </w:t>
      </w:r>
      <w:proofErr w:type="gramStart"/>
      <w:r w:rsidRPr="00FB05B2">
        <w:rPr>
          <w:rFonts w:ascii="Times New Roman" w:hAnsi="Times New Roman" w:cs="Times New Roman"/>
          <w:bCs/>
          <w:sz w:val="16"/>
          <w:szCs w:val="16"/>
        </w:rPr>
        <w:t>Б. в ГОАУ “Мн</w:t>
      </w:r>
      <w:r w:rsidRPr="00FB05B2">
        <w:rPr>
          <w:rFonts w:ascii="Times New Roman" w:hAnsi="Times New Roman" w:cs="Times New Roman"/>
          <w:bCs/>
          <w:sz w:val="16"/>
          <w:szCs w:val="16"/>
        </w:rPr>
        <w:t>о</w:t>
      </w:r>
      <w:r w:rsidRPr="00FB05B2">
        <w:rPr>
          <w:rFonts w:ascii="Times New Roman" w:hAnsi="Times New Roman" w:cs="Times New Roman"/>
          <w:bCs/>
          <w:sz w:val="16"/>
          <w:szCs w:val="16"/>
        </w:rPr>
        <w:t>гофункциональный центр предоставления государственных и муниципальных услуг” (пн. 8.30 – 14.30, вт., ср., чт., пт.: 8.30 – 17.30; сб.: 9.00 -15.00 (кроме праздничных дней), либо по адресу:</w:t>
      </w:r>
      <w:proofErr w:type="gramEnd"/>
      <w:r w:rsidRPr="00FB05B2">
        <w:rPr>
          <w:rFonts w:ascii="Times New Roman" w:hAnsi="Times New Roman" w:cs="Times New Roman"/>
          <w:bCs/>
          <w:sz w:val="16"/>
          <w:szCs w:val="16"/>
        </w:rPr>
        <w:t xml:space="preserve"> Новгородская область, Волотовский район, п. Волот, ул. Комсомольская, д.38, каб. 206 (КУМИ) (вт., чт. с 10.00-12.30 и с 14.00-17.00), в Администрации Волотовского муниципального округа.</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Дата окончания приёма заявлений – 14.06.2023 года.</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       Ознакомиться со схемой расположения земельного участка заинтересованные лица могут по адресу: Новгородская область, Волотовский округ, п. Волот, ул. Комсомольская, д.38, каб. 206 (КУМИ) (вт., чт. с 10.00-12.30 и с 14.00-17.00).</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В случае поступления в указанный срок заявлений иных граждан о намерении участвовать в аукционе принимается решение о пр</w:t>
      </w:r>
      <w:r w:rsidRPr="00FB05B2">
        <w:rPr>
          <w:rFonts w:ascii="Times New Roman" w:hAnsi="Times New Roman" w:cs="Times New Roman"/>
          <w:bCs/>
          <w:sz w:val="16"/>
          <w:szCs w:val="16"/>
        </w:rPr>
        <w:t>о</w:t>
      </w:r>
      <w:r w:rsidRPr="00FB05B2">
        <w:rPr>
          <w:rFonts w:ascii="Times New Roman" w:hAnsi="Times New Roman" w:cs="Times New Roman"/>
          <w:bCs/>
          <w:sz w:val="16"/>
          <w:szCs w:val="16"/>
        </w:rPr>
        <w:t>веден</w:t>
      </w:r>
      <w:proofErr w:type="gramStart"/>
      <w:r w:rsidRPr="00FB05B2">
        <w:rPr>
          <w:rFonts w:ascii="Times New Roman" w:hAnsi="Times New Roman" w:cs="Times New Roman"/>
          <w:bCs/>
          <w:sz w:val="16"/>
          <w:szCs w:val="16"/>
        </w:rPr>
        <w:t>ии ау</w:t>
      </w:r>
      <w:proofErr w:type="gramEnd"/>
      <w:r w:rsidRPr="00FB05B2">
        <w:rPr>
          <w:rFonts w:ascii="Times New Roman" w:hAnsi="Times New Roman" w:cs="Times New Roman"/>
          <w:bCs/>
          <w:sz w:val="16"/>
          <w:szCs w:val="16"/>
        </w:rPr>
        <w:t>кциона на право заключения договора аренды земельного участка.</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_______________________________________________________</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Приложение: образец заявления о намерении участвовать в аукционе на право заключения договора аренды земельного участка.                                                    </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Утверждена</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постановлением Администрации</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Волотовского  муниципального округа</w:t>
      </w:r>
    </w:p>
    <w:p w:rsidR="00FB05B2" w:rsidRPr="00FB05B2" w:rsidRDefault="00FB05B2" w:rsidP="004F44BD">
      <w:pPr>
        <w:widowControl w:val="0"/>
        <w:autoSpaceDE w:val="0"/>
        <w:autoSpaceDN w:val="0"/>
        <w:adjustRightInd w:val="0"/>
        <w:spacing w:after="0" w:line="240" w:lineRule="auto"/>
        <w:ind w:firstLine="284"/>
        <w:rPr>
          <w:rFonts w:ascii="Times New Roman" w:hAnsi="Times New Roman" w:cs="Times New Roman"/>
          <w:bCs/>
          <w:sz w:val="16"/>
          <w:szCs w:val="16"/>
        </w:rPr>
      </w:pPr>
      <w:r w:rsidRPr="00FB05B2">
        <w:rPr>
          <w:rFonts w:ascii="Times New Roman" w:hAnsi="Times New Roman" w:cs="Times New Roman"/>
          <w:bCs/>
          <w:sz w:val="16"/>
          <w:szCs w:val="16"/>
        </w:rPr>
        <w:t xml:space="preserve">                              От _________________ №____________</w:t>
      </w:r>
    </w:p>
    <w:tbl>
      <w:tblPr>
        <w:tblW w:w="0" w:type="auto"/>
        <w:tblCellMar>
          <w:left w:w="0" w:type="dxa"/>
          <w:right w:w="0" w:type="dxa"/>
        </w:tblCellMar>
        <w:tblLook w:val="0000" w:firstRow="0" w:lastRow="0" w:firstColumn="0" w:lastColumn="0" w:noHBand="0" w:noVBand="0"/>
      </w:tblPr>
      <w:tblGrid>
        <w:gridCol w:w="1980"/>
        <w:gridCol w:w="1973"/>
        <w:gridCol w:w="2917"/>
        <w:gridCol w:w="65"/>
        <w:gridCol w:w="1301"/>
        <w:gridCol w:w="1099"/>
        <w:gridCol w:w="20"/>
      </w:tblGrid>
      <w:tr w:rsidR="00FB05B2" w:rsidRPr="00FB05B2" w:rsidTr="00E33898">
        <w:trPr>
          <w:trHeight w:val="615"/>
        </w:trPr>
        <w:tc>
          <w:tcPr>
            <w:tcW w:w="9936" w:type="dxa"/>
            <w:gridSpan w:val="7"/>
            <w:tcBorders>
              <w:top w:val="nil"/>
              <w:left w:val="nil"/>
              <w:bottom w:val="single" w:sz="4" w:space="0" w:color="auto"/>
              <w:right w:val="nil"/>
            </w:tcBorders>
            <w:vAlign w:val="bottom"/>
          </w:tcPr>
          <w:p w:rsidR="004F44BD" w:rsidRDefault="004F44BD"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lastRenderedPageBreak/>
              <w:t>Схема расположения земельного участка или земельных</w:t>
            </w:r>
            <w:r w:rsidRPr="00FB05B2">
              <w:rPr>
                <w:rFonts w:ascii="Times New Roman" w:hAnsi="Times New Roman" w:cs="Times New Roman"/>
                <w:bCs/>
                <w:sz w:val="16"/>
                <w:szCs w:val="16"/>
              </w:rPr>
              <w:br/>
              <w:t>участков на кадастровом плане территории</w:t>
            </w:r>
          </w:p>
        </w:tc>
      </w:tr>
      <w:tr w:rsidR="00FB05B2" w:rsidRPr="00FB05B2" w:rsidTr="00E33898">
        <w:tc>
          <w:tcPr>
            <w:tcW w:w="7295" w:type="dxa"/>
            <w:gridSpan w:val="4"/>
            <w:tcBorders>
              <w:top w:val="single" w:sz="4" w:space="0" w:color="auto"/>
              <w:left w:val="single" w:sz="4" w:space="0" w:color="auto"/>
              <w:right w:val="nil"/>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lastRenderedPageBreak/>
              <w:t>Условный номер земельного участка_______________________________________</w:t>
            </w:r>
          </w:p>
        </w:tc>
        <w:tc>
          <w:tcPr>
            <w:tcW w:w="1417" w:type="dxa"/>
            <w:tcBorders>
              <w:top w:val="single" w:sz="4" w:space="0" w:color="auto"/>
              <w:left w:val="nil"/>
              <w:right w:val="nil"/>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224" w:type="dxa"/>
            <w:gridSpan w:val="2"/>
            <w:tcBorders>
              <w:top w:val="single" w:sz="4" w:space="0" w:color="auto"/>
              <w:left w:val="nil"/>
              <w:right w:val="single" w:sz="4" w:space="0" w:color="auto"/>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r w:rsidR="00FB05B2" w:rsidRPr="00FB05B2" w:rsidTr="00E33898">
        <w:tc>
          <w:tcPr>
            <w:tcW w:w="9936" w:type="dxa"/>
            <w:gridSpan w:val="7"/>
            <w:tcBorders>
              <w:left w:val="single" w:sz="4" w:space="0" w:color="auto"/>
              <w:bottom w:val="single" w:sz="4" w:space="0" w:color="auto"/>
              <w:right w:val="single" w:sz="4" w:space="0" w:color="auto"/>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                                                                                        (указывается в случае, если предусматриваетсяобразование двух и более з</w:t>
            </w:r>
            <w:r w:rsidRPr="00FB05B2">
              <w:rPr>
                <w:rFonts w:ascii="Times New Roman" w:hAnsi="Times New Roman" w:cs="Times New Roman"/>
                <w:bCs/>
                <w:sz w:val="16"/>
                <w:szCs w:val="16"/>
              </w:rPr>
              <w:t>е</w:t>
            </w:r>
            <w:r w:rsidRPr="00FB05B2">
              <w:rPr>
                <w:rFonts w:ascii="Times New Roman" w:hAnsi="Times New Roman" w:cs="Times New Roman"/>
                <w:bCs/>
                <w:sz w:val="16"/>
                <w:szCs w:val="16"/>
              </w:rPr>
              <w:t>мельных участков)</w:t>
            </w:r>
          </w:p>
        </w:tc>
      </w:tr>
      <w:tr w:rsidR="00FB05B2" w:rsidRPr="00FB05B2" w:rsidTr="00E33898">
        <w:tc>
          <w:tcPr>
            <w:tcW w:w="7295" w:type="dxa"/>
            <w:gridSpan w:val="4"/>
            <w:tcBorders>
              <w:top w:val="single" w:sz="4" w:space="0" w:color="auto"/>
              <w:left w:val="single" w:sz="6" w:space="0" w:color="000000"/>
              <w:bottom w:val="nil"/>
              <w:right w:val="nil"/>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Площадь земельного участка</w:t>
            </w:r>
          </w:p>
        </w:tc>
        <w:tc>
          <w:tcPr>
            <w:tcW w:w="1417" w:type="dxa"/>
            <w:tcBorders>
              <w:top w:val="single" w:sz="4" w:space="0" w:color="auto"/>
              <w:left w:val="nil"/>
              <w:bottom w:val="single" w:sz="6" w:space="0" w:color="000000"/>
              <w:right w:val="nil"/>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760</w:t>
            </w:r>
          </w:p>
        </w:tc>
        <w:tc>
          <w:tcPr>
            <w:tcW w:w="1224" w:type="dxa"/>
            <w:gridSpan w:val="2"/>
            <w:tcBorders>
              <w:top w:val="single" w:sz="4" w:space="0" w:color="auto"/>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FB05B2">
              <w:rPr>
                <w:rFonts w:ascii="Times New Roman" w:hAnsi="Times New Roman" w:cs="Times New Roman"/>
                <w:bCs/>
                <w:sz w:val="16"/>
                <w:szCs w:val="16"/>
              </w:rPr>
              <w:t>м</w:t>
            </w:r>
            <w:proofErr w:type="gramEnd"/>
            <w:r w:rsidRPr="00FB05B2">
              <w:rPr>
                <w:rFonts w:ascii="Times New Roman" w:hAnsi="Times New Roman" w:cs="Times New Roman"/>
                <w:bCs/>
                <w:sz w:val="16"/>
                <w:szCs w:val="16"/>
              </w:rPr>
              <w:t>²</w:t>
            </w:r>
          </w:p>
        </w:tc>
      </w:tr>
      <w:tr w:rsidR="00FB05B2" w:rsidRPr="00FB05B2" w:rsidTr="00E33898">
        <w:tc>
          <w:tcPr>
            <w:tcW w:w="9936" w:type="dxa"/>
            <w:gridSpan w:val="7"/>
            <w:tcBorders>
              <w:top w:val="nil"/>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FB05B2">
              <w:rPr>
                <w:rFonts w:ascii="Times New Roman" w:hAnsi="Times New Roman" w:cs="Times New Roman"/>
                <w:bCs/>
                <w:sz w:val="16"/>
                <w:szCs w:val="16"/>
              </w:rPr>
              <w:t>(указывается проектная площадь образуемого земельного участка, вычисленная с использованием технологических и программных средств, в том числе размещенных на официальном сайте федерального органа исполнительной власти, уполномоченного Правител</w:t>
            </w:r>
            <w:r w:rsidRPr="00FB05B2">
              <w:rPr>
                <w:rFonts w:ascii="Times New Roman" w:hAnsi="Times New Roman" w:cs="Times New Roman"/>
                <w:bCs/>
                <w:sz w:val="16"/>
                <w:szCs w:val="16"/>
              </w:rPr>
              <w:t>ь</w:t>
            </w:r>
            <w:r w:rsidRPr="00FB05B2">
              <w:rPr>
                <w:rFonts w:ascii="Times New Roman" w:hAnsi="Times New Roman" w:cs="Times New Roman"/>
                <w:bCs/>
                <w:sz w:val="16"/>
                <w:szCs w:val="16"/>
              </w:rPr>
              <w:t>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w:t>
            </w:r>
            <w:r w:rsidRPr="00FB05B2">
              <w:rPr>
                <w:rFonts w:ascii="Times New Roman" w:hAnsi="Times New Roman" w:cs="Times New Roman"/>
                <w:bCs/>
                <w:sz w:val="16"/>
                <w:szCs w:val="16"/>
              </w:rPr>
              <w:t>е</w:t>
            </w:r>
            <w:r w:rsidRPr="00FB05B2">
              <w:rPr>
                <w:rFonts w:ascii="Times New Roman" w:hAnsi="Times New Roman" w:cs="Times New Roman"/>
                <w:bCs/>
                <w:sz w:val="16"/>
                <w:szCs w:val="16"/>
              </w:rPr>
              <w:t>движимости, в информационно-телекоммуникационной сети "Интернет" (далее - официальный сайт), с округлением до</w:t>
            </w:r>
            <w:proofErr w:type="gramEnd"/>
            <w:r w:rsidRPr="00FB05B2">
              <w:rPr>
                <w:rFonts w:ascii="Times New Roman" w:hAnsi="Times New Roman" w:cs="Times New Roman"/>
                <w:bCs/>
                <w:sz w:val="16"/>
                <w:szCs w:val="16"/>
              </w:rPr>
              <w:t xml:space="preserve"> 1 квадратного метра. </w:t>
            </w:r>
            <w:proofErr w:type="gramStart"/>
            <w:r w:rsidRPr="00FB05B2">
              <w:rPr>
                <w:rFonts w:ascii="Times New Roman" w:hAnsi="Times New Roman" w:cs="Times New Roman"/>
                <w:bCs/>
                <w:sz w:val="16"/>
                <w:szCs w:val="16"/>
              </w:rPr>
              <w:t>Указанное значение площади земельного участка может быть уточнено при проведении кадастровых работ не более чем на десять процентов)</w:t>
            </w:r>
            <w:proofErr w:type="gramEnd"/>
          </w:p>
        </w:tc>
      </w:tr>
      <w:tr w:rsidR="00FB05B2" w:rsidRPr="00FB05B2" w:rsidTr="00E33898">
        <w:trPr>
          <w:trHeight w:val="212"/>
        </w:trPr>
        <w:tc>
          <w:tcPr>
            <w:tcW w:w="4111" w:type="dxa"/>
            <w:gridSpan w:val="2"/>
            <w:vMerge w:val="restart"/>
            <w:tcBorders>
              <w:top w:val="single" w:sz="6" w:space="0" w:color="000000"/>
              <w:left w:val="single" w:sz="6" w:space="0" w:color="000000"/>
              <w:bottom w:val="nil"/>
              <w:right w:val="single" w:sz="6" w:space="0" w:color="000000"/>
            </w:tcBorders>
            <w:vAlign w:val="center"/>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Обозначение характерных точек границ</w:t>
            </w:r>
          </w:p>
        </w:tc>
        <w:tc>
          <w:tcPr>
            <w:tcW w:w="5825" w:type="dxa"/>
            <w:gridSpan w:val="5"/>
            <w:tcBorders>
              <w:top w:val="single" w:sz="6" w:space="0" w:color="000000"/>
              <w:left w:val="nil"/>
              <w:bottom w:val="nil"/>
              <w:right w:val="single" w:sz="6" w:space="0" w:color="000000"/>
            </w:tcBorders>
            <w:vAlign w:val="center"/>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Координаты, </w:t>
            </w:r>
            <w:proofErr w:type="gramStart"/>
            <w:r w:rsidRPr="00FB05B2">
              <w:rPr>
                <w:rFonts w:ascii="Times New Roman" w:hAnsi="Times New Roman" w:cs="Times New Roman"/>
                <w:bCs/>
                <w:sz w:val="16"/>
                <w:szCs w:val="16"/>
              </w:rPr>
              <w:t>м</w:t>
            </w:r>
            <w:proofErr w:type="gramEnd"/>
          </w:p>
        </w:tc>
      </w:tr>
      <w:tr w:rsidR="00FB05B2" w:rsidRPr="00FB05B2" w:rsidTr="00E33898">
        <w:trPr>
          <w:trHeight w:val="577"/>
        </w:trPr>
        <w:tc>
          <w:tcPr>
            <w:tcW w:w="4111" w:type="dxa"/>
            <w:gridSpan w:val="2"/>
            <w:vMerge/>
            <w:tcBorders>
              <w:top w:val="single" w:sz="6" w:space="0" w:color="000000"/>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825" w:type="dxa"/>
            <w:gridSpan w:val="5"/>
            <w:tcBorders>
              <w:top w:val="nil"/>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FB05B2">
              <w:rPr>
                <w:rFonts w:ascii="Times New Roman" w:hAnsi="Times New Roman" w:cs="Times New Roman"/>
                <w:bCs/>
                <w:sz w:val="16"/>
                <w:szCs w:val="16"/>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w:t>
            </w:r>
            <w:proofErr w:type="gramEnd"/>
            <w:r w:rsidRPr="00FB05B2">
              <w:rPr>
                <w:rFonts w:ascii="Times New Roman" w:hAnsi="Times New Roman" w:cs="Times New Roman"/>
                <w:bCs/>
                <w:sz w:val="16"/>
                <w:szCs w:val="16"/>
              </w:rPr>
              <w:t xml:space="preserve"> </w:t>
            </w:r>
            <w:proofErr w:type="gramStart"/>
            <w:r w:rsidRPr="00FB05B2">
              <w:rPr>
                <w:rFonts w:ascii="Times New Roman" w:hAnsi="Times New Roman" w:cs="Times New Roman"/>
                <w:bCs/>
                <w:sz w:val="16"/>
                <w:szCs w:val="16"/>
              </w:rPr>
              <w:t>Значения координат, полученные с использованием указанных технологических и программных средств, ук</w:t>
            </w:r>
            <w:r w:rsidRPr="00FB05B2">
              <w:rPr>
                <w:rFonts w:ascii="Times New Roman" w:hAnsi="Times New Roman" w:cs="Times New Roman"/>
                <w:bCs/>
                <w:sz w:val="16"/>
                <w:szCs w:val="16"/>
              </w:rPr>
              <w:t>а</w:t>
            </w:r>
            <w:r w:rsidRPr="00FB05B2">
              <w:rPr>
                <w:rFonts w:ascii="Times New Roman" w:hAnsi="Times New Roman" w:cs="Times New Roman"/>
                <w:bCs/>
                <w:sz w:val="16"/>
                <w:szCs w:val="16"/>
              </w:rPr>
              <w:t>зываются с округлением до 0,01 метра)</w:t>
            </w:r>
            <w:proofErr w:type="gramEnd"/>
          </w:p>
        </w:tc>
      </w:tr>
      <w:tr w:rsidR="00FB05B2" w:rsidRPr="00FB05B2" w:rsidTr="00E33898">
        <w:trPr>
          <w:trHeight w:val="122"/>
        </w:trPr>
        <w:tc>
          <w:tcPr>
            <w:tcW w:w="4111" w:type="dxa"/>
            <w:gridSpan w:val="2"/>
            <w:vMerge/>
            <w:tcBorders>
              <w:top w:val="single" w:sz="6" w:space="0" w:color="000000"/>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3119" w:type="dxa"/>
            <w:tcBorders>
              <w:top w:val="single" w:sz="6" w:space="0" w:color="000000"/>
              <w:left w:val="nil"/>
              <w:bottom w:val="nil"/>
              <w:right w:val="single" w:sz="6" w:space="0" w:color="000000"/>
            </w:tcBorders>
            <w:vAlign w:val="center"/>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X</w:t>
            </w:r>
          </w:p>
        </w:tc>
        <w:tc>
          <w:tcPr>
            <w:tcW w:w="2706" w:type="dxa"/>
            <w:gridSpan w:val="4"/>
            <w:tcBorders>
              <w:top w:val="single" w:sz="6" w:space="0" w:color="000000"/>
              <w:left w:val="nil"/>
              <w:bottom w:val="nil"/>
              <w:right w:val="single" w:sz="6" w:space="0" w:color="000000"/>
            </w:tcBorders>
            <w:vAlign w:val="center"/>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Y</w:t>
            </w:r>
          </w:p>
        </w:tc>
      </w:tr>
      <w:tr w:rsidR="00FB05B2" w:rsidRPr="00FB05B2" w:rsidTr="00E33898">
        <w:tc>
          <w:tcPr>
            <w:tcW w:w="4111" w:type="dxa"/>
            <w:gridSpan w:val="2"/>
            <w:tcBorders>
              <w:top w:val="single" w:sz="6" w:space="0" w:color="000000"/>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1</w:t>
            </w:r>
          </w:p>
        </w:tc>
        <w:tc>
          <w:tcPr>
            <w:tcW w:w="3119" w:type="dxa"/>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510 490,09</w:t>
            </w:r>
          </w:p>
        </w:tc>
        <w:tc>
          <w:tcPr>
            <w:tcW w:w="2706" w:type="dxa"/>
            <w:gridSpan w:val="4"/>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1 323 051,91</w:t>
            </w:r>
          </w:p>
        </w:tc>
      </w:tr>
      <w:tr w:rsidR="00FB05B2" w:rsidRPr="00FB05B2" w:rsidTr="00E33898">
        <w:tc>
          <w:tcPr>
            <w:tcW w:w="4111" w:type="dxa"/>
            <w:gridSpan w:val="2"/>
            <w:tcBorders>
              <w:top w:val="single" w:sz="6" w:space="0" w:color="000000"/>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2</w:t>
            </w:r>
          </w:p>
        </w:tc>
        <w:tc>
          <w:tcPr>
            <w:tcW w:w="3119" w:type="dxa"/>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510 482,57</w:t>
            </w:r>
          </w:p>
        </w:tc>
        <w:tc>
          <w:tcPr>
            <w:tcW w:w="2706" w:type="dxa"/>
            <w:gridSpan w:val="4"/>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1 323 058,42</w:t>
            </w:r>
          </w:p>
        </w:tc>
      </w:tr>
      <w:tr w:rsidR="00FB05B2" w:rsidRPr="00FB05B2" w:rsidTr="00E33898">
        <w:tc>
          <w:tcPr>
            <w:tcW w:w="4111" w:type="dxa"/>
            <w:gridSpan w:val="2"/>
            <w:tcBorders>
              <w:top w:val="single" w:sz="6" w:space="0" w:color="000000"/>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3</w:t>
            </w:r>
          </w:p>
        </w:tc>
        <w:tc>
          <w:tcPr>
            <w:tcW w:w="3119" w:type="dxa"/>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510 440,62</w:t>
            </w:r>
          </w:p>
        </w:tc>
        <w:tc>
          <w:tcPr>
            <w:tcW w:w="2706" w:type="dxa"/>
            <w:gridSpan w:val="4"/>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1 323 019,33</w:t>
            </w:r>
          </w:p>
        </w:tc>
      </w:tr>
      <w:tr w:rsidR="00FB05B2" w:rsidRPr="00FB05B2" w:rsidTr="00E33898">
        <w:tc>
          <w:tcPr>
            <w:tcW w:w="4111" w:type="dxa"/>
            <w:gridSpan w:val="2"/>
            <w:tcBorders>
              <w:top w:val="single" w:sz="6" w:space="0" w:color="000000"/>
              <w:left w:val="single" w:sz="6" w:space="0" w:color="000000"/>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4</w:t>
            </w:r>
          </w:p>
        </w:tc>
        <w:tc>
          <w:tcPr>
            <w:tcW w:w="3119" w:type="dxa"/>
            <w:tcBorders>
              <w:top w:val="single" w:sz="6" w:space="0" w:color="000000"/>
              <w:left w:val="nil"/>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510 445,52</w:t>
            </w:r>
          </w:p>
        </w:tc>
        <w:tc>
          <w:tcPr>
            <w:tcW w:w="2706" w:type="dxa"/>
            <w:gridSpan w:val="4"/>
            <w:tcBorders>
              <w:top w:val="single" w:sz="6" w:space="0" w:color="000000"/>
              <w:left w:val="nil"/>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1 323 010,49</w:t>
            </w:r>
          </w:p>
        </w:tc>
      </w:tr>
      <w:tr w:rsidR="00FB05B2" w:rsidRPr="00FB05B2" w:rsidTr="00E33898">
        <w:tc>
          <w:tcPr>
            <w:tcW w:w="4111" w:type="dxa"/>
            <w:gridSpan w:val="2"/>
            <w:tcBorders>
              <w:top w:val="single" w:sz="6" w:space="0" w:color="000000"/>
              <w:left w:val="single" w:sz="6" w:space="0" w:color="000000"/>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5</w:t>
            </w:r>
          </w:p>
        </w:tc>
        <w:tc>
          <w:tcPr>
            <w:tcW w:w="3119" w:type="dxa"/>
            <w:tcBorders>
              <w:top w:val="single" w:sz="6" w:space="0" w:color="000000"/>
              <w:left w:val="nil"/>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510 449,33</w:t>
            </w:r>
          </w:p>
        </w:tc>
        <w:tc>
          <w:tcPr>
            <w:tcW w:w="2706" w:type="dxa"/>
            <w:gridSpan w:val="4"/>
            <w:tcBorders>
              <w:top w:val="single" w:sz="6" w:space="0" w:color="000000"/>
              <w:left w:val="nil"/>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1 323 022,43</w:t>
            </w:r>
          </w:p>
        </w:tc>
      </w:tr>
      <w:tr w:rsidR="00FB05B2" w:rsidRPr="00FB05B2" w:rsidTr="00E33898">
        <w:tc>
          <w:tcPr>
            <w:tcW w:w="4111" w:type="dxa"/>
            <w:gridSpan w:val="2"/>
            <w:tcBorders>
              <w:top w:val="single" w:sz="6" w:space="0" w:color="000000"/>
              <w:left w:val="single" w:sz="6" w:space="0" w:color="000000"/>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6</w:t>
            </w:r>
          </w:p>
        </w:tc>
        <w:tc>
          <w:tcPr>
            <w:tcW w:w="3119" w:type="dxa"/>
            <w:tcBorders>
              <w:top w:val="single" w:sz="6" w:space="0" w:color="000000"/>
              <w:left w:val="nil"/>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510 476,26</w:t>
            </w:r>
          </w:p>
        </w:tc>
        <w:tc>
          <w:tcPr>
            <w:tcW w:w="2706" w:type="dxa"/>
            <w:gridSpan w:val="4"/>
            <w:tcBorders>
              <w:top w:val="single" w:sz="6" w:space="0" w:color="000000"/>
              <w:left w:val="nil"/>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1 323 023,99</w:t>
            </w:r>
          </w:p>
        </w:tc>
      </w:tr>
      <w:tr w:rsidR="00FB05B2" w:rsidRPr="00FB05B2" w:rsidTr="00E33898">
        <w:tc>
          <w:tcPr>
            <w:tcW w:w="4111" w:type="dxa"/>
            <w:gridSpan w:val="2"/>
            <w:tcBorders>
              <w:top w:val="single" w:sz="6" w:space="0" w:color="000000"/>
              <w:left w:val="single" w:sz="6" w:space="0" w:color="000000"/>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1</w:t>
            </w:r>
          </w:p>
        </w:tc>
        <w:tc>
          <w:tcPr>
            <w:tcW w:w="3119" w:type="dxa"/>
            <w:tcBorders>
              <w:top w:val="single" w:sz="6" w:space="0" w:color="000000"/>
              <w:left w:val="nil"/>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510 490,09</w:t>
            </w:r>
          </w:p>
        </w:tc>
        <w:tc>
          <w:tcPr>
            <w:tcW w:w="2706" w:type="dxa"/>
            <w:gridSpan w:val="4"/>
            <w:tcBorders>
              <w:top w:val="single" w:sz="6" w:space="0" w:color="000000"/>
              <w:left w:val="nil"/>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1 323 051,91</w:t>
            </w:r>
          </w:p>
        </w:tc>
      </w:tr>
      <w:tr w:rsidR="00FB05B2" w:rsidRPr="00FB05B2" w:rsidTr="00E33898">
        <w:tc>
          <w:tcPr>
            <w:tcW w:w="9936" w:type="dxa"/>
            <w:gridSpan w:val="7"/>
            <w:tcBorders>
              <w:top w:val="single" w:sz="6" w:space="0" w:color="000000"/>
              <w:left w:val="single" w:sz="6" w:space="0" w:color="000000"/>
              <w:bottom w:val="single" w:sz="4" w:space="0" w:color="auto"/>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noProof/>
                <w:sz w:val="16"/>
                <w:szCs w:val="16"/>
                <w:lang w:eastAsia="ru-RU"/>
              </w:rPr>
              <w:drawing>
                <wp:anchor distT="0" distB="0" distL="114300" distR="114300" simplePos="0" relativeHeight="251659264" behindDoc="0" locked="0" layoutInCell="1" allowOverlap="1" wp14:anchorId="11BE209A" wp14:editId="45F565D9">
                  <wp:simplePos x="0" y="0"/>
                  <wp:positionH relativeFrom="column">
                    <wp:posOffset>96083</wp:posOffset>
                  </wp:positionH>
                  <wp:positionV relativeFrom="paragraph">
                    <wp:posOffset>101829</wp:posOffset>
                  </wp:positionV>
                  <wp:extent cx="5984510" cy="3987384"/>
                  <wp:effectExtent l="19050" t="0" r="0" b="0"/>
                  <wp:wrapNone/>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9415" b="14693"/>
                          <a:stretch>
                            <a:fillRect/>
                          </a:stretch>
                        </pic:blipFill>
                        <pic:spPr bwMode="auto">
                          <a:xfrm>
                            <a:off x="0" y="0"/>
                            <a:ext cx="5984510" cy="3987384"/>
                          </a:xfrm>
                          <a:prstGeom prst="rect">
                            <a:avLst/>
                          </a:prstGeom>
                          <a:noFill/>
                          <a:ln w="9525">
                            <a:noFill/>
                            <a:miter lim="800000"/>
                            <a:headEnd/>
                            <a:tailEnd/>
                          </a:ln>
                        </pic:spPr>
                      </pic:pic>
                    </a:graphicData>
                  </a:graphic>
                </wp:anchor>
              </w:drawing>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noProof/>
                <w:sz w:val="16"/>
                <w:szCs w:val="16"/>
                <w:lang w:eastAsia="ru-RU"/>
              </w:rPr>
              <mc:AlternateContent>
                <mc:Choice Requires="wps">
                  <w:drawing>
                    <wp:anchor distT="0" distB="0" distL="114300" distR="114300" simplePos="0" relativeHeight="251660288" behindDoc="0" locked="0" layoutInCell="1" allowOverlap="1" wp14:anchorId="72510E9F" wp14:editId="2AAACCF8">
                      <wp:simplePos x="0" y="0"/>
                      <wp:positionH relativeFrom="column">
                        <wp:posOffset>5027295</wp:posOffset>
                      </wp:positionH>
                      <wp:positionV relativeFrom="paragraph">
                        <wp:posOffset>-6985</wp:posOffset>
                      </wp:positionV>
                      <wp:extent cx="988695" cy="242570"/>
                      <wp:effectExtent l="7620" t="12065" r="13335" b="1206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42570"/>
                              </a:xfrm>
                              <a:prstGeom prst="rect">
                                <a:avLst/>
                              </a:prstGeom>
                              <a:solidFill>
                                <a:srgbClr val="FFFFFF"/>
                              </a:solidFill>
                              <a:ln w="9525">
                                <a:solidFill>
                                  <a:srgbClr val="000000"/>
                                </a:solidFill>
                                <a:miter lim="800000"/>
                                <a:headEnd/>
                                <a:tailEnd/>
                              </a:ln>
                            </wps:spPr>
                            <wps:txbx>
                              <w:txbxContent>
                                <w:p w:rsidR="000202BC" w:rsidRDefault="000202BC" w:rsidP="00FB05B2">
                                  <w:r>
                                    <w:t xml:space="preserve">МСК53 зона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395.85pt;margin-top:-.55pt;width:77.85pt;height: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">
                      <v:textbox>
                        <w:txbxContent>
                          <w:p w:rsidR="00B66B6F" w:rsidRDefault="00B66B6F" w:rsidP="00FB05B2">
                            <w:r>
                              <w:t xml:space="preserve">МСК53 зона 1 </w:t>
                            </w:r>
                          </w:p>
                        </w:txbxContent>
                      </v:textbox>
                    </v:shape>
                  </w:pict>
                </mc:Fallback>
              </mc:AlternateConten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Масштаб 1:1000</w:t>
            </w:r>
          </w:p>
        </w:tc>
      </w:tr>
      <w:tr w:rsidR="00FB05B2" w:rsidRPr="00FB05B2" w:rsidTr="00E33898">
        <w:trPr>
          <w:gridAfter w:val="1"/>
          <w:wAfter w:w="21" w:type="dxa"/>
        </w:trPr>
        <w:tc>
          <w:tcPr>
            <w:tcW w:w="1980" w:type="dxa"/>
            <w:tcBorders>
              <w:top w:val="single" w:sz="6" w:space="0" w:color="000000"/>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noProof/>
                <w:sz w:val="16"/>
                <w:szCs w:val="16"/>
                <w:lang w:eastAsia="ru-RU"/>
              </w:rPr>
              <w:drawing>
                <wp:inline distT="0" distB="0" distL="0" distR="0" wp14:anchorId="75860C73" wp14:editId="3298871F">
                  <wp:extent cx="723265" cy="287020"/>
                  <wp:effectExtent l="19050" t="0" r="63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23265" cy="287020"/>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-часть границы, сведения ЕГРН о которой позволяют однозначно определить ее положение на мес</w:t>
            </w:r>
            <w:r w:rsidRPr="00FB05B2">
              <w:rPr>
                <w:rFonts w:ascii="Times New Roman" w:hAnsi="Times New Roman" w:cs="Times New Roman"/>
                <w:bCs/>
                <w:sz w:val="16"/>
                <w:szCs w:val="16"/>
              </w:rPr>
              <w:t>т</w:t>
            </w:r>
            <w:r w:rsidRPr="00FB05B2">
              <w:rPr>
                <w:rFonts w:ascii="Times New Roman" w:hAnsi="Times New Roman" w:cs="Times New Roman"/>
                <w:bCs/>
                <w:sz w:val="16"/>
                <w:szCs w:val="16"/>
              </w:rPr>
              <w:t>ности</w:t>
            </w:r>
          </w:p>
        </w:tc>
      </w:tr>
      <w:tr w:rsidR="00FB05B2" w:rsidRPr="00FB05B2" w:rsidTr="00E33898">
        <w:trPr>
          <w:gridAfter w:val="1"/>
          <w:wAfter w:w="21" w:type="dxa"/>
        </w:trPr>
        <w:tc>
          <w:tcPr>
            <w:tcW w:w="1980" w:type="dxa"/>
            <w:tcBorders>
              <w:top w:val="single" w:sz="6" w:space="0" w:color="000000"/>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noProof/>
                <w:sz w:val="16"/>
                <w:szCs w:val="16"/>
                <w:lang w:eastAsia="ru-RU"/>
              </w:rPr>
              <w:drawing>
                <wp:inline distT="0" distB="0" distL="0" distR="0" wp14:anchorId="2084871B" wp14:editId="173FDE4B">
                  <wp:extent cx="722741" cy="125835"/>
                  <wp:effectExtent l="19050" t="0" r="1159"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t="17647" b="38235"/>
                          <a:stretch>
                            <a:fillRect/>
                          </a:stretch>
                        </pic:blipFill>
                        <pic:spPr bwMode="auto">
                          <a:xfrm>
                            <a:off x="0" y="0"/>
                            <a:ext cx="722741" cy="125835"/>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-часть границы, сведения ЕГРН о которой не позволяют однозначно определить ее положение на местности</w:t>
            </w:r>
          </w:p>
        </w:tc>
      </w:tr>
      <w:tr w:rsidR="00FB05B2" w:rsidRPr="00FB05B2" w:rsidTr="00E33898">
        <w:trPr>
          <w:gridAfter w:val="1"/>
          <w:wAfter w:w="21" w:type="dxa"/>
        </w:trPr>
        <w:tc>
          <w:tcPr>
            <w:tcW w:w="1980" w:type="dxa"/>
            <w:tcBorders>
              <w:top w:val="single" w:sz="6" w:space="0" w:color="000000"/>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noProof/>
                <w:sz w:val="16"/>
                <w:szCs w:val="16"/>
                <w:lang w:eastAsia="ru-RU"/>
              </w:rPr>
              <w:drawing>
                <wp:inline distT="0" distB="0" distL="0" distR="0" wp14:anchorId="083FA1AA" wp14:editId="0C29B600">
                  <wp:extent cx="722741" cy="121641"/>
                  <wp:effectExtent l="19050" t="0" r="1159"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t="25000" b="32353"/>
                          <a:stretch>
                            <a:fillRect/>
                          </a:stretch>
                        </pic:blipFill>
                        <pic:spPr bwMode="auto">
                          <a:xfrm>
                            <a:off x="0" y="0"/>
                            <a:ext cx="722741" cy="121641"/>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-часть границы, местоположение которой определено при выполнении кадастровых работ</w:t>
            </w:r>
          </w:p>
        </w:tc>
      </w:tr>
      <w:tr w:rsidR="00FB05B2" w:rsidRPr="00FB05B2" w:rsidTr="00E33898">
        <w:trPr>
          <w:gridAfter w:val="1"/>
          <w:wAfter w:w="21" w:type="dxa"/>
          <w:trHeight w:val="254"/>
        </w:trPr>
        <w:tc>
          <w:tcPr>
            <w:tcW w:w="1980" w:type="dxa"/>
            <w:tcBorders>
              <w:top w:val="single" w:sz="6" w:space="0" w:color="000000"/>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noProof/>
                <w:sz w:val="16"/>
                <w:szCs w:val="16"/>
                <w:lang w:eastAsia="ru-RU"/>
              </w:rPr>
              <w:drawing>
                <wp:inline distT="0" distB="0" distL="0" distR="0" wp14:anchorId="3737DD2A" wp14:editId="752C72D0">
                  <wp:extent cx="722741" cy="142613"/>
                  <wp:effectExtent l="19050" t="0" r="1159"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t="27941" b="22059"/>
                          <a:stretch>
                            <a:fillRect/>
                          </a:stretch>
                        </pic:blipFill>
                        <pic:spPr bwMode="auto">
                          <a:xfrm>
                            <a:off x="0" y="0"/>
                            <a:ext cx="722741" cy="142613"/>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-граница кадастрового квартала</w:t>
            </w:r>
          </w:p>
        </w:tc>
      </w:tr>
      <w:tr w:rsidR="00FB05B2" w:rsidRPr="00FB05B2" w:rsidTr="00E33898">
        <w:trPr>
          <w:gridAfter w:val="1"/>
          <w:wAfter w:w="21" w:type="dxa"/>
        </w:trPr>
        <w:tc>
          <w:tcPr>
            <w:tcW w:w="1980" w:type="dxa"/>
            <w:tcBorders>
              <w:top w:val="single" w:sz="6" w:space="0" w:color="000000"/>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noProof/>
                <w:sz w:val="16"/>
                <w:szCs w:val="16"/>
                <w:lang w:eastAsia="ru-RU"/>
              </w:rPr>
              <w:drawing>
                <wp:inline distT="0" distB="0" distL="0" distR="0" wp14:anchorId="453D9E9B" wp14:editId="67FA82B0">
                  <wp:extent cx="722741" cy="151003"/>
                  <wp:effectExtent l="19050" t="0" r="1159"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t="26470" b="20588"/>
                          <a:stretch>
                            <a:fillRect/>
                          </a:stretch>
                        </pic:blipFill>
                        <pic:spPr bwMode="auto">
                          <a:xfrm>
                            <a:off x="0" y="0"/>
                            <a:ext cx="722741" cy="151003"/>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-граница ЗОУИТ</w:t>
            </w:r>
          </w:p>
        </w:tc>
      </w:tr>
      <w:tr w:rsidR="00FB05B2" w:rsidRPr="00FB05B2" w:rsidTr="00E33898">
        <w:trPr>
          <w:gridAfter w:val="1"/>
          <w:wAfter w:w="21" w:type="dxa"/>
        </w:trPr>
        <w:tc>
          <w:tcPr>
            <w:tcW w:w="1980" w:type="dxa"/>
            <w:tcBorders>
              <w:top w:val="single" w:sz="6" w:space="0" w:color="000000"/>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noProof/>
                <w:sz w:val="16"/>
                <w:szCs w:val="16"/>
                <w:lang w:eastAsia="ru-RU"/>
              </w:rPr>
              <w:drawing>
                <wp:inline distT="0" distB="0" distL="0" distR="0" wp14:anchorId="107486BD" wp14:editId="6161AA3E">
                  <wp:extent cx="722741" cy="151002"/>
                  <wp:effectExtent l="19050" t="0" r="1159"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t="22059" b="25000"/>
                          <a:stretch>
                            <a:fillRect/>
                          </a:stretch>
                        </pic:blipFill>
                        <pic:spPr bwMode="auto">
                          <a:xfrm>
                            <a:off x="0" y="0"/>
                            <a:ext cx="722741" cy="151002"/>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-граница населенного пункта</w:t>
            </w:r>
          </w:p>
        </w:tc>
      </w:tr>
      <w:tr w:rsidR="00FB05B2" w:rsidRPr="00FB05B2" w:rsidTr="00E33898">
        <w:trPr>
          <w:gridAfter w:val="1"/>
          <w:wAfter w:w="21" w:type="dxa"/>
          <w:trHeight w:val="370"/>
        </w:trPr>
        <w:tc>
          <w:tcPr>
            <w:tcW w:w="1980" w:type="dxa"/>
            <w:tcBorders>
              <w:top w:val="single" w:sz="6" w:space="0" w:color="000000"/>
              <w:left w:val="single" w:sz="6" w:space="0" w:color="000000"/>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noProof/>
                <w:sz w:val="16"/>
                <w:szCs w:val="16"/>
                <w:lang w:eastAsia="ru-RU"/>
              </w:rPr>
              <w:drawing>
                <wp:inline distT="0" distB="0" distL="0" distR="0" wp14:anchorId="7ACD0574" wp14:editId="265739CA">
                  <wp:extent cx="722741" cy="134224"/>
                  <wp:effectExtent l="19050" t="0" r="1159"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t="19117" b="33823"/>
                          <a:stretch>
                            <a:fillRect/>
                          </a:stretch>
                        </pic:blipFill>
                        <pic:spPr bwMode="auto">
                          <a:xfrm>
                            <a:off x="0" y="0"/>
                            <a:ext cx="722741" cy="134224"/>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-доступ</w:t>
            </w:r>
          </w:p>
        </w:tc>
      </w:tr>
      <w:tr w:rsidR="00FB05B2" w:rsidRPr="00FB05B2" w:rsidTr="00E33898">
        <w:trPr>
          <w:gridAfter w:val="1"/>
          <w:wAfter w:w="21" w:type="dxa"/>
          <w:trHeight w:val="370"/>
        </w:trPr>
        <w:tc>
          <w:tcPr>
            <w:tcW w:w="1980" w:type="dxa"/>
            <w:tcBorders>
              <w:top w:val="single" w:sz="6" w:space="0" w:color="000000"/>
              <w:left w:val="single" w:sz="6" w:space="0" w:color="000000"/>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7935" w:type="dxa"/>
            <w:gridSpan w:val="5"/>
            <w:tcBorders>
              <w:top w:val="single" w:sz="6" w:space="0" w:color="000000"/>
              <w:left w:val="nil"/>
              <w:bottom w:val="single" w:sz="6" w:space="0" w:color="000000"/>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-территориальная зона, Зона застройки индивидуальными жилыми домами</w:t>
            </w:r>
          </w:p>
        </w:tc>
      </w:tr>
      <w:tr w:rsidR="00FB05B2" w:rsidRPr="00FB05B2" w:rsidTr="00E33898">
        <w:trPr>
          <w:gridAfter w:val="1"/>
          <w:wAfter w:w="21" w:type="dxa"/>
          <w:trHeight w:val="370"/>
        </w:trPr>
        <w:tc>
          <w:tcPr>
            <w:tcW w:w="1980" w:type="dxa"/>
            <w:tcBorders>
              <w:top w:val="single" w:sz="6" w:space="0" w:color="000000"/>
              <w:left w:val="single" w:sz="6" w:space="0" w:color="000000"/>
              <w:bottom w:val="single" w:sz="4" w:space="0" w:color="auto"/>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FB05B2">
              <w:rPr>
                <w:rFonts w:ascii="Times New Roman" w:hAnsi="Times New Roman" w:cs="Times New Roman"/>
                <w:bCs/>
                <w:sz w:val="16"/>
                <w:szCs w:val="16"/>
              </w:rPr>
              <w:t>м</w:t>
            </w:r>
            <w:proofErr w:type="gramEnd"/>
            <w:r w:rsidRPr="00FB05B2">
              <w:rPr>
                <w:rFonts w:ascii="Times New Roman" w:hAnsi="Times New Roman" w:cs="Times New Roman"/>
                <w:bCs/>
                <w:noProof/>
                <w:sz w:val="16"/>
                <w:szCs w:val="16"/>
                <w:lang w:eastAsia="ru-RU"/>
              </w:rPr>
              <w:drawing>
                <wp:inline distT="0" distB="0" distL="0" distR="0" wp14:anchorId="7B50BD97" wp14:editId="6386476F">
                  <wp:extent cx="722740" cy="146809"/>
                  <wp:effectExtent l="19050" t="0" r="116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t="25000" b="23529"/>
                          <a:stretch>
                            <a:fillRect/>
                          </a:stretch>
                        </pic:blipFill>
                        <pic:spPr bwMode="auto">
                          <a:xfrm>
                            <a:off x="0" y="0"/>
                            <a:ext cx="722740" cy="146809"/>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single" w:sz="4" w:space="0" w:color="auto"/>
              <w:right w:val="single" w:sz="6"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-граница территориальной зоны</w:t>
            </w:r>
          </w:p>
        </w:tc>
      </w:tr>
    </w:tbl>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bl>
      <w:tblPr>
        <w:tblW w:w="0" w:type="auto"/>
        <w:tblLook w:val="01E0" w:firstRow="1" w:lastRow="1" w:firstColumn="1" w:lastColumn="1" w:noHBand="0" w:noVBand="0"/>
      </w:tblPr>
      <w:tblGrid>
        <w:gridCol w:w="2230"/>
        <w:gridCol w:w="7341"/>
      </w:tblGrid>
      <w:tr w:rsidR="00FB05B2" w:rsidRPr="00FB05B2" w:rsidTr="00E33898">
        <w:tc>
          <w:tcPr>
            <w:tcW w:w="2330" w:type="dxa"/>
            <w:hideMark/>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w:t>
            </w:r>
          </w:p>
        </w:tc>
        <w:tc>
          <w:tcPr>
            <w:tcW w:w="7524" w:type="dxa"/>
            <w:hideMark/>
          </w:tcPr>
          <w:p w:rsidR="004F44BD" w:rsidRDefault="004F44BD"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p>
          <w:p w:rsidR="004F44BD" w:rsidRDefault="004F44BD"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 xml:space="preserve">В Администрацию Волотовского </w:t>
            </w:r>
            <w:proofErr w:type="gramStart"/>
            <w:r w:rsidRPr="00FB05B2">
              <w:rPr>
                <w:rFonts w:ascii="Times New Roman" w:hAnsi="Times New Roman" w:cs="Times New Roman"/>
                <w:bCs/>
                <w:sz w:val="16"/>
                <w:szCs w:val="16"/>
              </w:rPr>
              <w:t>муниципального</w:t>
            </w:r>
            <w:proofErr w:type="gramEnd"/>
            <w:r w:rsidRPr="00FB05B2">
              <w:rPr>
                <w:rFonts w:ascii="Times New Roman" w:hAnsi="Times New Roman" w:cs="Times New Roman"/>
                <w:bCs/>
                <w:sz w:val="16"/>
                <w:szCs w:val="16"/>
              </w:rPr>
              <w:t xml:space="preserve"> </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 xml:space="preserve">округа </w:t>
            </w:r>
            <w:proofErr w:type="gramStart"/>
            <w:r w:rsidRPr="00FB05B2">
              <w:rPr>
                <w:rFonts w:ascii="Times New Roman" w:hAnsi="Times New Roman" w:cs="Times New Roman"/>
                <w:bCs/>
                <w:sz w:val="16"/>
                <w:szCs w:val="16"/>
              </w:rPr>
              <w:t>от</w:t>
            </w:r>
            <w:proofErr w:type="gramEnd"/>
            <w:r w:rsidRPr="00FB05B2">
              <w:rPr>
                <w:rFonts w:ascii="Times New Roman" w:hAnsi="Times New Roman" w:cs="Times New Roman"/>
                <w:bCs/>
                <w:sz w:val="16"/>
                <w:szCs w:val="16"/>
              </w:rPr>
              <w:t>___________________________________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___________________________________________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проживающег</w:t>
            </w:r>
            <w:proofErr w:type="gramStart"/>
            <w:r w:rsidRPr="00FB05B2">
              <w:rPr>
                <w:rFonts w:ascii="Times New Roman" w:hAnsi="Times New Roman" w:cs="Times New Roman"/>
                <w:bCs/>
                <w:sz w:val="16"/>
                <w:szCs w:val="16"/>
              </w:rPr>
              <w:t>о(</w:t>
            </w:r>
            <w:proofErr w:type="gramEnd"/>
            <w:r w:rsidRPr="00FB05B2">
              <w:rPr>
                <w:rFonts w:ascii="Times New Roman" w:hAnsi="Times New Roman" w:cs="Times New Roman"/>
                <w:bCs/>
                <w:sz w:val="16"/>
                <w:szCs w:val="16"/>
              </w:rPr>
              <w:t>ей) по адресу _________________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___________________________________________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паспорт______________ выдан «     »____________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кем________________________________________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контактный телефон__________________________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proofErr w:type="gramStart"/>
            <w:r w:rsidRPr="00FB05B2">
              <w:rPr>
                <w:rFonts w:ascii="Times New Roman" w:hAnsi="Times New Roman" w:cs="Times New Roman"/>
                <w:bCs/>
                <w:sz w:val="16"/>
                <w:szCs w:val="16"/>
              </w:rPr>
              <w:t>действующего</w:t>
            </w:r>
            <w:proofErr w:type="gramEnd"/>
            <w:r w:rsidRPr="00FB05B2">
              <w:rPr>
                <w:rFonts w:ascii="Times New Roman" w:hAnsi="Times New Roman" w:cs="Times New Roman"/>
                <w:bCs/>
                <w:sz w:val="16"/>
                <w:szCs w:val="16"/>
              </w:rPr>
              <w:t xml:space="preserve"> по доверенности ________________ ____________________________________________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в интересах__________________________________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____________________________________________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проживающег</w:t>
            </w:r>
            <w:proofErr w:type="gramStart"/>
            <w:r w:rsidRPr="00FB05B2">
              <w:rPr>
                <w:rFonts w:ascii="Times New Roman" w:hAnsi="Times New Roman" w:cs="Times New Roman"/>
                <w:bCs/>
                <w:sz w:val="16"/>
                <w:szCs w:val="16"/>
              </w:rPr>
              <w:t>о(</w:t>
            </w:r>
            <w:proofErr w:type="gramEnd"/>
            <w:r w:rsidRPr="00FB05B2">
              <w:rPr>
                <w:rFonts w:ascii="Times New Roman" w:hAnsi="Times New Roman" w:cs="Times New Roman"/>
                <w:bCs/>
                <w:sz w:val="16"/>
                <w:szCs w:val="16"/>
              </w:rPr>
              <w:t>ей) по адресу __________________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____________________________________________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паспорт_____________ выдан «     » _____________</w:t>
            </w:r>
          </w:p>
          <w:p w:rsidR="00FB05B2" w:rsidRPr="00FB05B2" w:rsidRDefault="00FB05B2" w:rsidP="00FB05B2">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FB05B2">
              <w:rPr>
                <w:rFonts w:ascii="Times New Roman" w:hAnsi="Times New Roman" w:cs="Times New Roman"/>
                <w:bCs/>
                <w:sz w:val="16"/>
                <w:szCs w:val="16"/>
              </w:rPr>
              <w:t>кем_________________________________________</w:t>
            </w:r>
          </w:p>
        </w:tc>
      </w:tr>
    </w:tbl>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FB05B2">
        <w:rPr>
          <w:rFonts w:ascii="Times New Roman" w:hAnsi="Times New Roman" w:cs="Times New Roman"/>
          <w:b/>
          <w:bCs/>
          <w:sz w:val="16"/>
          <w:szCs w:val="16"/>
        </w:rPr>
        <w:t>Заявление</w:t>
      </w:r>
    </w:p>
    <w:p w:rsidR="00FB05B2" w:rsidRPr="00FB05B2" w:rsidRDefault="00FB05B2" w:rsidP="00FB05B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FB05B2">
        <w:rPr>
          <w:rFonts w:ascii="Times New Roman" w:hAnsi="Times New Roman" w:cs="Times New Roman"/>
          <w:b/>
          <w:bCs/>
          <w:sz w:val="16"/>
          <w:szCs w:val="16"/>
        </w:rPr>
        <w:t>о намерении участвовать в аукционе</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FB05B2">
        <w:rPr>
          <w:rFonts w:ascii="Times New Roman" w:hAnsi="Times New Roman" w:cs="Times New Roman"/>
          <w:b/>
          <w:bCs/>
          <w:i/>
          <w:sz w:val="16"/>
          <w:szCs w:val="16"/>
        </w:rPr>
        <w:t xml:space="preserve">(нужное подчеркнуть) </w:t>
      </w:r>
      <w:r w:rsidRPr="00FB05B2">
        <w:rPr>
          <w:rFonts w:ascii="Times New Roman" w:hAnsi="Times New Roman" w:cs="Times New Roman"/>
          <w:bCs/>
          <w:sz w:val="16"/>
          <w:szCs w:val="16"/>
        </w:rPr>
        <w:t>площадью ____________ кв.м. с кадастровым номером ______________________, распол</w:t>
      </w:r>
      <w:r w:rsidRPr="00FB05B2">
        <w:rPr>
          <w:rFonts w:ascii="Times New Roman" w:hAnsi="Times New Roman" w:cs="Times New Roman"/>
          <w:bCs/>
          <w:sz w:val="16"/>
          <w:szCs w:val="16"/>
        </w:rPr>
        <w:t>о</w:t>
      </w:r>
      <w:r w:rsidRPr="00FB05B2">
        <w:rPr>
          <w:rFonts w:ascii="Times New Roman" w:hAnsi="Times New Roman" w:cs="Times New Roman"/>
          <w:bCs/>
          <w:sz w:val="16"/>
          <w:szCs w:val="16"/>
        </w:rPr>
        <w:t>женного по адресу:____________ __________________________________________________________________</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Цель предоставления________________________________________________</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FB05B2" w:rsidRPr="00FB05B2" w:rsidTr="00E33898">
        <w:tc>
          <w:tcPr>
            <w:tcW w:w="648" w:type="dxa"/>
            <w:tcBorders>
              <w:top w:val="single" w:sz="4" w:space="0" w:color="000000"/>
              <w:left w:val="single" w:sz="4" w:space="0" w:color="000000"/>
              <w:bottom w:val="single" w:sz="4" w:space="0" w:color="000000"/>
              <w:right w:val="nil"/>
            </w:tcBorders>
            <w:hideMark/>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 </w:t>
            </w:r>
            <w:proofErr w:type="gramStart"/>
            <w:r w:rsidRPr="00FB05B2">
              <w:rPr>
                <w:rFonts w:ascii="Times New Roman" w:hAnsi="Times New Roman" w:cs="Times New Roman"/>
                <w:bCs/>
                <w:sz w:val="16"/>
                <w:szCs w:val="16"/>
              </w:rPr>
              <w:t>п</w:t>
            </w:r>
            <w:proofErr w:type="gramEnd"/>
            <w:r w:rsidRPr="00FB05B2">
              <w:rPr>
                <w:rFonts w:ascii="Times New Roman" w:hAnsi="Times New Roman" w:cs="Times New Roman"/>
                <w:bCs/>
                <w:sz w:val="16"/>
                <w:szCs w:val="16"/>
              </w:rPr>
              <w:t>/п</w:t>
            </w:r>
          </w:p>
        </w:tc>
        <w:tc>
          <w:tcPr>
            <w:tcW w:w="6120" w:type="dxa"/>
            <w:tcBorders>
              <w:top w:val="single" w:sz="4" w:space="0" w:color="000000"/>
              <w:left w:val="single" w:sz="4" w:space="0" w:color="000000"/>
              <w:bottom w:val="single" w:sz="4" w:space="0" w:color="000000"/>
              <w:right w:val="nil"/>
            </w:tcBorders>
            <w:hideMark/>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Кол-во</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Кол-во л</w:t>
            </w:r>
            <w:r w:rsidRPr="00FB05B2">
              <w:rPr>
                <w:rFonts w:ascii="Times New Roman" w:hAnsi="Times New Roman" w:cs="Times New Roman"/>
                <w:bCs/>
                <w:sz w:val="16"/>
                <w:szCs w:val="16"/>
              </w:rPr>
              <w:t>и</w:t>
            </w:r>
            <w:r w:rsidRPr="00FB05B2">
              <w:rPr>
                <w:rFonts w:ascii="Times New Roman" w:hAnsi="Times New Roman" w:cs="Times New Roman"/>
                <w:bCs/>
                <w:sz w:val="16"/>
                <w:szCs w:val="16"/>
              </w:rPr>
              <w:t>стов</w:t>
            </w:r>
          </w:p>
        </w:tc>
      </w:tr>
      <w:tr w:rsidR="00FB05B2" w:rsidRPr="00FB05B2" w:rsidTr="00E33898">
        <w:tc>
          <w:tcPr>
            <w:tcW w:w="648" w:type="dxa"/>
            <w:tcBorders>
              <w:top w:val="single" w:sz="4" w:space="0" w:color="000000"/>
              <w:left w:val="single" w:sz="4" w:space="0" w:color="000000"/>
              <w:bottom w:val="single" w:sz="4" w:space="0" w:color="000000"/>
              <w:right w:val="nil"/>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6120" w:type="dxa"/>
            <w:tcBorders>
              <w:top w:val="single" w:sz="4" w:space="0" w:color="000000"/>
              <w:left w:val="single" w:sz="4" w:space="0" w:color="000000"/>
              <w:bottom w:val="single" w:sz="4" w:space="0" w:color="000000"/>
              <w:right w:val="nil"/>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440" w:type="dxa"/>
            <w:tcBorders>
              <w:top w:val="single" w:sz="4" w:space="0" w:color="000000"/>
              <w:left w:val="single" w:sz="4" w:space="0" w:color="000000"/>
              <w:bottom w:val="single" w:sz="4" w:space="0" w:color="000000"/>
              <w:right w:val="nil"/>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r w:rsidR="00FB05B2" w:rsidRPr="00FB05B2" w:rsidTr="00E33898">
        <w:tc>
          <w:tcPr>
            <w:tcW w:w="648" w:type="dxa"/>
            <w:tcBorders>
              <w:top w:val="single" w:sz="4" w:space="0" w:color="000000"/>
              <w:left w:val="single" w:sz="4" w:space="0" w:color="000000"/>
              <w:bottom w:val="single" w:sz="4" w:space="0" w:color="000000"/>
              <w:right w:val="nil"/>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6120" w:type="dxa"/>
            <w:tcBorders>
              <w:top w:val="single" w:sz="4" w:space="0" w:color="000000"/>
              <w:left w:val="single" w:sz="4" w:space="0" w:color="000000"/>
              <w:bottom w:val="single" w:sz="4" w:space="0" w:color="000000"/>
              <w:right w:val="nil"/>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440" w:type="dxa"/>
            <w:tcBorders>
              <w:top w:val="single" w:sz="4" w:space="0" w:color="000000"/>
              <w:left w:val="single" w:sz="4" w:space="0" w:color="000000"/>
              <w:bottom w:val="single" w:sz="4" w:space="0" w:color="000000"/>
              <w:right w:val="nil"/>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bl>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FB05B2">
        <w:rPr>
          <w:rFonts w:ascii="Times New Roman" w:hAnsi="Times New Roman" w:cs="Times New Roman"/>
          <w:bCs/>
          <w:sz w:val="16"/>
          <w:szCs w:val="16"/>
        </w:rPr>
        <w:t>В соответствии со статьей 9 Федерального закона от 27 июля 2006 года № 152-ФЗ «О персональных данных» Подтверждаю свое согласие, а также согласие представляемого мною лица, на обработку персональных данных (сбор, систематизацию, накопление, хр</w:t>
      </w:r>
      <w:r w:rsidRPr="00FB05B2">
        <w:rPr>
          <w:rFonts w:ascii="Times New Roman" w:hAnsi="Times New Roman" w:cs="Times New Roman"/>
          <w:bCs/>
          <w:sz w:val="16"/>
          <w:szCs w:val="16"/>
        </w:rPr>
        <w:t>а</w:t>
      </w:r>
      <w:r w:rsidRPr="00FB05B2">
        <w:rPr>
          <w:rFonts w:ascii="Times New Roman" w:hAnsi="Times New Roman" w:cs="Times New Roman"/>
          <w:bCs/>
          <w:sz w:val="16"/>
          <w:szCs w:val="16"/>
        </w:rPr>
        <w:t>нение, уточнение (обновление, изменение), использование, распространение, обезличивание, блокирование, уничтожение персонал</w:t>
      </w:r>
      <w:r w:rsidRPr="00FB05B2">
        <w:rPr>
          <w:rFonts w:ascii="Times New Roman" w:hAnsi="Times New Roman" w:cs="Times New Roman"/>
          <w:bCs/>
          <w:sz w:val="16"/>
          <w:szCs w:val="16"/>
        </w:rPr>
        <w:t>ь</w:t>
      </w:r>
      <w:r w:rsidRPr="00FB05B2">
        <w:rPr>
          <w:rFonts w:ascii="Times New Roman" w:hAnsi="Times New Roman" w:cs="Times New Roman"/>
          <w:bCs/>
          <w:sz w:val="16"/>
          <w:szCs w:val="16"/>
        </w:rPr>
        <w:t>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FB05B2">
        <w:rPr>
          <w:rFonts w:ascii="Times New Roman" w:hAnsi="Times New Roman" w:cs="Times New Roman"/>
          <w:bCs/>
          <w:sz w:val="16"/>
          <w:szCs w:val="16"/>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Настоящим подтверждаю, что сведения, указанные в настоящем заявлении, на дату представления заявления достоверны.</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 «_____»_____________________20___г.                                               ____________</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B05B2">
        <w:rPr>
          <w:rFonts w:ascii="Times New Roman" w:hAnsi="Times New Roman" w:cs="Times New Roman"/>
          <w:bCs/>
          <w:sz w:val="16"/>
          <w:szCs w:val="16"/>
        </w:rPr>
        <w:t xml:space="preserve">                                                                                               (подпись)</w:t>
      </w:r>
    </w:p>
    <w:p w:rsidR="00FB05B2" w:rsidRPr="00FB05B2"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276E6B" w:rsidRPr="00661D80" w:rsidRDefault="004F44BD" w:rsidP="004F44B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Pr>
          <w:rFonts w:ascii="Times New Roman" w:hAnsi="Times New Roman" w:cs="Times New Roman"/>
          <w:bCs/>
          <w:sz w:val="16"/>
          <w:szCs w:val="16"/>
        </w:rPr>
        <w:t xml:space="preserve">ПРАВИТЕЛЬСТВО </w:t>
      </w:r>
      <w:r w:rsidR="00276E6B" w:rsidRPr="00661D80">
        <w:rPr>
          <w:rFonts w:ascii="Times New Roman" w:hAnsi="Times New Roman" w:cs="Times New Roman"/>
          <w:bCs/>
          <w:sz w:val="16"/>
          <w:szCs w:val="16"/>
        </w:rPr>
        <w:t>Новгородской  области</w:t>
      </w:r>
    </w:p>
    <w:p w:rsidR="00276E6B" w:rsidRPr="00661D80" w:rsidRDefault="00276E6B" w:rsidP="00276E6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661D80">
        <w:rPr>
          <w:rFonts w:ascii="Times New Roman" w:hAnsi="Times New Roman" w:cs="Times New Roman"/>
          <w:bCs/>
          <w:sz w:val="16"/>
          <w:szCs w:val="16"/>
        </w:rPr>
        <w:t>РАСПОРЯЖЕНИЕ</w:t>
      </w:r>
    </w:p>
    <w:p w:rsidR="00276E6B" w:rsidRPr="00661D80" w:rsidRDefault="00276E6B" w:rsidP="00276E6B">
      <w:pPr>
        <w:widowControl w:val="0"/>
        <w:autoSpaceDE w:val="0"/>
        <w:autoSpaceDN w:val="0"/>
        <w:adjustRightInd w:val="0"/>
        <w:spacing w:after="0" w:line="240" w:lineRule="auto"/>
        <w:ind w:firstLine="284"/>
        <w:jc w:val="center"/>
        <w:rPr>
          <w:rFonts w:ascii="Times New Roman" w:hAnsi="Times New Roman" w:cs="Times New Roman"/>
          <w:bCs/>
          <w:sz w:val="16"/>
          <w:szCs w:val="16"/>
        </w:rPr>
      </w:pPr>
      <w:bookmarkStart w:id="0" w:name="дата"/>
      <w:bookmarkEnd w:id="0"/>
      <w:r w:rsidRPr="00661D80">
        <w:rPr>
          <w:rFonts w:ascii="Times New Roman" w:hAnsi="Times New Roman" w:cs="Times New Roman"/>
          <w:bCs/>
          <w:sz w:val="16"/>
          <w:szCs w:val="16"/>
        </w:rPr>
        <w:t>15.05.2023  №236-рг</w:t>
      </w:r>
      <w:bookmarkStart w:id="1" w:name="номер"/>
      <w:bookmarkEnd w:id="1"/>
    </w:p>
    <w:p w:rsidR="00276E6B" w:rsidRPr="00661D80" w:rsidRDefault="00276E6B" w:rsidP="00276E6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661D80">
        <w:rPr>
          <w:rFonts w:ascii="Times New Roman" w:hAnsi="Times New Roman" w:cs="Times New Roman"/>
          <w:bCs/>
          <w:sz w:val="16"/>
          <w:szCs w:val="16"/>
        </w:rPr>
        <w:t>Великий  Новгород</w:t>
      </w:r>
    </w:p>
    <w:p w:rsidR="00276E6B" w:rsidRPr="00661D80" w:rsidRDefault="00276E6B" w:rsidP="00276E6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276E6B" w:rsidRPr="00661D80" w:rsidRDefault="00276E6B" w:rsidP="004F44B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661D80">
        <w:rPr>
          <w:rFonts w:ascii="Times New Roman" w:hAnsi="Times New Roman" w:cs="Times New Roman"/>
          <w:bCs/>
          <w:sz w:val="16"/>
          <w:szCs w:val="16"/>
        </w:rPr>
        <w:t>Об установлении на землях лесного фонда, расположенных на территории Новгородской области, особого противопожарного р</w:t>
      </w:r>
      <w:r w:rsidRPr="00661D80">
        <w:rPr>
          <w:rFonts w:ascii="Times New Roman" w:hAnsi="Times New Roman" w:cs="Times New Roman"/>
          <w:bCs/>
          <w:sz w:val="16"/>
          <w:szCs w:val="16"/>
        </w:rPr>
        <w:t>е</w:t>
      </w:r>
      <w:r w:rsidRPr="00661D80">
        <w:rPr>
          <w:rFonts w:ascii="Times New Roman" w:hAnsi="Times New Roman" w:cs="Times New Roman"/>
          <w:bCs/>
          <w:sz w:val="16"/>
          <w:szCs w:val="16"/>
        </w:rPr>
        <w:t>жима</w:t>
      </w:r>
    </w:p>
    <w:p w:rsidR="00276E6B" w:rsidRPr="00661D80" w:rsidRDefault="00276E6B" w:rsidP="00276E6B">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276E6B" w:rsidRPr="00661D80" w:rsidRDefault="00276E6B" w:rsidP="00276E6B">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661D80">
        <w:rPr>
          <w:rFonts w:ascii="Times New Roman" w:hAnsi="Times New Roman" w:cs="Times New Roman"/>
          <w:bCs/>
          <w:sz w:val="16"/>
          <w:szCs w:val="16"/>
        </w:rPr>
        <w:t>В соответствии с Федеральным законом от 21 декабря 1994 года № 69-ФЗ «О пожарной безопасности», Правилами противопожа</w:t>
      </w:r>
      <w:r w:rsidRPr="00661D80">
        <w:rPr>
          <w:rFonts w:ascii="Times New Roman" w:hAnsi="Times New Roman" w:cs="Times New Roman"/>
          <w:bCs/>
          <w:sz w:val="16"/>
          <w:szCs w:val="16"/>
        </w:rPr>
        <w:t>р</w:t>
      </w:r>
      <w:r w:rsidRPr="00661D80">
        <w:rPr>
          <w:rFonts w:ascii="Times New Roman" w:hAnsi="Times New Roman" w:cs="Times New Roman"/>
          <w:bCs/>
          <w:sz w:val="16"/>
          <w:szCs w:val="16"/>
        </w:rPr>
        <w:t>ного режима в Российской Федерации, утвержденными постановлением Правительства Российской Федерации от 16 сентября 2020 года № 1479, областным законом от 11.01.2005 № 384-0З «О пожарной безопасности»:</w:t>
      </w:r>
    </w:p>
    <w:p w:rsidR="00276E6B" w:rsidRPr="00661D80" w:rsidRDefault="00276E6B" w:rsidP="00276E6B">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661D80">
        <w:rPr>
          <w:rFonts w:ascii="Times New Roman" w:hAnsi="Times New Roman" w:cs="Times New Roman"/>
          <w:bCs/>
          <w:sz w:val="16"/>
          <w:szCs w:val="16"/>
        </w:rPr>
        <w:t>1. Установить на землях лесного фонда, расположенных на территории Новгородской области, особый противо</w:t>
      </w:r>
      <w:r w:rsidRPr="00661D80">
        <w:rPr>
          <w:rFonts w:ascii="Times New Roman" w:hAnsi="Times New Roman" w:cs="Times New Roman"/>
          <w:bCs/>
          <w:sz w:val="16"/>
          <w:szCs w:val="16"/>
        </w:rPr>
        <w:softHyphen/>
        <w:t>пожарный режим с 16 мая 2023 года.</w:t>
      </w:r>
    </w:p>
    <w:p w:rsidR="00276E6B" w:rsidRPr="00661D80" w:rsidRDefault="00276E6B" w:rsidP="00276E6B">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661D80">
        <w:rPr>
          <w:rFonts w:ascii="Times New Roman" w:hAnsi="Times New Roman" w:cs="Times New Roman"/>
          <w:bCs/>
          <w:sz w:val="16"/>
          <w:szCs w:val="16"/>
        </w:rPr>
        <w:t>2. Установить на период действия особого противопожарного режима на землях лесного фонда, расположенных территории Но</w:t>
      </w:r>
      <w:r w:rsidRPr="00661D80">
        <w:rPr>
          <w:rFonts w:ascii="Times New Roman" w:hAnsi="Times New Roman" w:cs="Times New Roman"/>
          <w:bCs/>
          <w:sz w:val="16"/>
          <w:szCs w:val="16"/>
        </w:rPr>
        <w:t>в</w:t>
      </w:r>
      <w:r w:rsidRPr="00661D80">
        <w:rPr>
          <w:rFonts w:ascii="Times New Roman" w:hAnsi="Times New Roman" w:cs="Times New Roman"/>
          <w:bCs/>
          <w:sz w:val="16"/>
          <w:szCs w:val="16"/>
        </w:rPr>
        <w:t>городской области, дополнительные требования пожарной безопасности:</w:t>
      </w:r>
    </w:p>
    <w:p w:rsidR="00276E6B" w:rsidRPr="00661D80" w:rsidRDefault="00276E6B" w:rsidP="00276E6B">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661D80">
        <w:rPr>
          <w:rFonts w:ascii="Times New Roman" w:hAnsi="Times New Roman" w:cs="Times New Roman"/>
          <w:bCs/>
          <w:sz w:val="16"/>
          <w:szCs w:val="16"/>
        </w:rPr>
        <w:t>2.1. Запрет на разведение костров, сжигание мусора, сухой растительности, использование открытого огня;</w:t>
      </w:r>
    </w:p>
    <w:p w:rsidR="00276E6B" w:rsidRPr="00661D80" w:rsidRDefault="00276E6B" w:rsidP="00276E6B">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661D80">
        <w:rPr>
          <w:rFonts w:ascii="Times New Roman" w:hAnsi="Times New Roman" w:cs="Times New Roman"/>
          <w:bCs/>
          <w:sz w:val="16"/>
          <w:szCs w:val="16"/>
        </w:rPr>
        <w:t xml:space="preserve">2.2. </w:t>
      </w:r>
      <w:proofErr w:type="gramStart"/>
      <w:r w:rsidRPr="00661D80">
        <w:rPr>
          <w:rFonts w:ascii="Times New Roman" w:hAnsi="Times New Roman" w:cs="Times New Roman"/>
          <w:bCs/>
          <w:sz w:val="16"/>
          <w:szCs w:val="16"/>
        </w:rPr>
        <w:t>Запрет на пребывание граждан в лесах и въезд в них транспортных средств, за исключением случаев, связанных с использов</w:t>
      </w:r>
      <w:r w:rsidRPr="00661D80">
        <w:rPr>
          <w:rFonts w:ascii="Times New Roman" w:hAnsi="Times New Roman" w:cs="Times New Roman"/>
          <w:bCs/>
          <w:sz w:val="16"/>
          <w:szCs w:val="16"/>
        </w:rPr>
        <w:t>а</w:t>
      </w:r>
      <w:r w:rsidRPr="00661D80">
        <w:rPr>
          <w:rFonts w:ascii="Times New Roman" w:hAnsi="Times New Roman" w:cs="Times New Roman"/>
          <w:bCs/>
          <w:sz w:val="16"/>
          <w:szCs w:val="16"/>
        </w:rPr>
        <w:t>нием лесов на основании заключенных государственных контрактов, договоров аренды участков лесного фонда, государственных з</w:t>
      </w:r>
      <w:r w:rsidRPr="00661D80">
        <w:rPr>
          <w:rFonts w:ascii="Times New Roman" w:hAnsi="Times New Roman" w:cs="Times New Roman"/>
          <w:bCs/>
          <w:sz w:val="16"/>
          <w:szCs w:val="16"/>
        </w:rPr>
        <w:t>а</w:t>
      </w:r>
      <w:r w:rsidRPr="00661D80">
        <w:rPr>
          <w:rFonts w:ascii="Times New Roman" w:hAnsi="Times New Roman" w:cs="Times New Roman"/>
          <w:bCs/>
          <w:sz w:val="16"/>
          <w:szCs w:val="16"/>
        </w:rPr>
        <w:t>даний в целях проведения определенных видов работ по обеспечению пожарной и санитарной безопасности в лесах, осуществления работ по предупреждению и тушению лесных пожаров и других ландшафтных (природных) пожаров, осуществления мониторинга</w:t>
      </w:r>
      <w:proofErr w:type="gramEnd"/>
      <w:r w:rsidRPr="00661D80">
        <w:rPr>
          <w:rFonts w:ascii="Times New Roman" w:hAnsi="Times New Roman" w:cs="Times New Roman"/>
          <w:bCs/>
          <w:sz w:val="16"/>
          <w:szCs w:val="16"/>
        </w:rPr>
        <w:t xml:space="preserve"> пожарной опасности в лесах уполномоченными лицами при условии соблюдения Правил пожарной безопасности в лесах, утвержде</w:t>
      </w:r>
      <w:r w:rsidRPr="00661D80">
        <w:rPr>
          <w:rFonts w:ascii="Times New Roman" w:hAnsi="Times New Roman" w:cs="Times New Roman"/>
          <w:bCs/>
          <w:sz w:val="16"/>
          <w:szCs w:val="16"/>
        </w:rPr>
        <w:t>н</w:t>
      </w:r>
      <w:r w:rsidRPr="00661D80">
        <w:rPr>
          <w:rFonts w:ascii="Times New Roman" w:hAnsi="Times New Roman" w:cs="Times New Roman"/>
          <w:bCs/>
          <w:sz w:val="16"/>
          <w:szCs w:val="16"/>
        </w:rPr>
        <w:t xml:space="preserve">ных постановлением Правительства Российской Федерации от 7 октября </w:t>
      </w:r>
      <w:r w:rsidRPr="00661D80">
        <w:rPr>
          <w:rFonts w:ascii="Times New Roman" w:hAnsi="Times New Roman" w:cs="Times New Roman"/>
          <w:bCs/>
          <w:sz w:val="16"/>
          <w:szCs w:val="16"/>
        </w:rPr>
        <w:br/>
        <w:t>2020 года № 1614.</w:t>
      </w:r>
    </w:p>
    <w:p w:rsidR="00276E6B" w:rsidRPr="00661D80" w:rsidRDefault="00276E6B" w:rsidP="00276E6B">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661D80">
        <w:rPr>
          <w:rFonts w:ascii="Times New Roman" w:hAnsi="Times New Roman" w:cs="Times New Roman"/>
          <w:bCs/>
          <w:sz w:val="16"/>
          <w:szCs w:val="16"/>
        </w:rPr>
        <w:t>3. Министерству природных ресурсов, лесного хозяйства и экологии Новгородской области принять меры, направленные на обе</w:t>
      </w:r>
      <w:r w:rsidRPr="00661D80">
        <w:rPr>
          <w:rFonts w:ascii="Times New Roman" w:hAnsi="Times New Roman" w:cs="Times New Roman"/>
          <w:bCs/>
          <w:sz w:val="16"/>
          <w:szCs w:val="16"/>
        </w:rPr>
        <w:t>с</w:t>
      </w:r>
      <w:r w:rsidRPr="00661D80">
        <w:rPr>
          <w:rFonts w:ascii="Times New Roman" w:hAnsi="Times New Roman" w:cs="Times New Roman"/>
          <w:bCs/>
          <w:sz w:val="16"/>
          <w:szCs w:val="16"/>
        </w:rPr>
        <w:t xml:space="preserve">печение </w:t>
      </w:r>
      <w:proofErr w:type="gramStart"/>
      <w:r w:rsidRPr="00661D80">
        <w:rPr>
          <w:rFonts w:ascii="Times New Roman" w:hAnsi="Times New Roman" w:cs="Times New Roman"/>
          <w:bCs/>
          <w:sz w:val="16"/>
          <w:szCs w:val="16"/>
        </w:rPr>
        <w:t>запрета</w:t>
      </w:r>
      <w:proofErr w:type="gramEnd"/>
      <w:r w:rsidRPr="00661D80">
        <w:rPr>
          <w:rFonts w:ascii="Times New Roman" w:hAnsi="Times New Roman" w:cs="Times New Roman"/>
          <w:bCs/>
          <w:sz w:val="16"/>
          <w:szCs w:val="16"/>
        </w:rPr>
        <w:t xml:space="preserve"> на пребывание граждан в лесах и въезд в них транспортных средств на территории Новгородской области.</w:t>
      </w:r>
    </w:p>
    <w:p w:rsidR="00276E6B" w:rsidRPr="00661D80" w:rsidRDefault="00276E6B" w:rsidP="00276E6B">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661D80">
        <w:rPr>
          <w:rFonts w:ascii="Times New Roman" w:hAnsi="Times New Roman" w:cs="Times New Roman"/>
          <w:bCs/>
          <w:sz w:val="16"/>
          <w:szCs w:val="16"/>
        </w:rPr>
        <w:t>4. Опубликовать распоряжение на «</w:t>
      </w:r>
      <w:proofErr w:type="gramStart"/>
      <w:r w:rsidRPr="00661D80">
        <w:rPr>
          <w:rFonts w:ascii="Times New Roman" w:hAnsi="Times New Roman" w:cs="Times New Roman"/>
          <w:bCs/>
          <w:sz w:val="16"/>
          <w:szCs w:val="16"/>
        </w:rPr>
        <w:t>Официальном</w:t>
      </w:r>
      <w:proofErr w:type="gramEnd"/>
      <w:r w:rsidRPr="00661D80">
        <w:rPr>
          <w:rFonts w:ascii="Times New Roman" w:hAnsi="Times New Roman" w:cs="Times New Roman"/>
          <w:bCs/>
          <w:sz w:val="16"/>
          <w:szCs w:val="16"/>
        </w:rPr>
        <w:t xml:space="preserve"> интернет-портале правовой информации» (www.pravo.gov.ru).</w:t>
      </w:r>
    </w:p>
    <w:p w:rsidR="00276E6B" w:rsidRPr="00661D80" w:rsidRDefault="00661D80" w:rsidP="00276E6B">
      <w:pPr>
        <w:widowControl w:val="0"/>
        <w:autoSpaceDE w:val="0"/>
        <w:autoSpaceDN w:val="0"/>
        <w:adjustRightInd w:val="0"/>
        <w:spacing w:after="0" w:line="240" w:lineRule="auto"/>
        <w:ind w:firstLine="284"/>
        <w:jc w:val="both"/>
        <w:rPr>
          <w:rFonts w:ascii="Times New Roman" w:hAnsi="Times New Roman" w:cs="Times New Roman"/>
          <w:bCs/>
          <w:sz w:val="16"/>
          <w:szCs w:val="16"/>
        </w:rPr>
      </w:pPr>
      <w:r>
        <w:rPr>
          <w:rFonts w:ascii="Times New Roman" w:hAnsi="Times New Roman" w:cs="Times New Roman"/>
          <w:bCs/>
          <w:sz w:val="16"/>
          <w:szCs w:val="16"/>
        </w:rPr>
        <w:t xml:space="preserve">                                                                                                      Губернатор </w:t>
      </w:r>
      <w:r w:rsidR="00276E6B" w:rsidRPr="00661D80">
        <w:rPr>
          <w:rFonts w:ascii="Times New Roman" w:hAnsi="Times New Roman" w:cs="Times New Roman"/>
          <w:bCs/>
          <w:sz w:val="16"/>
          <w:szCs w:val="16"/>
        </w:rPr>
        <w:t xml:space="preserve">Новгородской области </w:t>
      </w:r>
      <w:r w:rsidR="00276E6B" w:rsidRPr="00661D80">
        <w:rPr>
          <w:rFonts w:ascii="Times New Roman" w:hAnsi="Times New Roman" w:cs="Times New Roman"/>
          <w:bCs/>
          <w:sz w:val="16"/>
          <w:szCs w:val="16"/>
        </w:rPr>
        <w:tab/>
      </w:r>
      <w:r w:rsidR="00276E6B" w:rsidRPr="00661D80">
        <w:rPr>
          <w:rFonts w:ascii="Times New Roman" w:hAnsi="Times New Roman" w:cs="Times New Roman"/>
          <w:bCs/>
          <w:sz w:val="16"/>
          <w:szCs w:val="16"/>
        </w:rPr>
        <w:tab/>
      </w:r>
      <w:r w:rsidR="00276E6B" w:rsidRPr="00661D80">
        <w:rPr>
          <w:rFonts w:ascii="Times New Roman" w:hAnsi="Times New Roman" w:cs="Times New Roman"/>
          <w:bCs/>
          <w:sz w:val="16"/>
          <w:szCs w:val="16"/>
        </w:rPr>
        <w:tab/>
        <w:t xml:space="preserve">                    А.С. Никитин</w:t>
      </w:r>
    </w:p>
    <w:p w:rsidR="00276E6B" w:rsidRPr="00276E6B" w:rsidRDefault="00276E6B" w:rsidP="00276E6B">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276E6B">
        <w:rPr>
          <w:rFonts w:ascii="Times New Roman" w:hAnsi="Times New Roman" w:cs="Times New Roman"/>
          <w:b/>
          <w:bCs/>
          <w:sz w:val="16"/>
          <w:szCs w:val="16"/>
        </w:rPr>
        <w:tab/>
      </w:r>
      <w:r w:rsidRPr="00276E6B">
        <w:rPr>
          <w:rFonts w:ascii="Times New Roman" w:hAnsi="Times New Roman" w:cs="Times New Roman"/>
          <w:b/>
          <w:bCs/>
          <w:sz w:val="16"/>
          <w:szCs w:val="16"/>
        </w:rPr>
        <w:tab/>
      </w:r>
      <w:r w:rsidRPr="00276E6B">
        <w:rPr>
          <w:rFonts w:ascii="Times New Roman" w:hAnsi="Times New Roman" w:cs="Times New Roman"/>
          <w:b/>
          <w:bCs/>
          <w:sz w:val="16"/>
          <w:szCs w:val="16"/>
        </w:rPr>
        <w:tab/>
      </w:r>
      <w:r w:rsidRPr="00276E6B">
        <w:rPr>
          <w:rFonts w:ascii="Times New Roman" w:hAnsi="Times New Roman" w:cs="Times New Roman"/>
          <w:b/>
          <w:bCs/>
          <w:sz w:val="16"/>
          <w:szCs w:val="16"/>
        </w:rPr>
        <w:tab/>
        <w:t xml:space="preserve">          </w:t>
      </w:r>
    </w:p>
    <w:p w:rsidR="00276E6B" w:rsidRPr="00E33898" w:rsidRDefault="00276E6B" w:rsidP="00276E6B">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E33898" w:rsidRDefault="004F44BD" w:rsidP="004F44B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Pr>
          <w:rFonts w:ascii="Times New Roman" w:hAnsi="Times New Roman" w:cs="Times New Roman"/>
          <w:bCs/>
          <w:sz w:val="16"/>
          <w:szCs w:val="16"/>
        </w:rPr>
        <w:t xml:space="preserve">Российская Федерация </w:t>
      </w:r>
      <w:r w:rsidR="00E33898" w:rsidRPr="00E33898">
        <w:rPr>
          <w:rFonts w:ascii="Times New Roman" w:hAnsi="Times New Roman" w:cs="Times New Roman"/>
          <w:bCs/>
          <w:sz w:val="16"/>
          <w:szCs w:val="16"/>
        </w:rPr>
        <w:t>Новгородская область</w:t>
      </w:r>
    </w:p>
    <w:p w:rsidR="00E33898" w:rsidRPr="00E33898" w:rsidRDefault="00E33898" w:rsidP="00E33898">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E33898">
        <w:rPr>
          <w:rFonts w:ascii="Times New Roman" w:hAnsi="Times New Roman" w:cs="Times New Roman"/>
          <w:bCs/>
          <w:sz w:val="16"/>
          <w:szCs w:val="16"/>
        </w:rPr>
        <w:t>ДУМА ВОЛОТОВСКОГО МУНИЦИПАЛЬНОГО ОКРУГА</w:t>
      </w:r>
    </w:p>
    <w:p w:rsidR="00E33898" w:rsidRPr="00E33898" w:rsidRDefault="00E33898" w:rsidP="00E33898">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E33898">
        <w:rPr>
          <w:rFonts w:ascii="Times New Roman" w:hAnsi="Times New Roman" w:cs="Times New Roman"/>
          <w:bCs/>
          <w:sz w:val="16"/>
          <w:szCs w:val="16"/>
        </w:rPr>
        <w:t>Р</w:t>
      </w:r>
      <w:proofErr w:type="gramEnd"/>
      <w:r w:rsidRPr="00E33898">
        <w:rPr>
          <w:rFonts w:ascii="Times New Roman" w:hAnsi="Times New Roman" w:cs="Times New Roman"/>
          <w:bCs/>
          <w:sz w:val="16"/>
          <w:szCs w:val="16"/>
        </w:rPr>
        <w:t xml:space="preserve"> Е Ш Е Н И Е</w:t>
      </w:r>
    </w:p>
    <w:p w:rsidR="00E33898" w:rsidRPr="00E33898" w:rsidRDefault="00E33898" w:rsidP="00E33898">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E33898">
        <w:rPr>
          <w:rFonts w:ascii="Times New Roman" w:hAnsi="Times New Roman" w:cs="Times New Roman"/>
          <w:bCs/>
          <w:sz w:val="16"/>
          <w:szCs w:val="16"/>
        </w:rPr>
        <w:t>от 12.05.2023         № 303</w:t>
      </w:r>
    </w:p>
    <w:p w:rsidR="00E33898" w:rsidRPr="00E33898" w:rsidRDefault="00E33898" w:rsidP="00E33898">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E33898">
        <w:rPr>
          <w:rFonts w:ascii="Times New Roman" w:hAnsi="Times New Roman" w:cs="Times New Roman"/>
          <w:bCs/>
          <w:sz w:val="16"/>
          <w:szCs w:val="16"/>
        </w:rPr>
        <w:t>п. Волот</w:t>
      </w:r>
    </w:p>
    <w:p w:rsidR="00E33898" w:rsidRPr="00E33898" w:rsidRDefault="00E33898" w:rsidP="00E33898">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E33898">
        <w:rPr>
          <w:rFonts w:ascii="Times New Roman" w:hAnsi="Times New Roman" w:cs="Times New Roman"/>
          <w:bCs/>
          <w:sz w:val="16"/>
          <w:szCs w:val="16"/>
        </w:rPr>
        <w:t>О внесении изменений в решение Думы Волотовского муниципального округа от 16.12.2022      № 270</w:t>
      </w:r>
    </w:p>
    <w:p w:rsidR="00E33898" w:rsidRPr="00E33898" w:rsidRDefault="00E33898" w:rsidP="00E33898">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lang w:val="x-none"/>
        </w:rPr>
      </w:pPr>
      <w:r w:rsidRPr="00E33898">
        <w:rPr>
          <w:rFonts w:ascii="Times New Roman" w:hAnsi="Times New Roman" w:cs="Times New Roman"/>
          <w:bCs/>
          <w:sz w:val="16"/>
          <w:szCs w:val="16"/>
          <w:lang w:val="x-none"/>
        </w:rPr>
        <w:t xml:space="preserve">Дума Волотовского муниципального округа </w:t>
      </w:r>
    </w:p>
    <w:p w:rsidR="00E33898" w:rsidRPr="00504440"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lang w:val="en-US"/>
        </w:rPr>
      </w:pPr>
      <w:r w:rsidRPr="00E33898">
        <w:rPr>
          <w:rFonts w:ascii="Times New Roman" w:hAnsi="Times New Roman" w:cs="Times New Roman"/>
          <w:bCs/>
          <w:sz w:val="16"/>
          <w:szCs w:val="16"/>
        </w:rPr>
        <w:t>РЕШИЛА:</w:t>
      </w:r>
      <w:bookmarkStart w:id="2" w:name="_GoBack"/>
      <w:bookmarkEnd w:id="2"/>
    </w:p>
    <w:p w:rsidR="00E33898" w:rsidRPr="00E33898" w:rsidRDefault="00E33898" w:rsidP="00DB06D4">
      <w:pPr>
        <w:widowControl w:val="0"/>
        <w:numPr>
          <w:ilvl w:val="0"/>
          <w:numId w:val="49"/>
        </w:numPr>
        <w:autoSpaceDE w:val="0"/>
        <w:autoSpaceDN w:val="0"/>
        <w:adjustRightInd w:val="0"/>
        <w:spacing w:after="0" w:line="240" w:lineRule="auto"/>
        <w:jc w:val="both"/>
        <w:rPr>
          <w:rFonts w:ascii="Times New Roman" w:hAnsi="Times New Roman" w:cs="Times New Roman"/>
          <w:bCs/>
          <w:sz w:val="16"/>
          <w:szCs w:val="16"/>
        </w:rPr>
      </w:pPr>
      <w:r w:rsidRPr="00E33898">
        <w:rPr>
          <w:rFonts w:ascii="Times New Roman" w:hAnsi="Times New Roman" w:cs="Times New Roman"/>
          <w:bCs/>
          <w:sz w:val="16"/>
          <w:szCs w:val="16"/>
        </w:rPr>
        <w:lastRenderedPageBreak/>
        <w:t>Внести в решение Думы Волотовского муниципального округа от 16.12.2022 № 270 «О бюджете муниципальн</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го округа на 2023 год и на плановый период 2024 и 2025 годов» (газета «Волотовские ведомости» № 35 от 30.12.2022; № 2 от 31.01.2023; № 4 от 28.02.2023) следующие изменения:</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lang w:val="x-none"/>
        </w:rPr>
        <w:t xml:space="preserve">1.1. В пункте 1 подпункт </w:t>
      </w:r>
      <w:r w:rsidRPr="00E33898">
        <w:rPr>
          <w:rFonts w:ascii="Times New Roman" w:hAnsi="Times New Roman" w:cs="Times New Roman"/>
          <w:bCs/>
          <w:sz w:val="16"/>
          <w:szCs w:val="16"/>
        </w:rPr>
        <w:t xml:space="preserve">4) </w:t>
      </w:r>
      <w:r w:rsidRPr="00E33898">
        <w:rPr>
          <w:rFonts w:ascii="Times New Roman" w:hAnsi="Times New Roman" w:cs="Times New Roman"/>
          <w:bCs/>
          <w:sz w:val="16"/>
          <w:szCs w:val="16"/>
          <w:lang w:val="x-none"/>
        </w:rPr>
        <w:t>изложить в следующей редакции:</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«4) размер резервного фонда муниципального округа на 2023 год в сумме 549,37235 тыс</w:t>
      </w:r>
      <w:proofErr w:type="gramStart"/>
      <w:r w:rsidRPr="00E33898">
        <w:rPr>
          <w:rFonts w:ascii="Times New Roman" w:hAnsi="Times New Roman" w:cs="Times New Roman"/>
          <w:bCs/>
          <w:sz w:val="16"/>
          <w:szCs w:val="16"/>
        </w:rPr>
        <w:t>.р</w:t>
      </w:r>
      <w:proofErr w:type="gramEnd"/>
      <w:r w:rsidRPr="00E33898">
        <w:rPr>
          <w:rFonts w:ascii="Times New Roman" w:hAnsi="Times New Roman" w:cs="Times New Roman"/>
          <w:bCs/>
          <w:sz w:val="16"/>
          <w:szCs w:val="16"/>
        </w:rPr>
        <w:t>уб.»;</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1.2. В Приложении 4:</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1.2.1</w:t>
      </w:r>
      <w:proofErr w:type="gramStart"/>
      <w:r w:rsidRPr="00E33898">
        <w:rPr>
          <w:rFonts w:ascii="Times New Roman" w:hAnsi="Times New Roman" w:cs="Times New Roman"/>
          <w:bCs/>
          <w:sz w:val="16"/>
          <w:szCs w:val="16"/>
        </w:rPr>
        <w:t xml:space="preserve"> Д</w:t>
      </w:r>
      <w:proofErr w:type="gramEnd"/>
      <w:r w:rsidRPr="00E33898">
        <w:rPr>
          <w:rFonts w:ascii="Times New Roman" w:hAnsi="Times New Roman" w:cs="Times New Roman"/>
          <w:bCs/>
          <w:sz w:val="16"/>
          <w:szCs w:val="16"/>
        </w:rPr>
        <w:t>обавить строки следующего содержания:</w:t>
      </w:r>
    </w:p>
    <w:tbl>
      <w:tblPr>
        <w:tblW w:w="9679" w:type="dxa"/>
        <w:tblInd w:w="93" w:type="dxa"/>
        <w:tblLayout w:type="fixed"/>
        <w:tblLook w:val="04A0" w:firstRow="1" w:lastRow="0" w:firstColumn="1" w:lastColumn="0" w:noHBand="0" w:noVBand="1"/>
      </w:tblPr>
      <w:tblGrid>
        <w:gridCol w:w="2283"/>
        <w:gridCol w:w="665"/>
        <w:gridCol w:w="696"/>
        <w:gridCol w:w="1049"/>
        <w:gridCol w:w="576"/>
        <w:gridCol w:w="1470"/>
        <w:gridCol w:w="1470"/>
        <w:gridCol w:w="1470"/>
      </w:tblGrid>
      <w:tr w:rsidR="00E33898" w:rsidRPr="00E33898" w:rsidTr="00E33898">
        <w:trPr>
          <w:trHeight w:val="20"/>
        </w:trPr>
        <w:tc>
          <w:tcPr>
            <w:tcW w:w="2283" w:type="dxa"/>
            <w:tcBorders>
              <w:top w:val="single" w:sz="4" w:space="0" w:color="auto"/>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E33898">
              <w:rPr>
                <w:rFonts w:ascii="Times New Roman" w:hAnsi="Times New Roman" w:cs="Times New Roman"/>
                <w:bCs/>
                <w:sz w:val="16"/>
                <w:szCs w:val="16"/>
              </w:rPr>
              <w:t>«реализация меропри</w:t>
            </w:r>
            <w:r w:rsidRPr="00E33898">
              <w:rPr>
                <w:rFonts w:ascii="Times New Roman" w:hAnsi="Times New Roman" w:cs="Times New Roman"/>
                <w:bCs/>
                <w:sz w:val="16"/>
                <w:szCs w:val="16"/>
              </w:rPr>
              <w:t>я</w:t>
            </w:r>
            <w:r w:rsidRPr="00E33898">
              <w:rPr>
                <w:rFonts w:ascii="Times New Roman" w:hAnsi="Times New Roman" w:cs="Times New Roman"/>
                <w:bCs/>
                <w:sz w:val="16"/>
                <w:szCs w:val="16"/>
              </w:rPr>
              <w:t>тий по модернизации школ</w:t>
            </w:r>
            <w:r w:rsidRPr="00E33898">
              <w:rPr>
                <w:rFonts w:ascii="Times New Roman" w:hAnsi="Times New Roman" w:cs="Times New Roman"/>
                <w:bCs/>
                <w:sz w:val="16"/>
                <w:szCs w:val="16"/>
              </w:rPr>
              <w:t>ь</w:t>
            </w:r>
            <w:r w:rsidRPr="00E33898">
              <w:rPr>
                <w:rFonts w:ascii="Times New Roman" w:hAnsi="Times New Roman" w:cs="Times New Roman"/>
                <w:bCs/>
                <w:sz w:val="16"/>
                <w:szCs w:val="16"/>
              </w:rPr>
              <w:t>ных систем образования сверх соглашения (на выпо</w:t>
            </w:r>
            <w:r w:rsidRPr="00E33898">
              <w:rPr>
                <w:rFonts w:ascii="Times New Roman" w:hAnsi="Times New Roman" w:cs="Times New Roman"/>
                <w:bCs/>
                <w:sz w:val="16"/>
                <w:szCs w:val="16"/>
              </w:rPr>
              <w:t>л</w:t>
            </w:r>
            <w:r w:rsidRPr="00E33898">
              <w:rPr>
                <w:rFonts w:ascii="Times New Roman" w:hAnsi="Times New Roman" w:cs="Times New Roman"/>
                <w:bCs/>
                <w:sz w:val="16"/>
                <w:szCs w:val="16"/>
              </w:rPr>
              <w:t>нение работ, не включенных в перечень по капитальному ремонту зданий муниципал</w:t>
            </w:r>
            <w:r w:rsidRPr="00E33898">
              <w:rPr>
                <w:rFonts w:ascii="Times New Roman" w:hAnsi="Times New Roman" w:cs="Times New Roman"/>
                <w:bCs/>
                <w:sz w:val="16"/>
                <w:szCs w:val="16"/>
              </w:rPr>
              <w:t>ь</w:t>
            </w:r>
            <w:r w:rsidRPr="00E33898">
              <w:rPr>
                <w:rFonts w:ascii="Times New Roman" w:hAnsi="Times New Roman" w:cs="Times New Roman"/>
                <w:bCs/>
                <w:sz w:val="16"/>
                <w:szCs w:val="16"/>
              </w:rPr>
              <w:t>ных общеобразовательных организаций за счет местного бюджета в связи с необход</w:t>
            </w:r>
            <w:r w:rsidRPr="00E33898">
              <w:rPr>
                <w:rFonts w:ascii="Times New Roman" w:hAnsi="Times New Roman" w:cs="Times New Roman"/>
                <w:bCs/>
                <w:sz w:val="16"/>
                <w:szCs w:val="16"/>
              </w:rPr>
              <w:t>и</w:t>
            </w:r>
            <w:r w:rsidRPr="00E33898">
              <w:rPr>
                <w:rFonts w:ascii="Times New Roman" w:hAnsi="Times New Roman" w:cs="Times New Roman"/>
                <w:bCs/>
                <w:sz w:val="16"/>
                <w:szCs w:val="16"/>
              </w:rPr>
              <w:t>мостью изменений объемов м видов работ</w:t>
            </w:r>
            <w:proofErr w:type="gramEnd"/>
          </w:p>
        </w:tc>
        <w:tc>
          <w:tcPr>
            <w:tcW w:w="665"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tc>
        <w:tc>
          <w:tcPr>
            <w:tcW w:w="696"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049"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0610217501</w:t>
            </w:r>
          </w:p>
        </w:tc>
        <w:tc>
          <w:tcPr>
            <w:tcW w:w="576"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1515,81765</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20"/>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Субсидии автономным учреждениям</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0610217501</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620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1515,81765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ab/>
        <w:t>1.2.2 Строки следующего содержания:</w:t>
      </w:r>
    </w:p>
    <w:tbl>
      <w:tblPr>
        <w:tblW w:w="9679" w:type="dxa"/>
        <w:tblInd w:w="93" w:type="dxa"/>
        <w:tblLayout w:type="fixed"/>
        <w:tblLook w:val="04A0" w:firstRow="1" w:lastRow="0" w:firstColumn="1" w:lastColumn="0" w:noHBand="0" w:noVBand="1"/>
      </w:tblPr>
      <w:tblGrid>
        <w:gridCol w:w="2283"/>
        <w:gridCol w:w="665"/>
        <w:gridCol w:w="696"/>
        <w:gridCol w:w="1049"/>
        <w:gridCol w:w="576"/>
        <w:gridCol w:w="1470"/>
        <w:gridCol w:w="1470"/>
        <w:gridCol w:w="1470"/>
      </w:tblGrid>
      <w:tr w:rsidR="00E33898" w:rsidRPr="00E33898" w:rsidTr="00E33898">
        <w:trPr>
          <w:trHeight w:val="945"/>
        </w:trPr>
        <w:tc>
          <w:tcPr>
            <w:tcW w:w="2283" w:type="dxa"/>
            <w:tcBorders>
              <w:top w:val="single" w:sz="4" w:space="0" w:color="auto"/>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«Комитет по управлению социальным комплексом Администрации Волотовск</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го муницпального округа</w:t>
            </w:r>
          </w:p>
        </w:tc>
        <w:tc>
          <w:tcPr>
            <w:tcW w:w="665"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tc>
        <w:tc>
          <w:tcPr>
            <w:tcW w:w="696"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1049"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576"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137 984,21539</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84 957,32000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84 982,91000</w:t>
            </w:r>
          </w:p>
        </w:tc>
      </w:tr>
      <w:tr w:rsidR="00E33898" w:rsidRPr="00E33898" w:rsidTr="00E33898">
        <w:trPr>
          <w:trHeight w:val="315"/>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Общее образование</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63 292,89468</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29 721,92000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29 749,32000</w:t>
            </w:r>
          </w:p>
        </w:tc>
      </w:tr>
      <w:tr w:rsidR="00E33898" w:rsidRPr="00E33898" w:rsidTr="00834071">
        <w:trPr>
          <w:trHeight w:val="962"/>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Муниципальная пр</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грамма "Развитие образов</w:t>
            </w:r>
            <w:r w:rsidRPr="00E33898">
              <w:rPr>
                <w:rFonts w:ascii="Times New Roman" w:hAnsi="Times New Roman" w:cs="Times New Roman"/>
                <w:bCs/>
                <w:sz w:val="16"/>
                <w:szCs w:val="16"/>
              </w:rPr>
              <w:t>а</w:t>
            </w:r>
            <w:r w:rsidRPr="00E33898">
              <w:rPr>
                <w:rFonts w:ascii="Times New Roman" w:hAnsi="Times New Roman" w:cs="Times New Roman"/>
                <w:bCs/>
                <w:sz w:val="16"/>
                <w:szCs w:val="16"/>
              </w:rPr>
              <w:t>ния и молодежной политики в Волотовском муниципал</w:t>
            </w:r>
            <w:r w:rsidRPr="00E33898">
              <w:rPr>
                <w:rFonts w:ascii="Times New Roman" w:hAnsi="Times New Roman" w:cs="Times New Roman"/>
                <w:bCs/>
                <w:sz w:val="16"/>
                <w:szCs w:val="16"/>
              </w:rPr>
              <w:t>ь</w:t>
            </w:r>
            <w:r w:rsidRPr="00E33898">
              <w:rPr>
                <w:rFonts w:ascii="Times New Roman" w:hAnsi="Times New Roman" w:cs="Times New Roman"/>
                <w:bCs/>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0600000000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57 694,49468</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29 641,92000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29 589,32000</w:t>
            </w:r>
          </w:p>
        </w:tc>
      </w:tr>
      <w:tr w:rsidR="00E33898" w:rsidRPr="00E33898" w:rsidTr="00E33898">
        <w:trPr>
          <w:trHeight w:val="1260"/>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Подпрограмма "Развитие дошкольного и общего обр</w:t>
            </w:r>
            <w:r w:rsidRPr="00E33898">
              <w:rPr>
                <w:rFonts w:ascii="Times New Roman" w:hAnsi="Times New Roman" w:cs="Times New Roman"/>
                <w:bCs/>
                <w:sz w:val="16"/>
                <w:szCs w:val="16"/>
              </w:rPr>
              <w:t>а</w:t>
            </w:r>
            <w:r w:rsidRPr="00E33898">
              <w:rPr>
                <w:rFonts w:ascii="Times New Roman" w:hAnsi="Times New Roman" w:cs="Times New Roman"/>
                <w:bCs/>
                <w:sz w:val="16"/>
                <w:szCs w:val="16"/>
              </w:rPr>
              <w:t>зования в Волотовском м</w:t>
            </w:r>
            <w:r w:rsidRPr="00E33898">
              <w:rPr>
                <w:rFonts w:ascii="Times New Roman" w:hAnsi="Times New Roman" w:cs="Times New Roman"/>
                <w:bCs/>
                <w:sz w:val="16"/>
                <w:szCs w:val="16"/>
              </w:rPr>
              <w:t>у</w:t>
            </w:r>
            <w:r w:rsidRPr="00E33898">
              <w:rPr>
                <w:rFonts w:ascii="Times New Roman" w:hAnsi="Times New Roman" w:cs="Times New Roman"/>
                <w:bCs/>
                <w:sz w:val="16"/>
                <w:szCs w:val="16"/>
              </w:rPr>
              <w:t>ниципальном округе" Пр</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граммы "Развитие образов</w:t>
            </w:r>
            <w:r w:rsidRPr="00E33898">
              <w:rPr>
                <w:rFonts w:ascii="Times New Roman" w:hAnsi="Times New Roman" w:cs="Times New Roman"/>
                <w:bCs/>
                <w:sz w:val="16"/>
                <w:szCs w:val="16"/>
              </w:rPr>
              <w:t>а</w:t>
            </w:r>
            <w:r w:rsidRPr="00E33898">
              <w:rPr>
                <w:rFonts w:ascii="Times New Roman" w:hAnsi="Times New Roman" w:cs="Times New Roman"/>
                <w:bCs/>
                <w:sz w:val="16"/>
                <w:szCs w:val="16"/>
              </w:rPr>
              <w:t>ния и молодежной политики в Волотовском муниципал</w:t>
            </w:r>
            <w:r w:rsidRPr="00E33898">
              <w:rPr>
                <w:rFonts w:ascii="Times New Roman" w:hAnsi="Times New Roman" w:cs="Times New Roman"/>
                <w:bCs/>
                <w:sz w:val="16"/>
                <w:szCs w:val="16"/>
              </w:rPr>
              <w:t>ь</w:t>
            </w:r>
            <w:r w:rsidRPr="00E33898">
              <w:rPr>
                <w:rFonts w:ascii="Times New Roman" w:hAnsi="Times New Roman" w:cs="Times New Roman"/>
                <w:bCs/>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0610000000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4 624,47000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r>
      <w:tr w:rsidR="00E33898" w:rsidRPr="00E33898" w:rsidTr="00834071">
        <w:trPr>
          <w:trHeight w:val="628"/>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Основное мероприятие «Развитие общего образов</w:t>
            </w:r>
            <w:r w:rsidRPr="00E33898">
              <w:rPr>
                <w:rFonts w:ascii="Times New Roman" w:hAnsi="Times New Roman" w:cs="Times New Roman"/>
                <w:bCs/>
                <w:sz w:val="16"/>
                <w:szCs w:val="16"/>
              </w:rPr>
              <w:t>а</w:t>
            </w:r>
            <w:r w:rsidRPr="00E33898">
              <w:rPr>
                <w:rFonts w:ascii="Times New Roman" w:hAnsi="Times New Roman" w:cs="Times New Roman"/>
                <w:bCs/>
                <w:sz w:val="16"/>
                <w:szCs w:val="16"/>
              </w:rPr>
              <w:t>ния»</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0610200000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4 624,47000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r>
      <w:tr w:rsidR="00E33898" w:rsidRPr="00E33898" w:rsidTr="00834071">
        <w:trPr>
          <w:trHeight w:val="553"/>
        </w:trPr>
        <w:tc>
          <w:tcPr>
            <w:tcW w:w="2283" w:type="dxa"/>
            <w:tcBorders>
              <w:top w:val="nil"/>
              <w:left w:val="single" w:sz="4" w:space="0" w:color="000000"/>
              <w:bottom w:val="single" w:sz="4" w:space="0" w:color="000000"/>
              <w:right w:val="single" w:sz="4" w:space="0" w:color="000000"/>
            </w:tcBorders>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Администрация Вол</w:t>
            </w:r>
            <w:r w:rsidRPr="00E33898">
              <w:rPr>
                <w:rFonts w:ascii="Times New Roman" w:hAnsi="Times New Roman" w:cs="Times New Roman"/>
                <w:bCs/>
                <w:sz w:val="16"/>
                <w:szCs w:val="16"/>
              </w:rPr>
              <w:t>о</w:t>
            </w:r>
            <w:r w:rsidRPr="00E33898">
              <w:rPr>
                <w:rFonts w:ascii="Times New Roman" w:hAnsi="Times New Roman" w:cs="Times New Roman"/>
                <w:bCs/>
                <w:sz w:val="16"/>
                <w:szCs w:val="16"/>
              </w:rPr>
              <w:t>товского муниципального округа</w:t>
            </w:r>
          </w:p>
        </w:tc>
        <w:tc>
          <w:tcPr>
            <w:tcW w:w="665"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903</w:t>
            </w:r>
          </w:p>
        </w:tc>
        <w:tc>
          <w:tcPr>
            <w:tcW w:w="696"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1049"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576"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50 843,84393</w:t>
            </w:r>
          </w:p>
        </w:tc>
        <w:tc>
          <w:tcPr>
            <w:tcW w:w="1470"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32 418,61700</w:t>
            </w:r>
          </w:p>
        </w:tc>
        <w:tc>
          <w:tcPr>
            <w:tcW w:w="1470"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33 084,44300</w:t>
            </w:r>
          </w:p>
        </w:tc>
      </w:tr>
      <w:tr w:rsidR="00E33898" w:rsidRPr="00E33898" w:rsidTr="00834071">
        <w:trPr>
          <w:trHeight w:val="277"/>
        </w:trPr>
        <w:tc>
          <w:tcPr>
            <w:tcW w:w="2283" w:type="dxa"/>
            <w:tcBorders>
              <w:top w:val="nil"/>
              <w:left w:val="single" w:sz="4" w:space="0" w:color="000000"/>
              <w:bottom w:val="single" w:sz="4" w:space="0" w:color="000000"/>
              <w:right w:val="single" w:sz="4" w:space="0" w:color="000000"/>
            </w:tcBorders>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Общегосударственные вопросы</w:t>
            </w:r>
          </w:p>
        </w:tc>
        <w:tc>
          <w:tcPr>
            <w:tcW w:w="665"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903</w:t>
            </w:r>
          </w:p>
        </w:tc>
        <w:tc>
          <w:tcPr>
            <w:tcW w:w="696"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0100</w:t>
            </w:r>
          </w:p>
        </w:tc>
        <w:tc>
          <w:tcPr>
            <w:tcW w:w="1049"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576"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31 596,86841</w:t>
            </w:r>
          </w:p>
        </w:tc>
        <w:tc>
          <w:tcPr>
            <w:tcW w:w="1470"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23 434,41700</w:t>
            </w:r>
          </w:p>
        </w:tc>
        <w:tc>
          <w:tcPr>
            <w:tcW w:w="1470"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25 994,90000</w:t>
            </w:r>
          </w:p>
        </w:tc>
      </w:tr>
      <w:tr w:rsidR="00E33898" w:rsidRPr="00E33898" w:rsidTr="00E33898">
        <w:trPr>
          <w:trHeight w:val="444"/>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фонды</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903</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2 065,19000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834071">
        <w:trPr>
          <w:trHeight w:val="855"/>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Прочие расходы, не о</w:t>
            </w:r>
            <w:r w:rsidRPr="00E33898">
              <w:rPr>
                <w:rFonts w:ascii="Times New Roman" w:hAnsi="Times New Roman" w:cs="Times New Roman"/>
                <w:bCs/>
                <w:sz w:val="16"/>
                <w:szCs w:val="16"/>
              </w:rPr>
              <w:t>т</w:t>
            </w:r>
            <w:r w:rsidRPr="00E33898">
              <w:rPr>
                <w:rFonts w:ascii="Times New Roman" w:hAnsi="Times New Roman" w:cs="Times New Roman"/>
                <w:bCs/>
                <w:sz w:val="16"/>
                <w:szCs w:val="16"/>
              </w:rPr>
              <w:t>несенные к муниципальным программам Волотовского округа</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903</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9200000000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2 065,19000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834071">
        <w:trPr>
          <w:trHeight w:val="429"/>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фонды мун</w:t>
            </w:r>
            <w:r w:rsidRPr="00E33898">
              <w:rPr>
                <w:rFonts w:ascii="Times New Roman" w:hAnsi="Times New Roman" w:cs="Times New Roman"/>
                <w:bCs/>
                <w:sz w:val="16"/>
                <w:szCs w:val="16"/>
              </w:rPr>
              <w:t>и</w:t>
            </w:r>
            <w:r w:rsidRPr="00E33898">
              <w:rPr>
                <w:rFonts w:ascii="Times New Roman" w:hAnsi="Times New Roman" w:cs="Times New Roman"/>
                <w:bCs/>
                <w:sz w:val="16"/>
                <w:szCs w:val="16"/>
              </w:rPr>
              <w:t>ципального округа</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903</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2 065,19000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834071">
        <w:trPr>
          <w:trHeight w:val="279"/>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средства</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903</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2 065,19000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изложить в следующей редакции:</w:t>
      </w:r>
    </w:p>
    <w:tbl>
      <w:tblPr>
        <w:tblW w:w="9679" w:type="dxa"/>
        <w:tblInd w:w="93" w:type="dxa"/>
        <w:tblLayout w:type="fixed"/>
        <w:tblLook w:val="04A0" w:firstRow="1" w:lastRow="0" w:firstColumn="1" w:lastColumn="0" w:noHBand="0" w:noVBand="1"/>
      </w:tblPr>
      <w:tblGrid>
        <w:gridCol w:w="2283"/>
        <w:gridCol w:w="665"/>
        <w:gridCol w:w="696"/>
        <w:gridCol w:w="1049"/>
        <w:gridCol w:w="576"/>
        <w:gridCol w:w="1470"/>
        <w:gridCol w:w="1470"/>
        <w:gridCol w:w="1470"/>
      </w:tblGrid>
      <w:tr w:rsidR="00E33898" w:rsidRPr="00E33898" w:rsidTr="00E33898">
        <w:trPr>
          <w:trHeight w:val="20"/>
        </w:trPr>
        <w:tc>
          <w:tcPr>
            <w:tcW w:w="2283" w:type="dxa"/>
            <w:tcBorders>
              <w:top w:val="single" w:sz="4" w:space="0" w:color="auto"/>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«Комитет по управл</w:t>
            </w:r>
            <w:r w:rsidRPr="00E33898">
              <w:rPr>
                <w:rFonts w:ascii="Times New Roman" w:hAnsi="Times New Roman" w:cs="Times New Roman"/>
                <w:bCs/>
                <w:sz w:val="16"/>
                <w:szCs w:val="16"/>
              </w:rPr>
              <w:t>е</w:t>
            </w:r>
            <w:r w:rsidRPr="00E33898">
              <w:rPr>
                <w:rFonts w:ascii="Times New Roman" w:hAnsi="Times New Roman" w:cs="Times New Roman"/>
                <w:bCs/>
                <w:sz w:val="16"/>
                <w:szCs w:val="16"/>
              </w:rPr>
              <w:t>нию социальным комплексом Администрации Волотовск</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го муницпального округа</w:t>
            </w:r>
          </w:p>
        </w:tc>
        <w:tc>
          <w:tcPr>
            <w:tcW w:w="665"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tc>
        <w:tc>
          <w:tcPr>
            <w:tcW w:w="696"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1049"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576"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139 500,03304</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84 957,32000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84 982,91000</w:t>
            </w:r>
          </w:p>
        </w:tc>
      </w:tr>
      <w:tr w:rsidR="00E33898" w:rsidRPr="00E33898" w:rsidTr="00E33898">
        <w:trPr>
          <w:trHeight w:val="20"/>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Общее образование</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64808,71233 </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29 721,92000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29 749,32000</w:t>
            </w:r>
          </w:p>
        </w:tc>
      </w:tr>
      <w:tr w:rsidR="00E33898" w:rsidRPr="00E33898" w:rsidTr="00E33898">
        <w:trPr>
          <w:trHeight w:val="20"/>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Муниципальная пр</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грамма "Развитие образов</w:t>
            </w:r>
            <w:r w:rsidRPr="00E33898">
              <w:rPr>
                <w:rFonts w:ascii="Times New Roman" w:hAnsi="Times New Roman" w:cs="Times New Roman"/>
                <w:bCs/>
                <w:sz w:val="16"/>
                <w:szCs w:val="16"/>
              </w:rPr>
              <w:t>а</w:t>
            </w:r>
            <w:r w:rsidRPr="00E33898">
              <w:rPr>
                <w:rFonts w:ascii="Times New Roman" w:hAnsi="Times New Roman" w:cs="Times New Roman"/>
                <w:bCs/>
                <w:sz w:val="16"/>
                <w:szCs w:val="16"/>
              </w:rPr>
              <w:t>ния и молодежной политики в Волотовском муниципал</w:t>
            </w:r>
            <w:r w:rsidRPr="00E33898">
              <w:rPr>
                <w:rFonts w:ascii="Times New Roman" w:hAnsi="Times New Roman" w:cs="Times New Roman"/>
                <w:bCs/>
                <w:sz w:val="16"/>
                <w:szCs w:val="16"/>
              </w:rPr>
              <w:t>ь</w:t>
            </w:r>
            <w:r w:rsidRPr="00E33898">
              <w:rPr>
                <w:rFonts w:ascii="Times New Roman" w:hAnsi="Times New Roman" w:cs="Times New Roman"/>
                <w:bCs/>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0600000000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59 210,31233</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29 641,92000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29 589,32000</w:t>
            </w:r>
          </w:p>
        </w:tc>
      </w:tr>
      <w:tr w:rsidR="00E33898" w:rsidRPr="00E33898" w:rsidTr="00E33898">
        <w:trPr>
          <w:trHeight w:val="20"/>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Подпрограмма "Развитие дошкольного и общего обр</w:t>
            </w:r>
            <w:r w:rsidRPr="00E33898">
              <w:rPr>
                <w:rFonts w:ascii="Times New Roman" w:hAnsi="Times New Roman" w:cs="Times New Roman"/>
                <w:bCs/>
                <w:sz w:val="16"/>
                <w:szCs w:val="16"/>
              </w:rPr>
              <w:t>а</w:t>
            </w:r>
            <w:r w:rsidRPr="00E33898">
              <w:rPr>
                <w:rFonts w:ascii="Times New Roman" w:hAnsi="Times New Roman" w:cs="Times New Roman"/>
                <w:bCs/>
                <w:sz w:val="16"/>
                <w:szCs w:val="16"/>
              </w:rPr>
              <w:t>зования в Волотовском м</w:t>
            </w:r>
            <w:r w:rsidRPr="00E33898">
              <w:rPr>
                <w:rFonts w:ascii="Times New Roman" w:hAnsi="Times New Roman" w:cs="Times New Roman"/>
                <w:bCs/>
                <w:sz w:val="16"/>
                <w:szCs w:val="16"/>
              </w:rPr>
              <w:t>у</w:t>
            </w:r>
            <w:r w:rsidRPr="00E33898">
              <w:rPr>
                <w:rFonts w:ascii="Times New Roman" w:hAnsi="Times New Roman" w:cs="Times New Roman"/>
                <w:bCs/>
                <w:sz w:val="16"/>
                <w:szCs w:val="16"/>
              </w:rPr>
              <w:t>ниципальном округе" Пр</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граммы "Развитие образов</w:t>
            </w:r>
            <w:r w:rsidRPr="00E33898">
              <w:rPr>
                <w:rFonts w:ascii="Times New Roman" w:hAnsi="Times New Roman" w:cs="Times New Roman"/>
                <w:bCs/>
                <w:sz w:val="16"/>
                <w:szCs w:val="16"/>
              </w:rPr>
              <w:t>а</w:t>
            </w:r>
            <w:r w:rsidRPr="00E33898">
              <w:rPr>
                <w:rFonts w:ascii="Times New Roman" w:hAnsi="Times New Roman" w:cs="Times New Roman"/>
                <w:bCs/>
                <w:sz w:val="16"/>
                <w:szCs w:val="16"/>
              </w:rPr>
              <w:t>ния и молодежной политики в Волотовском муниципал</w:t>
            </w:r>
            <w:r w:rsidRPr="00E33898">
              <w:rPr>
                <w:rFonts w:ascii="Times New Roman" w:hAnsi="Times New Roman" w:cs="Times New Roman"/>
                <w:bCs/>
                <w:sz w:val="16"/>
                <w:szCs w:val="16"/>
              </w:rPr>
              <w:t>ь</w:t>
            </w:r>
            <w:r w:rsidRPr="00E33898">
              <w:rPr>
                <w:rFonts w:ascii="Times New Roman" w:hAnsi="Times New Roman" w:cs="Times New Roman"/>
                <w:bCs/>
                <w:sz w:val="16"/>
                <w:szCs w:val="16"/>
              </w:rPr>
              <w:lastRenderedPageBreak/>
              <w:t>ном округе "</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lastRenderedPageBreak/>
              <w:t>874</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0610000000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6140,28765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r>
      <w:tr w:rsidR="00E33898" w:rsidRPr="00E33898" w:rsidTr="00E33898">
        <w:trPr>
          <w:trHeight w:val="20"/>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lastRenderedPageBreak/>
              <w:t xml:space="preserve"> Основное мероприятие «Развитие общего образов</w:t>
            </w:r>
            <w:r w:rsidRPr="00E33898">
              <w:rPr>
                <w:rFonts w:ascii="Times New Roman" w:hAnsi="Times New Roman" w:cs="Times New Roman"/>
                <w:bCs/>
                <w:sz w:val="16"/>
                <w:szCs w:val="16"/>
              </w:rPr>
              <w:t>а</w:t>
            </w:r>
            <w:r w:rsidRPr="00E33898">
              <w:rPr>
                <w:rFonts w:ascii="Times New Roman" w:hAnsi="Times New Roman" w:cs="Times New Roman"/>
                <w:bCs/>
                <w:sz w:val="16"/>
                <w:szCs w:val="16"/>
              </w:rPr>
              <w:t>ния»</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0610200000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6140,28765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r>
      <w:tr w:rsidR="00E33898" w:rsidRPr="00E33898" w:rsidTr="00E33898">
        <w:trPr>
          <w:trHeight w:val="20"/>
        </w:trPr>
        <w:tc>
          <w:tcPr>
            <w:tcW w:w="2283" w:type="dxa"/>
            <w:tcBorders>
              <w:top w:val="nil"/>
              <w:left w:val="single" w:sz="4" w:space="0" w:color="000000"/>
              <w:bottom w:val="single" w:sz="4" w:space="0" w:color="000000"/>
              <w:right w:val="single" w:sz="4" w:space="0" w:color="000000"/>
            </w:tcBorders>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Администрация Вол</w:t>
            </w:r>
            <w:r w:rsidRPr="00E33898">
              <w:rPr>
                <w:rFonts w:ascii="Times New Roman" w:hAnsi="Times New Roman" w:cs="Times New Roman"/>
                <w:bCs/>
                <w:sz w:val="16"/>
                <w:szCs w:val="16"/>
              </w:rPr>
              <w:t>о</w:t>
            </w:r>
            <w:r w:rsidRPr="00E33898">
              <w:rPr>
                <w:rFonts w:ascii="Times New Roman" w:hAnsi="Times New Roman" w:cs="Times New Roman"/>
                <w:bCs/>
                <w:sz w:val="16"/>
                <w:szCs w:val="16"/>
              </w:rPr>
              <w:t>товского муниципального округа</w:t>
            </w:r>
          </w:p>
        </w:tc>
        <w:tc>
          <w:tcPr>
            <w:tcW w:w="665"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903</w:t>
            </w:r>
          </w:p>
        </w:tc>
        <w:tc>
          <w:tcPr>
            <w:tcW w:w="696"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1049"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576"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49 328,02628</w:t>
            </w:r>
          </w:p>
        </w:tc>
        <w:tc>
          <w:tcPr>
            <w:tcW w:w="1470"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32 418,61700</w:t>
            </w:r>
          </w:p>
        </w:tc>
        <w:tc>
          <w:tcPr>
            <w:tcW w:w="1470"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33 084,44300</w:t>
            </w:r>
          </w:p>
        </w:tc>
      </w:tr>
      <w:tr w:rsidR="00E33898" w:rsidRPr="00E33898" w:rsidTr="00E33898">
        <w:trPr>
          <w:trHeight w:val="20"/>
        </w:trPr>
        <w:tc>
          <w:tcPr>
            <w:tcW w:w="2283" w:type="dxa"/>
            <w:tcBorders>
              <w:top w:val="nil"/>
              <w:left w:val="single" w:sz="4" w:space="0" w:color="000000"/>
              <w:bottom w:val="single" w:sz="4" w:space="0" w:color="000000"/>
              <w:right w:val="single" w:sz="4" w:space="0" w:color="000000"/>
            </w:tcBorders>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Общегосударственные вопросы</w:t>
            </w:r>
          </w:p>
        </w:tc>
        <w:tc>
          <w:tcPr>
            <w:tcW w:w="665"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903</w:t>
            </w:r>
          </w:p>
        </w:tc>
        <w:tc>
          <w:tcPr>
            <w:tcW w:w="696"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0100</w:t>
            </w:r>
          </w:p>
        </w:tc>
        <w:tc>
          <w:tcPr>
            <w:tcW w:w="1049"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576"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30 081,05076</w:t>
            </w:r>
          </w:p>
        </w:tc>
        <w:tc>
          <w:tcPr>
            <w:tcW w:w="1470"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23 434,41700</w:t>
            </w:r>
          </w:p>
        </w:tc>
        <w:tc>
          <w:tcPr>
            <w:tcW w:w="1470" w:type="dxa"/>
            <w:tcBorders>
              <w:top w:val="nil"/>
              <w:left w:val="nil"/>
              <w:bottom w:val="single" w:sz="4" w:space="0" w:color="000000"/>
              <w:right w:val="single" w:sz="4" w:space="0" w:color="000000"/>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25 994,90000</w:t>
            </w:r>
          </w:p>
        </w:tc>
      </w:tr>
      <w:tr w:rsidR="00E33898" w:rsidRPr="00E33898" w:rsidTr="00E33898">
        <w:trPr>
          <w:trHeight w:val="20"/>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фонды</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903</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549,37235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20"/>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Прочие расходы, не о</w:t>
            </w:r>
            <w:r w:rsidRPr="00E33898">
              <w:rPr>
                <w:rFonts w:ascii="Times New Roman" w:hAnsi="Times New Roman" w:cs="Times New Roman"/>
                <w:bCs/>
                <w:sz w:val="16"/>
                <w:szCs w:val="16"/>
              </w:rPr>
              <w:t>т</w:t>
            </w:r>
            <w:r w:rsidRPr="00E33898">
              <w:rPr>
                <w:rFonts w:ascii="Times New Roman" w:hAnsi="Times New Roman" w:cs="Times New Roman"/>
                <w:bCs/>
                <w:sz w:val="16"/>
                <w:szCs w:val="16"/>
              </w:rPr>
              <w:t>несенные к муниципальным программам Волотовского округа</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903</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9200000000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549,37235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20"/>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фонды мун</w:t>
            </w:r>
            <w:r w:rsidRPr="00E33898">
              <w:rPr>
                <w:rFonts w:ascii="Times New Roman" w:hAnsi="Times New Roman" w:cs="Times New Roman"/>
                <w:bCs/>
                <w:sz w:val="16"/>
                <w:szCs w:val="16"/>
              </w:rPr>
              <w:t>и</w:t>
            </w:r>
            <w:r w:rsidRPr="00E33898">
              <w:rPr>
                <w:rFonts w:ascii="Times New Roman" w:hAnsi="Times New Roman" w:cs="Times New Roman"/>
                <w:bCs/>
                <w:sz w:val="16"/>
                <w:szCs w:val="16"/>
              </w:rPr>
              <w:t>ципального округа</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903</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549,37235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20"/>
        </w:trPr>
        <w:tc>
          <w:tcPr>
            <w:tcW w:w="2283"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средства</w:t>
            </w:r>
          </w:p>
        </w:tc>
        <w:tc>
          <w:tcPr>
            <w:tcW w:w="665"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903</w:t>
            </w:r>
          </w:p>
        </w:tc>
        <w:tc>
          <w:tcPr>
            <w:tcW w:w="69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1049"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576"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549,37235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1.3. В приложении 5:</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1.3.1. Добавить строки:</w:t>
      </w:r>
    </w:p>
    <w:tbl>
      <w:tblPr>
        <w:tblW w:w="5000" w:type="pct"/>
        <w:tblLook w:val="04A0" w:firstRow="1" w:lastRow="0" w:firstColumn="1" w:lastColumn="0" w:noHBand="0" w:noVBand="1"/>
      </w:tblPr>
      <w:tblGrid>
        <w:gridCol w:w="2578"/>
        <w:gridCol w:w="698"/>
        <w:gridCol w:w="1398"/>
        <w:gridCol w:w="706"/>
        <w:gridCol w:w="1397"/>
        <w:gridCol w:w="1397"/>
        <w:gridCol w:w="1397"/>
      </w:tblGrid>
      <w:tr w:rsidR="00E33898" w:rsidRPr="00E33898" w:rsidTr="00E33898">
        <w:trPr>
          <w:trHeight w:val="2520"/>
        </w:trPr>
        <w:tc>
          <w:tcPr>
            <w:tcW w:w="1346" w:type="pct"/>
            <w:tcBorders>
              <w:top w:val="single" w:sz="4" w:space="0" w:color="auto"/>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E33898">
              <w:rPr>
                <w:rFonts w:ascii="Times New Roman" w:hAnsi="Times New Roman" w:cs="Times New Roman"/>
                <w:bCs/>
                <w:sz w:val="16"/>
                <w:szCs w:val="16"/>
              </w:rPr>
              <w:t>«реализация мероприятий по модернизации школьных систем образования сверх соглашения (на выполнение работ, не включе</w:t>
            </w:r>
            <w:r w:rsidRPr="00E33898">
              <w:rPr>
                <w:rFonts w:ascii="Times New Roman" w:hAnsi="Times New Roman" w:cs="Times New Roman"/>
                <w:bCs/>
                <w:sz w:val="16"/>
                <w:szCs w:val="16"/>
              </w:rPr>
              <w:t>н</w:t>
            </w:r>
            <w:r w:rsidRPr="00E33898">
              <w:rPr>
                <w:rFonts w:ascii="Times New Roman" w:hAnsi="Times New Roman" w:cs="Times New Roman"/>
                <w:bCs/>
                <w:sz w:val="16"/>
                <w:szCs w:val="16"/>
              </w:rPr>
              <w:t>ных в перечень по капитальному ремонту зданий муниципальных общеобразовательных организ</w:t>
            </w:r>
            <w:r w:rsidRPr="00E33898">
              <w:rPr>
                <w:rFonts w:ascii="Times New Roman" w:hAnsi="Times New Roman" w:cs="Times New Roman"/>
                <w:bCs/>
                <w:sz w:val="16"/>
                <w:szCs w:val="16"/>
              </w:rPr>
              <w:t>а</w:t>
            </w:r>
            <w:r w:rsidRPr="00E33898">
              <w:rPr>
                <w:rFonts w:ascii="Times New Roman" w:hAnsi="Times New Roman" w:cs="Times New Roman"/>
                <w:bCs/>
                <w:sz w:val="16"/>
                <w:szCs w:val="16"/>
              </w:rPr>
              <w:t>ций за счет местного бюджета в связи с необходимостью измен</w:t>
            </w:r>
            <w:r w:rsidRPr="00E33898">
              <w:rPr>
                <w:rFonts w:ascii="Times New Roman" w:hAnsi="Times New Roman" w:cs="Times New Roman"/>
                <w:bCs/>
                <w:sz w:val="16"/>
                <w:szCs w:val="16"/>
              </w:rPr>
              <w:t>е</w:t>
            </w:r>
            <w:r w:rsidRPr="00E33898">
              <w:rPr>
                <w:rFonts w:ascii="Times New Roman" w:hAnsi="Times New Roman" w:cs="Times New Roman"/>
                <w:bCs/>
                <w:sz w:val="16"/>
                <w:szCs w:val="16"/>
              </w:rPr>
              <w:t>ний объемов м видов работ</w:t>
            </w:r>
            <w:proofErr w:type="gramEnd"/>
          </w:p>
        </w:tc>
        <w:tc>
          <w:tcPr>
            <w:tcW w:w="364" w:type="pct"/>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730" w:type="pct"/>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0610217501</w:t>
            </w:r>
          </w:p>
        </w:tc>
        <w:tc>
          <w:tcPr>
            <w:tcW w:w="369" w:type="pct"/>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730" w:type="pct"/>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1515,81765</w:t>
            </w:r>
          </w:p>
        </w:tc>
        <w:tc>
          <w:tcPr>
            <w:tcW w:w="730" w:type="pct"/>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730" w:type="pct"/>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630"/>
        </w:trPr>
        <w:tc>
          <w:tcPr>
            <w:tcW w:w="1346" w:type="pct"/>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Субсидии автономным учр</w:t>
            </w:r>
            <w:r w:rsidRPr="00E33898">
              <w:rPr>
                <w:rFonts w:ascii="Times New Roman" w:hAnsi="Times New Roman" w:cs="Times New Roman"/>
                <w:bCs/>
                <w:sz w:val="16"/>
                <w:szCs w:val="16"/>
              </w:rPr>
              <w:t>е</w:t>
            </w:r>
            <w:r w:rsidRPr="00E33898">
              <w:rPr>
                <w:rFonts w:ascii="Times New Roman" w:hAnsi="Times New Roman" w:cs="Times New Roman"/>
                <w:bCs/>
                <w:sz w:val="16"/>
                <w:szCs w:val="16"/>
              </w:rPr>
              <w:t>ждениям</w:t>
            </w:r>
          </w:p>
        </w:tc>
        <w:tc>
          <w:tcPr>
            <w:tcW w:w="364"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0610217501</w:t>
            </w:r>
          </w:p>
        </w:tc>
        <w:tc>
          <w:tcPr>
            <w:tcW w:w="369"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620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1515,81765</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1.3.2. Строки следующего содержания:</w:t>
      </w:r>
    </w:p>
    <w:tbl>
      <w:tblPr>
        <w:tblW w:w="10065" w:type="dxa"/>
        <w:tblInd w:w="93" w:type="dxa"/>
        <w:tblLayout w:type="fixed"/>
        <w:tblLook w:val="04A0" w:firstRow="1" w:lastRow="0" w:firstColumn="1" w:lastColumn="0" w:noHBand="0" w:noVBand="1"/>
      </w:tblPr>
      <w:tblGrid>
        <w:gridCol w:w="2709"/>
        <w:gridCol w:w="733"/>
        <w:gridCol w:w="1470"/>
        <w:gridCol w:w="743"/>
        <w:gridCol w:w="1470"/>
        <w:gridCol w:w="1470"/>
        <w:gridCol w:w="1470"/>
      </w:tblGrid>
      <w:tr w:rsidR="00E33898" w:rsidRPr="00E33898" w:rsidTr="00E33898">
        <w:trPr>
          <w:trHeight w:val="315"/>
        </w:trPr>
        <w:tc>
          <w:tcPr>
            <w:tcW w:w="2709" w:type="dxa"/>
            <w:tcBorders>
              <w:top w:val="single" w:sz="4" w:space="0" w:color="auto"/>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«Общегосударственные вопр</w:t>
            </w:r>
            <w:r w:rsidRPr="00E33898">
              <w:rPr>
                <w:rFonts w:ascii="Times New Roman" w:hAnsi="Times New Roman" w:cs="Times New Roman"/>
                <w:bCs/>
                <w:sz w:val="16"/>
                <w:szCs w:val="16"/>
              </w:rPr>
              <w:t>о</w:t>
            </w:r>
            <w:r w:rsidRPr="00E33898">
              <w:rPr>
                <w:rFonts w:ascii="Times New Roman" w:hAnsi="Times New Roman" w:cs="Times New Roman"/>
                <w:bCs/>
                <w:sz w:val="16"/>
                <w:szCs w:val="16"/>
              </w:rPr>
              <w:t>сы</w:t>
            </w:r>
          </w:p>
        </w:tc>
        <w:tc>
          <w:tcPr>
            <w:tcW w:w="733"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743"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44 437,98841</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35 202,61700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37 763,10000</w:t>
            </w:r>
          </w:p>
        </w:tc>
      </w:tr>
      <w:tr w:rsidR="00E33898" w:rsidRPr="00E33898" w:rsidTr="00E33898">
        <w:trPr>
          <w:trHeight w:val="315"/>
        </w:trPr>
        <w:tc>
          <w:tcPr>
            <w:tcW w:w="2709"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фонды</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2 065,19000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315"/>
        </w:trPr>
        <w:tc>
          <w:tcPr>
            <w:tcW w:w="2709"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Прочие расходы, не отнесе</w:t>
            </w:r>
            <w:r w:rsidRPr="00E33898">
              <w:rPr>
                <w:rFonts w:ascii="Times New Roman" w:hAnsi="Times New Roman" w:cs="Times New Roman"/>
                <w:bCs/>
                <w:sz w:val="16"/>
                <w:szCs w:val="16"/>
              </w:rPr>
              <w:t>н</w:t>
            </w:r>
            <w:r w:rsidRPr="00E33898">
              <w:rPr>
                <w:rFonts w:ascii="Times New Roman" w:hAnsi="Times New Roman" w:cs="Times New Roman"/>
                <w:bCs/>
                <w:sz w:val="16"/>
                <w:szCs w:val="16"/>
              </w:rPr>
              <w:t>ные к муниципальным программам Волотовского округа</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9200000000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2 065,19000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315"/>
        </w:trPr>
        <w:tc>
          <w:tcPr>
            <w:tcW w:w="2709"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фонды муниц</w:t>
            </w:r>
            <w:r w:rsidRPr="00E33898">
              <w:rPr>
                <w:rFonts w:ascii="Times New Roman" w:hAnsi="Times New Roman" w:cs="Times New Roman"/>
                <w:bCs/>
                <w:sz w:val="16"/>
                <w:szCs w:val="16"/>
              </w:rPr>
              <w:t>и</w:t>
            </w:r>
            <w:r w:rsidRPr="00E33898">
              <w:rPr>
                <w:rFonts w:ascii="Times New Roman" w:hAnsi="Times New Roman" w:cs="Times New Roman"/>
                <w:bCs/>
                <w:sz w:val="16"/>
                <w:szCs w:val="16"/>
              </w:rPr>
              <w:t>пального округа</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2 065,19000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315"/>
        </w:trPr>
        <w:tc>
          <w:tcPr>
            <w:tcW w:w="2709"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средства</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2 065,19000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315"/>
        </w:trPr>
        <w:tc>
          <w:tcPr>
            <w:tcW w:w="2709"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Образование</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98 517,63468</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59 426,45929</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59 453,95626</w:t>
            </w:r>
          </w:p>
        </w:tc>
      </w:tr>
      <w:tr w:rsidR="00E33898" w:rsidRPr="00E33898" w:rsidTr="00E33898">
        <w:trPr>
          <w:trHeight w:val="315"/>
        </w:trPr>
        <w:tc>
          <w:tcPr>
            <w:tcW w:w="2709"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Общее образование</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63 292,89468</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29 721,92000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29 749,32000</w:t>
            </w:r>
          </w:p>
        </w:tc>
      </w:tr>
      <w:tr w:rsidR="00E33898" w:rsidRPr="00E33898" w:rsidTr="00E33898">
        <w:trPr>
          <w:trHeight w:val="315"/>
        </w:trPr>
        <w:tc>
          <w:tcPr>
            <w:tcW w:w="2709"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Муниципальная программа "Развитие образования и молоде</w:t>
            </w:r>
            <w:r w:rsidRPr="00E33898">
              <w:rPr>
                <w:rFonts w:ascii="Times New Roman" w:hAnsi="Times New Roman" w:cs="Times New Roman"/>
                <w:bCs/>
                <w:sz w:val="16"/>
                <w:szCs w:val="16"/>
              </w:rPr>
              <w:t>ж</w:t>
            </w:r>
            <w:r w:rsidRPr="00E33898">
              <w:rPr>
                <w:rFonts w:ascii="Times New Roman" w:hAnsi="Times New Roman" w:cs="Times New Roman"/>
                <w:bCs/>
                <w:sz w:val="16"/>
                <w:szCs w:val="16"/>
              </w:rPr>
              <w:t>ной политики в Волотовском мун</w:t>
            </w:r>
            <w:r w:rsidRPr="00E33898">
              <w:rPr>
                <w:rFonts w:ascii="Times New Roman" w:hAnsi="Times New Roman" w:cs="Times New Roman"/>
                <w:bCs/>
                <w:sz w:val="16"/>
                <w:szCs w:val="16"/>
              </w:rPr>
              <w:t>и</w:t>
            </w:r>
            <w:r w:rsidRPr="00E33898">
              <w:rPr>
                <w:rFonts w:ascii="Times New Roman" w:hAnsi="Times New Roman" w:cs="Times New Roman"/>
                <w:bCs/>
                <w:sz w:val="16"/>
                <w:szCs w:val="16"/>
              </w:rPr>
              <w:t>ципальном округе "</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0600000000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57 694,49468</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29 641,92000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29 589,32000</w:t>
            </w:r>
          </w:p>
        </w:tc>
      </w:tr>
      <w:tr w:rsidR="00E33898" w:rsidRPr="00E33898" w:rsidTr="00E33898">
        <w:trPr>
          <w:trHeight w:val="315"/>
        </w:trPr>
        <w:tc>
          <w:tcPr>
            <w:tcW w:w="2709"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Подпрограмма "Развитие д</w:t>
            </w:r>
            <w:r w:rsidRPr="00E33898">
              <w:rPr>
                <w:rFonts w:ascii="Times New Roman" w:hAnsi="Times New Roman" w:cs="Times New Roman"/>
                <w:bCs/>
                <w:sz w:val="16"/>
                <w:szCs w:val="16"/>
              </w:rPr>
              <w:t>о</w:t>
            </w:r>
            <w:r w:rsidRPr="00E33898">
              <w:rPr>
                <w:rFonts w:ascii="Times New Roman" w:hAnsi="Times New Roman" w:cs="Times New Roman"/>
                <w:bCs/>
                <w:sz w:val="16"/>
                <w:szCs w:val="16"/>
              </w:rPr>
              <w:t>школьного и общего образования в Волотовском муниципальном окр</w:t>
            </w:r>
            <w:r w:rsidRPr="00E33898">
              <w:rPr>
                <w:rFonts w:ascii="Times New Roman" w:hAnsi="Times New Roman" w:cs="Times New Roman"/>
                <w:bCs/>
                <w:sz w:val="16"/>
                <w:szCs w:val="16"/>
              </w:rPr>
              <w:t>у</w:t>
            </w:r>
            <w:r w:rsidRPr="00E33898">
              <w:rPr>
                <w:rFonts w:ascii="Times New Roman" w:hAnsi="Times New Roman" w:cs="Times New Roman"/>
                <w:bCs/>
                <w:sz w:val="16"/>
                <w:szCs w:val="16"/>
              </w:rPr>
              <w:t>ге" Программы "Развитие образов</w:t>
            </w:r>
            <w:r w:rsidRPr="00E33898">
              <w:rPr>
                <w:rFonts w:ascii="Times New Roman" w:hAnsi="Times New Roman" w:cs="Times New Roman"/>
                <w:bCs/>
                <w:sz w:val="16"/>
                <w:szCs w:val="16"/>
              </w:rPr>
              <w:t>а</w:t>
            </w:r>
            <w:r w:rsidRPr="00E33898">
              <w:rPr>
                <w:rFonts w:ascii="Times New Roman" w:hAnsi="Times New Roman" w:cs="Times New Roman"/>
                <w:bCs/>
                <w:sz w:val="16"/>
                <w:szCs w:val="16"/>
              </w:rPr>
              <w:t>ния и молодежной политики в В</w:t>
            </w:r>
            <w:r w:rsidRPr="00E33898">
              <w:rPr>
                <w:rFonts w:ascii="Times New Roman" w:hAnsi="Times New Roman" w:cs="Times New Roman"/>
                <w:bCs/>
                <w:sz w:val="16"/>
                <w:szCs w:val="16"/>
              </w:rPr>
              <w:t>о</w:t>
            </w:r>
            <w:r w:rsidRPr="00E33898">
              <w:rPr>
                <w:rFonts w:ascii="Times New Roman" w:hAnsi="Times New Roman" w:cs="Times New Roman"/>
                <w:bCs/>
                <w:sz w:val="16"/>
                <w:szCs w:val="16"/>
              </w:rPr>
              <w:t>лотовском муниципальном округе "</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0610000000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4 624,47000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r>
      <w:tr w:rsidR="00E33898" w:rsidRPr="00E33898" w:rsidTr="00E33898">
        <w:trPr>
          <w:trHeight w:val="315"/>
        </w:trPr>
        <w:tc>
          <w:tcPr>
            <w:tcW w:w="2709"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Основное мероприятие «Разв</w:t>
            </w:r>
            <w:r w:rsidRPr="00E33898">
              <w:rPr>
                <w:rFonts w:ascii="Times New Roman" w:hAnsi="Times New Roman" w:cs="Times New Roman"/>
                <w:bCs/>
                <w:sz w:val="16"/>
                <w:szCs w:val="16"/>
              </w:rPr>
              <w:t>и</w:t>
            </w:r>
            <w:r w:rsidRPr="00E33898">
              <w:rPr>
                <w:rFonts w:ascii="Times New Roman" w:hAnsi="Times New Roman" w:cs="Times New Roman"/>
                <w:bCs/>
                <w:sz w:val="16"/>
                <w:szCs w:val="16"/>
              </w:rPr>
              <w:t>тие общего образования»</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0610200000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4 624,47000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изложить в следующей редакции:</w:t>
      </w:r>
    </w:p>
    <w:tbl>
      <w:tblPr>
        <w:tblW w:w="5000" w:type="pct"/>
        <w:tblLook w:val="04A0" w:firstRow="1" w:lastRow="0" w:firstColumn="1" w:lastColumn="0" w:noHBand="0" w:noVBand="1"/>
      </w:tblPr>
      <w:tblGrid>
        <w:gridCol w:w="2578"/>
        <w:gridCol w:w="698"/>
        <w:gridCol w:w="1398"/>
        <w:gridCol w:w="706"/>
        <w:gridCol w:w="1397"/>
        <w:gridCol w:w="1397"/>
        <w:gridCol w:w="1397"/>
      </w:tblGrid>
      <w:tr w:rsidR="00E33898" w:rsidRPr="00E33898" w:rsidTr="00E33898">
        <w:trPr>
          <w:trHeight w:val="315"/>
        </w:trPr>
        <w:tc>
          <w:tcPr>
            <w:tcW w:w="1346" w:type="pct"/>
            <w:tcBorders>
              <w:top w:val="single" w:sz="4" w:space="0" w:color="auto"/>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«Общегосударственные в</w:t>
            </w:r>
            <w:r w:rsidRPr="00E33898">
              <w:rPr>
                <w:rFonts w:ascii="Times New Roman" w:hAnsi="Times New Roman" w:cs="Times New Roman"/>
                <w:bCs/>
                <w:sz w:val="16"/>
                <w:szCs w:val="16"/>
              </w:rPr>
              <w:t>о</w:t>
            </w:r>
            <w:r w:rsidRPr="00E33898">
              <w:rPr>
                <w:rFonts w:ascii="Times New Roman" w:hAnsi="Times New Roman" w:cs="Times New Roman"/>
                <w:bCs/>
                <w:sz w:val="16"/>
                <w:szCs w:val="16"/>
              </w:rPr>
              <w:t>просы</w:t>
            </w:r>
          </w:p>
        </w:tc>
        <w:tc>
          <w:tcPr>
            <w:tcW w:w="364" w:type="pct"/>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0100</w:t>
            </w:r>
          </w:p>
        </w:tc>
        <w:tc>
          <w:tcPr>
            <w:tcW w:w="730" w:type="pct"/>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369" w:type="pct"/>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730" w:type="pct"/>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42922,17076</w:t>
            </w:r>
          </w:p>
        </w:tc>
        <w:tc>
          <w:tcPr>
            <w:tcW w:w="730" w:type="pct"/>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35 202,61700</w:t>
            </w:r>
          </w:p>
        </w:tc>
        <w:tc>
          <w:tcPr>
            <w:tcW w:w="730" w:type="pct"/>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37 763,10000</w:t>
            </w:r>
          </w:p>
        </w:tc>
      </w:tr>
      <w:tr w:rsidR="00E33898" w:rsidRPr="00E33898" w:rsidTr="00E33898">
        <w:trPr>
          <w:trHeight w:val="315"/>
        </w:trPr>
        <w:tc>
          <w:tcPr>
            <w:tcW w:w="1346" w:type="pct"/>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фонды</w:t>
            </w:r>
          </w:p>
        </w:tc>
        <w:tc>
          <w:tcPr>
            <w:tcW w:w="364"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369"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549,37235</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315"/>
        </w:trPr>
        <w:tc>
          <w:tcPr>
            <w:tcW w:w="1346" w:type="pct"/>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Прочие расходы, не отн</w:t>
            </w:r>
            <w:r w:rsidRPr="00E33898">
              <w:rPr>
                <w:rFonts w:ascii="Times New Roman" w:hAnsi="Times New Roman" w:cs="Times New Roman"/>
                <w:bCs/>
                <w:sz w:val="16"/>
                <w:szCs w:val="16"/>
              </w:rPr>
              <w:t>е</w:t>
            </w:r>
            <w:r w:rsidRPr="00E33898">
              <w:rPr>
                <w:rFonts w:ascii="Times New Roman" w:hAnsi="Times New Roman" w:cs="Times New Roman"/>
                <w:bCs/>
                <w:sz w:val="16"/>
                <w:szCs w:val="16"/>
              </w:rPr>
              <w:t>сенные к муниципальным пр</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граммам Волотовского округа</w:t>
            </w:r>
          </w:p>
        </w:tc>
        <w:tc>
          <w:tcPr>
            <w:tcW w:w="364"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9200000000</w:t>
            </w:r>
          </w:p>
        </w:tc>
        <w:tc>
          <w:tcPr>
            <w:tcW w:w="369"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549,37235</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315"/>
        </w:trPr>
        <w:tc>
          <w:tcPr>
            <w:tcW w:w="1346" w:type="pct"/>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фонды муниц</w:t>
            </w:r>
            <w:r w:rsidRPr="00E33898">
              <w:rPr>
                <w:rFonts w:ascii="Times New Roman" w:hAnsi="Times New Roman" w:cs="Times New Roman"/>
                <w:bCs/>
                <w:sz w:val="16"/>
                <w:szCs w:val="16"/>
              </w:rPr>
              <w:t>и</w:t>
            </w:r>
            <w:r w:rsidRPr="00E33898">
              <w:rPr>
                <w:rFonts w:ascii="Times New Roman" w:hAnsi="Times New Roman" w:cs="Times New Roman"/>
                <w:bCs/>
                <w:sz w:val="16"/>
                <w:szCs w:val="16"/>
              </w:rPr>
              <w:t>пального округа</w:t>
            </w:r>
          </w:p>
        </w:tc>
        <w:tc>
          <w:tcPr>
            <w:tcW w:w="364"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369"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549,37235</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315"/>
        </w:trPr>
        <w:tc>
          <w:tcPr>
            <w:tcW w:w="1346" w:type="pct"/>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средства</w:t>
            </w:r>
          </w:p>
        </w:tc>
        <w:tc>
          <w:tcPr>
            <w:tcW w:w="364"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369"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549,37235</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315"/>
        </w:trPr>
        <w:tc>
          <w:tcPr>
            <w:tcW w:w="1346" w:type="pct"/>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lastRenderedPageBreak/>
              <w:t xml:space="preserve">  Образование</w:t>
            </w:r>
          </w:p>
        </w:tc>
        <w:tc>
          <w:tcPr>
            <w:tcW w:w="364"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369"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100 033,45233</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59 426,45929</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59 453,95626</w:t>
            </w:r>
          </w:p>
        </w:tc>
      </w:tr>
      <w:tr w:rsidR="00E33898" w:rsidRPr="00E33898" w:rsidTr="00E33898">
        <w:trPr>
          <w:trHeight w:val="315"/>
        </w:trPr>
        <w:tc>
          <w:tcPr>
            <w:tcW w:w="1346" w:type="pct"/>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Общее образование</w:t>
            </w:r>
          </w:p>
        </w:tc>
        <w:tc>
          <w:tcPr>
            <w:tcW w:w="364"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0000000000</w:t>
            </w:r>
          </w:p>
        </w:tc>
        <w:tc>
          <w:tcPr>
            <w:tcW w:w="369"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64 808,71233</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29 721,92000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29 749,32000</w:t>
            </w:r>
          </w:p>
        </w:tc>
      </w:tr>
      <w:tr w:rsidR="00E33898" w:rsidRPr="00E33898" w:rsidTr="00E33898">
        <w:trPr>
          <w:trHeight w:val="315"/>
        </w:trPr>
        <w:tc>
          <w:tcPr>
            <w:tcW w:w="1346" w:type="pct"/>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Муниципальная программа "Развитие образования и мол</w:t>
            </w:r>
            <w:r w:rsidRPr="00E33898">
              <w:rPr>
                <w:rFonts w:ascii="Times New Roman" w:hAnsi="Times New Roman" w:cs="Times New Roman"/>
                <w:bCs/>
                <w:sz w:val="16"/>
                <w:szCs w:val="16"/>
              </w:rPr>
              <w:t>о</w:t>
            </w:r>
            <w:r w:rsidRPr="00E33898">
              <w:rPr>
                <w:rFonts w:ascii="Times New Roman" w:hAnsi="Times New Roman" w:cs="Times New Roman"/>
                <w:bCs/>
                <w:sz w:val="16"/>
                <w:szCs w:val="16"/>
              </w:rPr>
              <w:t>дежной политики в Волотовском муниципальном округе "</w:t>
            </w:r>
          </w:p>
        </w:tc>
        <w:tc>
          <w:tcPr>
            <w:tcW w:w="364"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0600000000</w:t>
            </w:r>
          </w:p>
        </w:tc>
        <w:tc>
          <w:tcPr>
            <w:tcW w:w="369"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59 210,31233</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29 641,92000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29 589,32000</w:t>
            </w:r>
          </w:p>
        </w:tc>
      </w:tr>
      <w:tr w:rsidR="00E33898" w:rsidRPr="00E33898" w:rsidTr="00E33898">
        <w:trPr>
          <w:trHeight w:val="315"/>
        </w:trPr>
        <w:tc>
          <w:tcPr>
            <w:tcW w:w="1346" w:type="pct"/>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Подпрограмма "Развитие дошкольного и общего образов</w:t>
            </w:r>
            <w:r w:rsidRPr="00E33898">
              <w:rPr>
                <w:rFonts w:ascii="Times New Roman" w:hAnsi="Times New Roman" w:cs="Times New Roman"/>
                <w:bCs/>
                <w:sz w:val="16"/>
                <w:szCs w:val="16"/>
              </w:rPr>
              <w:t>а</w:t>
            </w:r>
            <w:r w:rsidRPr="00E33898">
              <w:rPr>
                <w:rFonts w:ascii="Times New Roman" w:hAnsi="Times New Roman" w:cs="Times New Roman"/>
                <w:bCs/>
                <w:sz w:val="16"/>
                <w:szCs w:val="16"/>
              </w:rPr>
              <w:t>ния в Волотовском муниципал</w:t>
            </w:r>
            <w:r w:rsidRPr="00E33898">
              <w:rPr>
                <w:rFonts w:ascii="Times New Roman" w:hAnsi="Times New Roman" w:cs="Times New Roman"/>
                <w:bCs/>
                <w:sz w:val="16"/>
                <w:szCs w:val="16"/>
              </w:rPr>
              <w:t>ь</w:t>
            </w:r>
            <w:r w:rsidRPr="00E33898">
              <w:rPr>
                <w:rFonts w:ascii="Times New Roman" w:hAnsi="Times New Roman" w:cs="Times New Roman"/>
                <w:bCs/>
                <w:sz w:val="16"/>
                <w:szCs w:val="16"/>
              </w:rPr>
              <w:t>ном округе" Программы "Разв</w:t>
            </w:r>
            <w:r w:rsidRPr="00E33898">
              <w:rPr>
                <w:rFonts w:ascii="Times New Roman" w:hAnsi="Times New Roman" w:cs="Times New Roman"/>
                <w:bCs/>
                <w:sz w:val="16"/>
                <w:szCs w:val="16"/>
              </w:rPr>
              <w:t>и</w:t>
            </w:r>
            <w:r w:rsidRPr="00E33898">
              <w:rPr>
                <w:rFonts w:ascii="Times New Roman" w:hAnsi="Times New Roman" w:cs="Times New Roman"/>
                <w:bCs/>
                <w:sz w:val="16"/>
                <w:szCs w:val="16"/>
              </w:rPr>
              <w:t>тие образования и молодежной политики в Волотовском муниц</w:t>
            </w:r>
            <w:r w:rsidRPr="00E33898">
              <w:rPr>
                <w:rFonts w:ascii="Times New Roman" w:hAnsi="Times New Roman" w:cs="Times New Roman"/>
                <w:bCs/>
                <w:sz w:val="16"/>
                <w:szCs w:val="16"/>
              </w:rPr>
              <w:t>и</w:t>
            </w:r>
            <w:r w:rsidRPr="00E33898">
              <w:rPr>
                <w:rFonts w:ascii="Times New Roman" w:hAnsi="Times New Roman" w:cs="Times New Roman"/>
                <w:bCs/>
                <w:sz w:val="16"/>
                <w:szCs w:val="16"/>
              </w:rPr>
              <w:t>пальном округе "</w:t>
            </w:r>
          </w:p>
        </w:tc>
        <w:tc>
          <w:tcPr>
            <w:tcW w:w="364"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0610000000</w:t>
            </w:r>
          </w:p>
        </w:tc>
        <w:tc>
          <w:tcPr>
            <w:tcW w:w="369"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6 140,28765</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r>
      <w:tr w:rsidR="00E33898" w:rsidRPr="00E33898" w:rsidTr="00E33898">
        <w:trPr>
          <w:trHeight w:val="315"/>
        </w:trPr>
        <w:tc>
          <w:tcPr>
            <w:tcW w:w="1346" w:type="pct"/>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Основное мероприятие «Ра</w:t>
            </w:r>
            <w:r w:rsidRPr="00E33898">
              <w:rPr>
                <w:rFonts w:ascii="Times New Roman" w:hAnsi="Times New Roman" w:cs="Times New Roman"/>
                <w:bCs/>
                <w:sz w:val="16"/>
                <w:szCs w:val="16"/>
              </w:rPr>
              <w:t>з</w:t>
            </w:r>
            <w:r w:rsidRPr="00E33898">
              <w:rPr>
                <w:rFonts w:ascii="Times New Roman" w:hAnsi="Times New Roman" w:cs="Times New Roman"/>
                <w:bCs/>
                <w:sz w:val="16"/>
                <w:szCs w:val="16"/>
              </w:rPr>
              <w:t>витие общего образования»</w:t>
            </w:r>
          </w:p>
        </w:tc>
        <w:tc>
          <w:tcPr>
            <w:tcW w:w="364"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0610200000</w:t>
            </w:r>
          </w:p>
        </w:tc>
        <w:tc>
          <w:tcPr>
            <w:tcW w:w="369"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6 140,28765</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c>
          <w:tcPr>
            <w:tcW w:w="730" w:type="pct"/>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1.4.Приложение 6:</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1.4.1.Дополнить строками следующего содержания:</w:t>
      </w:r>
    </w:p>
    <w:tbl>
      <w:tblPr>
        <w:tblW w:w="9781" w:type="dxa"/>
        <w:tblInd w:w="93" w:type="dxa"/>
        <w:tblLayout w:type="fixed"/>
        <w:tblLook w:val="04A0" w:firstRow="1" w:lastRow="0" w:firstColumn="1" w:lastColumn="0" w:noHBand="0" w:noVBand="1"/>
      </w:tblPr>
      <w:tblGrid>
        <w:gridCol w:w="2425"/>
        <w:gridCol w:w="1470"/>
        <w:gridCol w:w="733"/>
        <w:gridCol w:w="743"/>
        <w:gridCol w:w="1470"/>
        <w:gridCol w:w="1470"/>
        <w:gridCol w:w="1470"/>
      </w:tblGrid>
      <w:tr w:rsidR="00E33898" w:rsidRPr="00E33898" w:rsidTr="000202BC">
        <w:trPr>
          <w:trHeight w:val="2356"/>
        </w:trPr>
        <w:tc>
          <w:tcPr>
            <w:tcW w:w="2425" w:type="dxa"/>
            <w:tcBorders>
              <w:top w:val="single" w:sz="4" w:space="0" w:color="auto"/>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E33898">
              <w:rPr>
                <w:rFonts w:ascii="Times New Roman" w:hAnsi="Times New Roman" w:cs="Times New Roman"/>
                <w:bCs/>
                <w:sz w:val="16"/>
                <w:szCs w:val="16"/>
              </w:rPr>
              <w:t>«реализация мероприятий по модернизации школьных систем образования сверх с</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глашения (на выполнение р</w:t>
            </w:r>
            <w:r w:rsidRPr="00E33898">
              <w:rPr>
                <w:rFonts w:ascii="Times New Roman" w:hAnsi="Times New Roman" w:cs="Times New Roman"/>
                <w:bCs/>
                <w:sz w:val="16"/>
                <w:szCs w:val="16"/>
              </w:rPr>
              <w:t>а</w:t>
            </w:r>
            <w:r w:rsidRPr="00E33898">
              <w:rPr>
                <w:rFonts w:ascii="Times New Roman" w:hAnsi="Times New Roman" w:cs="Times New Roman"/>
                <w:bCs/>
                <w:sz w:val="16"/>
                <w:szCs w:val="16"/>
              </w:rPr>
              <w:t>бот, не включенных в перечень по капитальному ремонту зд</w:t>
            </w:r>
            <w:r w:rsidRPr="00E33898">
              <w:rPr>
                <w:rFonts w:ascii="Times New Roman" w:hAnsi="Times New Roman" w:cs="Times New Roman"/>
                <w:bCs/>
                <w:sz w:val="16"/>
                <w:szCs w:val="16"/>
              </w:rPr>
              <w:t>а</w:t>
            </w:r>
            <w:r w:rsidRPr="00E33898">
              <w:rPr>
                <w:rFonts w:ascii="Times New Roman" w:hAnsi="Times New Roman" w:cs="Times New Roman"/>
                <w:bCs/>
                <w:sz w:val="16"/>
                <w:szCs w:val="16"/>
              </w:rPr>
              <w:t>ний муниципальных общеобр</w:t>
            </w:r>
            <w:r w:rsidRPr="00E33898">
              <w:rPr>
                <w:rFonts w:ascii="Times New Roman" w:hAnsi="Times New Roman" w:cs="Times New Roman"/>
                <w:bCs/>
                <w:sz w:val="16"/>
                <w:szCs w:val="16"/>
              </w:rPr>
              <w:t>а</w:t>
            </w:r>
            <w:r w:rsidRPr="00E33898">
              <w:rPr>
                <w:rFonts w:ascii="Times New Roman" w:hAnsi="Times New Roman" w:cs="Times New Roman"/>
                <w:bCs/>
                <w:sz w:val="16"/>
                <w:szCs w:val="16"/>
              </w:rPr>
              <w:t>зовательных организаций за счет местного бюджета в связи с необходимостью изменений объемов м видов работ</w:t>
            </w:r>
            <w:proofErr w:type="gramEnd"/>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0610217501</w:t>
            </w:r>
          </w:p>
        </w:tc>
        <w:tc>
          <w:tcPr>
            <w:tcW w:w="733"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1515,81765</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315"/>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Образование</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0610217501</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1515,81765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315"/>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Общее образование</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0610217501</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1515,81765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630"/>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Субсидии автономным учреждениям</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0610217501</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0702</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620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1515,81765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1.4.2. Строки:</w:t>
      </w:r>
    </w:p>
    <w:tbl>
      <w:tblPr>
        <w:tblW w:w="9781" w:type="dxa"/>
        <w:tblInd w:w="93" w:type="dxa"/>
        <w:tblLayout w:type="fixed"/>
        <w:tblLook w:val="04A0" w:firstRow="1" w:lastRow="0" w:firstColumn="1" w:lastColumn="0" w:noHBand="0" w:noVBand="1"/>
      </w:tblPr>
      <w:tblGrid>
        <w:gridCol w:w="2425"/>
        <w:gridCol w:w="1470"/>
        <w:gridCol w:w="733"/>
        <w:gridCol w:w="743"/>
        <w:gridCol w:w="1470"/>
        <w:gridCol w:w="1470"/>
        <w:gridCol w:w="1470"/>
      </w:tblGrid>
      <w:tr w:rsidR="00E33898" w:rsidRPr="00E33898" w:rsidTr="00E33898">
        <w:trPr>
          <w:trHeight w:val="1575"/>
        </w:trPr>
        <w:tc>
          <w:tcPr>
            <w:tcW w:w="2425" w:type="dxa"/>
            <w:tcBorders>
              <w:top w:val="single" w:sz="4" w:space="0" w:color="auto"/>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«Муниципальная пр</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грамма "Развитие образования и молодежной политики в В</w:t>
            </w:r>
            <w:r w:rsidRPr="00E33898">
              <w:rPr>
                <w:rFonts w:ascii="Times New Roman" w:hAnsi="Times New Roman" w:cs="Times New Roman"/>
                <w:bCs/>
                <w:sz w:val="16"/>
                <w:szCs w:val="16"/>
              </w:rPr>
              <w:t>о</w:t>
            </w:r>
            <w:r w:rsidRPr="00E33898">
              <w:rPr>
                <w:rFonts w:ascii="Times New Roman" w:hAnsi="Times New Roman" w:cs="Times New Roman"/>
                <w:bCs/>
                <w:sz w:val="16"/>
                <w:szCs w:val="16"/>
              </w:rPr>
              <w:t>лотовском муниципальном округе "</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0600000000</w:t>
            </w:r>
          </w:p>
        </w:tc>
        <w:tc>
          <w:tcPr>
            <w:tcW w:w="733"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85 501,53468</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54 621,55929</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54 569,05626</w:t>
            </w:r>
          </w:p>
        </w:tc>
      </w:tr>
      <w:tr w:rsidR="00E33898" w:rsidRPr="00E33898" w:rsidTr="000202BC">
        <w:trPr>
          <w:trHeight w:val="1445"/>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Подпрограмма "Развитие дошкольного и общего образ</w:t>
            </w:r>
            <w:r w:rsidRPr="00E33898">
              <w:rPr>
                <w:rFonts w:ascii="Times New Roman" w:hAnsi="Times New Roman" w:cs="Times New Roman"/>
                <w:bCs/>
                <w:sz w:val="16"/>
                <w:szCs w:val="16"/>
              </w:rPr>
              <w:t>о</w:t>
            </w:r>
            <w:r w:rsidRPr="00E33898">
              <w:rPr>
                <w:rFonts w:ascii="Times New Roman" w:hAnsi="Times New Roman" w:cs="Times New Roman"/>
                <w:bCs/>
                <w:sz w:val="16"/>
                <w:szCs w:val="16"/>
              </w:rPr>
              <w:t>вания в Волотовском муниц</w:t>
            </w:r>
            <w:r w:rsidRPr="00E33898">
              <w:rPr>
                <w:rFonts w:ascii="Times New Roman" w:hAnsi="Times New Roman" w:cs="Times New Roman"/>
                <w:bCs/>
                <w:sz w:val="16"/>
                <w:szCs w:val="16"/>
              </w:rPr>
              <w:t>и</w:t>
            </w:r>
            <w:r w:rsidRPr="00E33898">
              <w:rPr>
                <w:rFonts w:ascii="Times New Roman" w:hAnsi="Times New Roman" w:cs="Times New Roman"/>
                <w:bCs/>
                <w:sz w:val="16"/>
                <w:szCs w:val="16"/>
              </w:rPr>
              <w:t>пальном округе" Программы "Развитие образования и мол</w:t>
            </w:r>
            <w:r w:rsidRPr="00E33898">
              <w:rPr>
                <w:rFonts w:ascii="Times New Roman" w:hAnsi="Times New Roman" w:cs="Times New Roman"/>
                <w:bCs/>
                <w:sz w:val="16"/>
                <w:szCs w:val="16"/>
              </w:rPr>
              <w:t>о</w:t>
            </w:r>
            <w:r w:rsidRPr="00E33898">
              <w:rPr>
                <w:rFonts w:ascii="Times New Roman" w:hAnsi="Times New Roman" w:cs="Times New Roman"/>
                <w:bCs/>
                <w:sz w:val="16"/>
                <w:szCs w:val="16"/>
              </w:rPr>
              <w:t>дежной политики в Волото</w:t>
            </w:r>
            <w:r w:rsidRPr="00E33898">
              <w:rPr>
                <w:rFonts w:ascii="Times New Roman" w:hAnsi="Times New Roman" w:cs="Times New Roman"/>
                <w:bCs/>
                <w:sz w:val="16"/>
                <w:szCs w:val="16"/>
              </w:rPr>
              <w:t>в</w:t>
            </w:r>
            <w:r w:rsidRPr="00E33898">
              <w:rPr>
                <w:rFonts w:ascii="Times New Roman" w:hAnsi="Times New Roman" w:cs="Times New Roman"/>
                <w:bCs/>
                <w:sz w:val="16"/>
                <w:szCs w:val="16"/>
              </w:rPr>
              <w:t>ском муниципальном округе "</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0610000000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12 300,71000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11 319,33929</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11 319,43626</w:t>
            </w:r>
          </w:p>
        </w:tc>
      </w:tr>
      <w:tr w:rsidR="00E33898" w:rsidRPr="00E33898" w:rsidTr="00E33898">
        <w:trPr>
          <w:trHeight w:val="945"/>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Основное мероприятие «Развитие дошкольного образ</w:t>
            </w:r>
            <w:r w:rsidRPr="00E33898">
              <w:rPr>
                <w:rFonts w:ascii="Times New Roman" w:hAnsi="Times New Roman" w:cs="Times New Roman"/>
                <w:bCs/>
                <w:sz w:val="16"/>
                <w:szCs w:val="16"/>
              </w:rPr>
              <w:t>о</w:t>
            </w:r>
            <w:r w:rsidRPr="00E33898">
              <w:rPr>
                <w:rFonts w:ascii="Times New Roman" w:hAnsi="Times New Roman" w:cs="Times New Roman"/>
                <w:bCs/>
                <w:sz w:val="16"/>
                <w:szCs w:val="16"/>
              </w:rPr>
              <w:t>вания»</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0610100000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7 676,24000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7 858,93929</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7 859,03626</w:t>
            </w:r>
          </w:p>
        </w:tc>
      </w:tr>
      <w:tr w:rsidR="00E33898" w:rsidRPr="00E33898" w:rsidTr="00E33898">
        <w:trPr>
          <w:trHeight w:val="945"/>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Основное мероприятие «Развитие общего образования»</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0610200000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4 624,47000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r>
      <w:tr w:rsidR="00E33898" w:rsidRPr="00E33898" w:rsidTr="00E33898">
        <w:trPr>
          <w:trHeight w:val="945"/>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Прочие расходы, не отн</w:t>
            </w:r>
            <w:r w:rsidRPr="00E33898">
              <w:rPr>
                <w:rFonts w:ascii="Times New Roman" w:hAnsi="Times New Roman" w:cs="Times New Roman"/>
                <w:bCs/>
                <w:sz w:val="16"/>
                <w:szCs w:val="16"/>
              </w:rPr>
              <w:t>е</w:t>
            </w:r>
            <w:r w:rsidRPr="00E33898">
              <w:rPr>
                <w:rFonts w:ascii="Times New Roman" w:hAnsi="Times New Roman" w:cs="Times New Roman"/>
                <w:bCs/>
                <w:sz w:val="16"/>
                <w:szCs w:val="16"/>
              </w:rPr>
              <w:t>сенные к муниципальным пр</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граммам Волотовского округа</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9200000000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5 514,42949</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4 744,63000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6 012,74300</w:t>
            </w:r>
          </w:p>
        </w:tc>
      </w:tr>
      <w:tr w:rsidR="00E33898" w:rsidRPr="00E33898" w:rsidTr="00E33898">
        <w:trPr>
          <w:trHeight w:val="945"/>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Резервные фонды муниц</w:t>
            </w:r>
            <w:r w:rsidRPr="00E33898">
              <w:rPr>
                <w:rFonts w:ascii="Times New Roman" w:hAnsi="Times New Roman" w:cs="Times New Roman"/>
                <w:bCs/>
                <w:sz w:val="16"/>
                <w:szCs w:val="16"/>
              </w:rPr>
              <w:t>и</w:t>
            </w:r>
            <w:r w:rsidRPr="00E33898">
              <w:rPr>
                <w:rFonts w:ascii="Times New Roman" w:hAnsi="Times New Roman" w:cs="Times New Roman"/>
                <w:bCs/>
                <w:sz w:val="16"/>
                <w:szCs w:val="16"/>
              </w:rPr>
              <w:t>пального округа</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2 065,19000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945"/>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lastRenderedPageBreak/>
              <w:t>Общегосударственные в</w:t>
            </w:r>
            <w:r w:rsidRPr="00E33898">
              <w:rPr>
                <w:rFonts w:ascii="Times New Roman" w:hAnsi="Times New Roman" w:cs="Times New Roman"/>
                <w:bCs/>
                <w:sz w:val="16"/>
                <w:szCs w:val="16"/>
              </w:rPr>
              <w:t>о</w:t>
            </w:r>
            <w:r w:rsidRPr="00E33898">
              <w:rPr>
                <w:rFonts w:ascii="Times New Roman" w:hAnsi="Times New Roman" w:cs="Times New Roman"/>
                <w:bCs/>
                <w:sz w:val="16"/>
                <w:szCs w:val="16"/>
              </w:rPr>
              <w:t>просы</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2 065,19000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421"/>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фонды</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2 065,19000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426"/>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средства</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2 065,19000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изложить в следующей редакции:</w:t>
      </w:r>
    </w:p>
    <w:tbl>
      <w:tblPr>
        <w:tblW w:w="9781" w:type="dxa"/>
        <w:tblInd w:w="93" w:type="dxa"/>
        <w:tblLayout w:type="fixed"/>
        <w:tblLook w:val="04A0" w:firstRow="1" w:lastRow="0" w:firstColumn="1" w:lastColumn="0" w:noHBand="0" w:noVBand="1"/>
      </w:tblPr>
      <w:tblGrid>
        <w:gridCol w:w="2425"/>
        <w:gridCol w:w="1470"/>
        <w:gridCol w:w="733"/>
        <w:gridCol w:w="743"/>
        <w:gridCol w:w="1470"/>
        <w:gridCol w:w="1470"/>
        <w:gridCol w:w="1470"/>
      </w:tblGrid>
      <w:tr w:rsidR="00E33898" w:rsidRPr="00E33898" w:rsidTr="000202BC">
        <w:trPr>
          <w:trHeight w:val="1058"/>
        </w:trPr>
        <w:tc>
          <w:tcPr>
            <w:tcW w:w="2425" w:type="dxa"/>
            <w:tcBorders>
              <w:top w:val="single" w:sz="4" w:space="0" w:color="auto"/>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«Муниципальная пр</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грамма "Развитие образования и молодежной политики в В</w:t>
            </w:r>
            <w:r w:rsidRPr="00E33898">
              <w:rPr>
                <w:rFonts w:ascii="Times New Roman" w:hAnsi="Times New Roman" w:cs="Times New Roman"/>
                <w:bCs/>
                <w:sz w:val="16"/>
                <w:szCs w:val="16"/>
              </w:rPr>
              <w:t>о</w:t>
            </w:r>
            <w:r w:rsidRPr="00E33898">
              <w:rPr>
                <w:rFonts w:ascii="Times New Roman" w:hAnsi="Times New Roman" w:cs="Times New Roman"/>
                <w:bCs/>
                <w:sz w:val="16"/>
                <w:szCs w:val="16"/>
              </w:rPr>
              <w:t>лотовском муниципальном округе "</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0600000000</w:t>
            </w:r>
          </w:p>
        </w:tc>
        <w:tc>
          <w:tcPr>
            <w:tcW w:w="733"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87 017,35233</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54 621,55929</w:t>
            </w:r>
          </w:p>
        </w:tc>
        <w:tc>
          <w:tcPr>
            <w:tcW w:w="1470" w:type="dxa"/>
            <w:tcBorders>
              <w:top w:val="single" w:sz="4" w:space="0" w:color="auto"/>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54 569,05626</w:t>
            </w:r>
          </w:p>
        </w:tc>
      </w:tr>
      <w:tr w:rsidR="00E33898" w:rsidRPr="00E33898" w:rsidTr="000202BC">
        <w:trPr>
          <w:trHeight w:val="1463"/>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Подпрограмма "Развитие дошкольного и общего образ</w:t>
            </w:r>
            <w:r w:rsidRPr="00E33898">
              <w:rPr>
                <w:rFonts w:ascii="Times New Roman" w:hAnsi="Times New Roman" w:cs="Times New Roman"/>
                <w:bCs/>
                <w:sz w:val="16"/>
                <w:szCs w:val="16"/>
              </w:rPr>
              <w:t>о</w:t>
            </w:r>
            <w:r w:rsidRPr="00E33898">
              <w:rPr>
                <w:rFonts w:ascii="Times New Roman" w:hAnsi="Times New Roman" w:cs="Times New Roman"/>
                <w:bCs/>
                <w:sz w:val="16"/>
                <w:szCs w:val="16"/>
              </w:rPr>
              <w:t>вания в Волотовском муниц</w:t>
            </w:r>
            <w:r w:rsidRPr="00E33898">
              <w:rPr>
                <w:rFonts w:ascii="Times New Roman" w:hAnsi="Times New Roman" w:cs="Times New Roman"/>
                <w:bCs/>
                <w:sz w:val="16"/>
                <w:szCs w:val="16"/>
              </w:rPr>
              <w:t>и</w:t>
            </w:r>
            <w:r w:rsidRPr="00E33898">
              <w:rPr>
                <w:rFonts w:ascii="Times New Roman" w:hAnsi="Times New Roman" w:cs="Times New Roman"/>
                <w:bCs/>
                <w:sz w:val="16"/>
                <w:szCs w:val="16"/>
              </w:rPr>
              <w:t>пальном округе" Программы "Развитие образования и мол</w:t>
            </w:r>
            <w:r w:rsidRPr="00E33898">
              <w:rPr>
                <w:rFonts w:ascii="Times New Roman" w:hAnsi="Times New Roman" w:cs="Times New Roman"/>
                <w:bCs/>
                <w:sz w:val="16"/>
                <w:szCs w:val="16"/>
              </w:rPr>
              <w:t>о</w:t>
            </w:r>
            <w:r w:rsidRPr="00E33898">
              <w:rPr>
                <w:rFonts w:ascii="Times New Roman" w:hAnsi="Times New Roman" w:cs="Times New Roman"/>
                <w:bCs/>
                <w:sz w:val="16"/>
                <w:szCs w:val="16"/>
              </w:rPr>
              <w:t>дежной политики в Волото</w:t>
            </w:r>
            <w:r w:rsidRPr="00E33898">
              <w:rPr>
                <w:rFonts w:ascii="Times New Roman" w:hAnsi="Times New Roman" w:cs="Times New Roman"/>
                <w:bCs/>
                <w:sz w:val="16"/>
                <w:szCs w:val="16"/>
              </w:rPr>
              <w:t>в</w:t>
            </w:r>
            <w:r w:rsidRPr="00E33898">
              <w:rPr>
                <w:rFonts w:ascii="Times New Roman" w:hAnsi="Times New Roman" w:cs="Times New Roman"/>
                <w:bCs/>
                <w:sz w:val="16"/>
                <w:szCs w:val="16"/>
              </w:rPr>
              <w:t>ском муниципальном округе "</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0610000000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13 816,52765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11 319,33929</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11 319,43626</w:t>
            </w:r>
          </w:p>
        </w:tc>
      </w:tr>
      <w:tr w:rsidR="00E33898" w:rsidRPr="00E33898" w:rsidTr="00E33898">
        <w:trPr>
          <w:trHeight w:val="945"/>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Основное мероприятие «Развитие дошкольного образ</w:t>
            </w:r>
            <w:r w:rsidRPr="00E33898">
              <w:rPr>
                <w:rFonts w:ascii="Times New Roman" w:hAnsi="Times New Roman" w:cs="Times New Roman"/>
                <w:bCs/>
                <w:sz w:val="16"/>
                <w:szCs w:val="16"/>
              </w:rPr>
              <w:t>о</w:t>
            </w:r>
            <w:r w:rsidRPr="00E33898">
              <w:rPr>
                <w:rFonts w:ascii="Times New Roman" w:hAnsi="Times New Roman" w:cs="Times New Roman"/>
                <w:bCs/>
                <w:sz w:val="16"/>
                <w:szCs w:val="16"/>
              </w:rPr>
              <w:t>вания»</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0610100000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9 192,05765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7 858,93929</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7 859,03626</w:t>
            </w:r>
          </w:p>
        </w:tc>
      </w:tr>
      <w:tr w:rsidR="00E33898" w:rsidRPr="00E33898" w:rsidTr="00E33898">
        <w:trPr>
          <w:trHeight w:val="945"/>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Основное мероприятие «Развитие общего образования»</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0610200000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6140,28765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3 460,40000</w:t>
            </w:r>
          </w:p>
        </w:tc>
      </w:tr>
      <w:tr w:rsidR="00E33898" w:rsidRPr="00E33898" w:rsidTr="00E33898">
        <w:trPr>
          <w:trHeight w:val="945"/>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Прочие расходы, не отн</w:t>
            </w:r>
            <w:r w:rsidRPr="00E33898">
              <w:rPr>
                <w:rFonts w:ascii="Times New Roman" w:hAnsi="Times New Roman" w:cs="Times New Roman"/>
                <w:bCs/>
                <w:sz w:val="16"/>
                <w:szCs w:val="16"/>
              </w:rPr>
              <w:t>е</w:t>
            </w:r>
            <w:r w:rsidRPr="00E33898">
              <w:rPr>
                <w:rFonts w:ascii="Times New Roman" w:hAnsi="Times New Roman" w:cs="Times New Roman"/>
                <w:bCs/>
                <w:sz w:val="16"/>
                <w:szCs w:val="16"/>
              </w:rPr>
              <w:t>сенные к муниципальным пр</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граммам Волотовского округа</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9200000000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3 998,61184</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4 744,63000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6 012,74300</w:t>
            </w:r>
          </w:p>
        </w:tc>
      </w:tr>
      <w:tr w:rsidR="00E33898" w:rsidRPr="00E33898" w:rsidTr="00E33898">
        <w:trPr>
          <w:trHeight w:val="945"/>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Резервные фонды муниц</w:t>
            </w:r>
            <w:r w:rsidRPr="00E33898">
              <w:rPr>
                <w:rFonts w:ascii="Times New Roman" w:hAnsi="Times New Roman" w:cs="Times New Roman"/>
                <w:bCs/>
                <w:sz w:val="16"/>
                <w:szCs w:val="16"/>
              </w:rPr>
              <w:t>и</w:t>
            </w:r>
            <w:r w:rsidRPr="00E33898">
              <w:rPr>
                <w:rFonts w:ascii="Times New Roman" w:hAnsi="Times New Roman" w:cs="Times New Roman"/>
                <w:bCs/>
                <w:sz w:val="16"/>
                <w:szCs w:val="16"/>
              </w:rPr>
              <w:t>пального округа</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549,37235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487"/>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Общегосударственные в</w:t>
            </w:r>
            <w:r w:rsidRPr="00E33898">
              <w:rPr>
                <w:rFonts w:ascii="Times New Roman" w:hAnsi="Times New Roman" w:cs="Times New Roman"/>
                <w:bCs/>
                <w:sz w:val="16"/>
                <w:szCs w:val="16"/>
              </w:rPr>
              <w:t>о</w:t>
            </w:r>
            <w:r w:rsidRPr="00E33898">
              <w:rPr>
                <w:rFonts w:ascii="Times New Roman" w:hAnsi="Times New Roman" w:cs="Times New Roman"/>
                <w:bCs/>
                <w:sz w:val="16"/>
                <w:szCs w:val="16"/>
              </w:rPr>
              <w:t>просы</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0100</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549,37235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421"/>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фонды</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549,37235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r w:rsidR="00E33898" w:rsidRPr="00E33898" w:rsidTr="00E33898">
        <w:trPr>
          <w:trHeight w:val="426"/>
        </w:trPr>
        <w:tc>
          <w:tcPr>
            <w:tcW w:w="2425" w:type="dxa"/>
            <w:tcBorders>
              <w:top w:val="nil"/>
              <w:left w:val="single" w:sz="4" w:space="0" w:color="000000"/>
              <w:bottom w:val="single" w:sz="4" w:space="0" w:color="000000"/>
              <w:right w:val="single" w:sz="4" w:space="0" w:color="000000"/>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Резервные средства</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9200010700</w:t>
            </w:r>
          </w:p>
        </w:tc>
        <w:tc>
          <w:tcPr>
            <w:tcW w:w="73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0111</w:t>
            </w:r>
          </w:p>
        </w:tc>
        <w:tc>
          <w:tcPr>
            <w:tcW w:w="743"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549,37235</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c>
          <w:tcPr>
            <w:tcW w:w="1470" w:type="dxa"/>
            <w:tcBorders>
              <w:top w:val="nil"/>
              <w:left w:val="nil"/>
              <w:bottom w:val="single" w:sz="4" w:space="0" w:color="000000"/>
              <w:right w:val="single" w:sz="4" w:space="0" w:color="000000"/>
            </w:tcBorders>
            <w:shd w:val="clear" w:color="auto" w:fill="auto"/>
            <w:noWrap/>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0,00000»</w:t>
            </w:r>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1.5. В приложении 12:</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1.5.1 Строки: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134"/>
        <w:gridCol w:w="1276"/>
        <w:gridCol w:w="1134"/>
        <w:gridCol w:w="1134"/>
        <w:gridCol w:w="1134"/>
        <w:gridCol w:w="1559"/>
      </w:tblGrid>
      <w:tr w:rsidR="00E33898" w:rsidRPr="00E33898" w:rsidTr="00E33898">
        <w:trPr>
          <w:trHeight w:val="396"/>
        </w:trPr>
        <w:tc>
          <w:tcPr>
            <w:tcW w:w="567" w:type="dxa"/>
            <w:tcBorders>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w:t>
            </w:r>
          </w:p>
        </w:tc>
        <w:tc>
          <w:tcPr>
            <w:tcW w:w="1985" w:type="dxa"/>
            <w:tcBorders>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Субсидия на ос</w:t>
            </w:r>
            <w:r w:rsidRPr="00E33898">
              <w:rPr>
                <w:rFonts w:ascii="Times New Roman" w:hAnsi="Times New Roman" w:cs="Times New Roman"/>
                <w:bCs/>
                <w:sz w:val="16"/>
                <w:szCs w:val="16"/>
              </w:rPr>
              <w:t>у</w:t>
            </w:r>
            <w:r w:rsidRPr="00E33898">
              <w:rPr>
                <w:rFonts w:ascii="Times New Roman" w:hAnsi="Times New Roman" w:cs="Times New Roman"/>
                <w:bCs/>
                <w:sz w:val="16"/>
                <w:szCs w:val="16"/>
              </w:rPr>
              <w:t>ществление мероприятий по капитальному ремо</w:t>
            </w:r>
            <w:r w:rsidRPr="00E33898">
              <w:rPr>
                <w:rFonts w:ascii="Times New Roman" w:hAnsi="Times New Roman" w:cs="Times New Roman"/>
                <w:bCs/>
                <w:sz w:val="16"/>
                <w:szCs w:val="16"/>
              </w:rPr>
              <w:t>н</w:t>
            </w:r>
            <w:r w:rsidRPr="00E33898">
              <w:rPr>
                <w:rFonts w:ascii="Times New Roman" w:hAnsi="Times New Roman" w:cs="Times New Roman"/>
                <w:bCs/>
                <w:sz w:val="16"/>
                <w:szCs w:val="16"/>
              </w:rPr>
              <w:t>ту объектов недвижим</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го имущества</w:t>
            </w:r>
          </w:p>
        </w:tc>
        <w:tc>
          <w:tcPr>
            <w:tcW w:w="1134"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2300</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100</w:t>
            </w:r>
          </w:p>
        </w:tc>
        <w:tc>
          <w:tcPr>
            <w:tcW w:w="1276"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МАОУ ВСШ</w:t>
            </w:r>
          </w:p>
        </w:tc>
        <w:tc>
          <w:tcPr>
            <w:tcW w:w="1134"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13093,</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558074</w:t>
            </w:r>
          </w:p>
        </w:tc>
        <w:tc>
          <w:tcPr>
            <w:tcW w:w="1134"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13008,</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91744</w:t>
            </w:r>
          </w:p>
        </w:tc>
        <w:tc>
          <w:tcPr>
            <w:tcW w:w="1134"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938,</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7391</w:t>
            </w:r>
          </w:p>
        </w:tc>
        <w:tc>
          <w:tcPr>
            <w:tcW w:w="1559"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Реализация мероприятий по модернизации школьных систем образования (р</w:t>
            </w:r>
            <w:r w:rsidRPr="00E33898">
              <w:rPr>
                <w:rFonts w:ascii="Times New Roman" w:hAnsi="Times New Roman" w:cs="Times New Roman"/>
                <w:bCs/>
                <w:sz w:val="16"/>
                <w:szCs w:val="16"/>
              </w:rPr>
              <w:t>е</w:t>
            </w:r>
            <w:r w:rsidRPr="00E33898">
              <w:rPr>
                <w:rFonts w:ascii="Times New Roman" w:hAnsi="Times New Roman" w:cs="Times New Roman"/>
                <w:bCs/>
                <w:sz w:val="16"/>
                <w:szCs w:val="16"/>
              </w:rPr>
              <w:t>монт школы), бл</w:t>
            </w:r>
            <w:r w:rsidRPr="00E33898">
              <w:rPr>
                <w:rFonts w:ascii="Times New Roman" w:hAnsi="Times New Roman" w:cs="Times New Roman"/>
                <w:bCs/>
                <w:sz w:val="16"/>
                <w:szCs w:val="16"/>
              </w:rPr>
              <w:t>а</w:t>
            </w:r>
            <w:r w:rsidRPr="00E33898">
              <w:rPr>
                <w:rFonts w:ascii="Times New Roman" w:hAnsi="Times New Roman" w:cs="Times New Roman"/>
                <w:bCs/>
                <w:sz w:val="16"/>
                <w:szCs w:val="16"/>
              </w:rPr>
              <w:t>гоустр. терр 842,61; строй контр 70,0</w:t>
            </w:r>
          </w:p>
        </w:tc>
      </w:tr>
      <w:tr w:rsidR="00E33898" w:rsidRPr="00E33898" w:rsidTr="00E33898">
        <w:trPr>
          <w:trHeight w:val="396"/>
        </w:trPr>
        <w:tc>
          <w:tcPr>
            <w:tcW w:w="2552" w:type="dxa"/>
            <w:gridSpan w:val="2"/>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Итого по субсидиям:</w:t>
            </w:r>
          </w:p>
        </w:tc>
        <w:tc>
          <w:tcPr>
            <w:tcW w:w="1134"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35534,90379</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13428,54</w:t>
            </w:r>
          </w:p>
        </w:tc>
        <w:tc>
          <w:tcPr>
            <w:tcW w:w="1134" w:type="dxa"/>
            <w:tcBorders>
              <w:top w:val="single" w:sz="4" w:space="0" w:color="auto"/>
              <w:left w:val="single" w:sz="4" w:space="0" w:color="auto"/>
              <w:bottom w:val="single" w:sz="4" w:space="0" w:color="auto"/>
              <w:right w:val="single" w:sz="4" w:space="0" w:color="auto"/>
            </w:tcBorders>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16513,1</w:t>
            </w:r>
          </w:p>
        </w:tc>
        <w:tc>
          <w:tcPr>
            <w:tcW w:w="1134" w:type="dxa"/>
            <w:tcBorders>
              <w:top w:val="single" w:sz="4" w:space="0" w:color="auto"/>
              <w:left w:val="single" w:sz="4" w:space="0" w:color="auto"/>
              <w:bottom w:val="single" w:sz="4" w:space="0" w:color="auto"/>
              <w:right w:val="single" w:sz="4" w:space="0" w:color="auto"/>
            </w:tcBorders>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5593,26379</w:t>
            </w:r>
          </w:p>
        </w:tc>
        <w:tc>
          <w:tcPr>
            <w:tcW w:w="1559"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Итого по су</w:t>
            </w:r>
            <w:r w:rsidRPr="00E33898">
              <w:rPr>
                <w:rFonts w:ascii="Times New Roman" w:hAnsi="Times New Roman" w:cs="Times New Roman"/>
                <w:bCs/>
                <w:sz w:val="16"/>
                <w:szCs w:val="16"/>
              </w:rPr>
              <w:t>б</w:t>
            </w:r>
            <w:r w:rsidRPr="00E33898">
              <w:rPr>
                <w:rFonts w:ascii="Times New Roman" w:hAnsi="Times New Roman" w:cs="Times New Roman"/>
                <w:bCs/>
                <w:sz w:val="16"/>
                <w:szCs w:val="16"/>
              </w:rPr>
              <w:t>сидиям</w:t>
            </w:r>
            <w:proofErr w:type="gramStart"/>
            <w:r w:rsidRPr="00E33898">
              <w:rPr>
                <w:rFonts w:ascii="Times New Roman" w:hAnsi="Times New Roman" w:cs="Times New Roman"/>
                <w:bCs/>
                <w:sz w:val="16"/>
                <w:szCs w:val="16"/>
              </w:rPr>
              <w:t>:»</w:t>
            </w:r>
            <w:proofErr w:type="gramEnd"/>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изложить в следующей редакции: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134"/>
        <w:gridCol w:w="1276"/>
        <w:gridCol w:w="1134"/>
        <w:gridCol w:w="1134"/>
        <w:gridCol w:w="1134"/>
        <w:gridCol w:w="1559"/>
      </w:tblGrid>
      <w:tr w:rsidR="00E33898" w:rsidRPr="00E33898" w:rsidTr="00E33898">
        <w:trPr>
          <w:trHeight w:val="396"/>
        </w:trPr>
        <w:tc>
          <w:tcPr>
            <w:tcW w:w="567" w:type="dxa"/>
            <w:tcBorders>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w:t>
            </w:r>
          </w:p>
        </w:tc>
        <w:tc>
          <w:tcPr>
            <w:tcW w:w="1985" w:type="dxa"/>
            <w:tcBorders>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Субсидия на ос</w:t>
            </w:r>
            <w:r w:rsidRPr="00E33898">
              <w:rPr>
                <w:rFonts w:ascii="Times New Roman" w:hAnsi="Times New Roman" w:cs="Times New Roman"/>
                <w:bCs/>
                <w:sz w:val="16"/>
                <w:szCs w:val="16"/>
              </w:rPr>
              <w:t>у</w:t>
            </w:r>
            <w:r w:rsidRPr="00E33898">
              <w:rPr>
                <w:rFonts w:ascii="Times New Roman" w:hAnsi="Times New Roman" w:cs="Times New Roman"/>
                <w:bCs/>
                <w:sz w:val="16"/>
                <w:szCs w:val="16"/>
              </w:rPr>
              <w:t>ществление мероприятий по капитальному ремо</w:t>
            </w:r>
            <w:r w:rsidRPr="00E33898">
              <w:rPr>
                <w:rFonts w:ascii="Times New Roman" w:hAnsi="Times New Roman" w:cs="Times New Roman"/>
                <w:bCs/>
                <w:sz w:val="16"/>
                <w:szCs w:val="16"/>
              </w:rPr>
              <w:t>н</w:t>
            </w:r>
            <w:r w:rsidRPr="00E33898">
              <w:rPr>
                <w:rFonts w:ascii="Times New Roman" w:hAnsi="Times New Roman" w:cs="Times New Roman"/>
                <w:bCs/>
                <w:sz w:val="16"/>
                <w:szCs w:val="16"/>
              </w:rPr>
              <w:t>ту объектов недвижим</w:t>
            </w:r>
            <w:r w:rsidRPr="00E33898">
              <w:rPr>
                <w:rFonts w:ascii="Times New Roman" w:hAnsi="Times New Roman" w:cs="Times New Roman"/>
                <w:bCs/>
                <w:sz w:val="16"/>
                <w:szCs w:val="16"/>
              </w:rPr>
              <w:t>о</w:t>
            </w:r>
            <w:r w:rsidRPr="00E33898">
              <w:rPr>
                <w:rFonts w:ascii="Times New Roman" w:hAnsi="Times New Roman" w:cs="Times New Roman"/>
                <w:bCs/>
                <w:sz w:val="16"/>
                <w:szCs w:val="16"/>
              </w:rPr>
              <w:t>го имущества</w:t>
            </w:r>
          </w:p>
        </w:tc>
        <w:tc>
          <w:tcPr>
            <w:tcW w:w="1134"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874</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2300</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100</w:t>
            </w:r>
          </w:p>
        </w:tc>
        <w:tc>
          <w:tcPr>
            <w:tcW w:w="1276"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МАОУ ВСШ</w:t>
            </w:r>
          </w:p>
        </w:tc>
        <w:tc>
          <w:tcPr>
            <w:tcW w:w="1134"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13093,</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558074</w:t>
            </w:r>
          </w:p>
        </w:tc>
        <w:tc>
          <w:tcPr>
            <w:tcW w:w="1134"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13008,</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91744</w:t>
            </w:r>
          </w:p>
        </w:tc>
        <w:tc>
          <w:tcPr>
            <w:tcW w:w="1134"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2454,55675</w:t>
            </w:r>
          </w:p>
        </w:tc>
        <w:tc>
          <w:tcPr>
            <w:tcW w:w="1559"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Реализация мероприятий по модернизации школьных систем образования (р</w:t>
            </w:r>
            <w:r w:rsidRPr="00E33898">
              <w:rPr>
                <w:rFonts w:ascii="Times New Roman" w:hAnsi="Times New Roman" w:cs="Times New Roman"/>
                <w:bCs/>
                <w:sz w:val="16"/>
                <w:szCs w:val="16"/>
              </w:rPr>
              <w:t>е</w:t>
            </w:r>
            <w:r w:rsidRPr="00E33898">
              <w:rPr>
                <w:rFonts w:ascii="Times New Roman" w:hAnsi="Times New Roman" w:cs="Times New Roman"/>
                <w:bCs/>
                <w:sz w:val="16"/>
                <w:szCs w:val="16"/>
              </w:rPr>
              <w:t>монт школы), бл</w:t>
            </w:r>
            <w:r w:rsidRPr="00E33898">
              <w:rPr>
                <w:rFonts w:ascii="Times New Roman" w:hAnsi="Times New Roman" w:cs="Times New Roman"/>
                <w:bCs/>
                <w:sz w:val="16"/>
                <w:szCs w:val="16"/>
              </w:rPr>
              <w:t>а</w:t>
            </w:r>
            <w:r w:rsidRPr="00E33898">
              <w:rPr>
                <w:rFonts w:ascii="Times New Roman" w:hAnsi="Times New Roman" w:cs="Times New Roman"/>
                <w:bCs/>
                <w:sz w:val="16"/>
                <w:szCs w:val="16"/>
              </w:rPr>
              <w:t>гоустр. терр 842,61; строй контр 70,0; изм</w:t>
            </w:r>
            <w:r w:rsidRPr="00E33898">
              <w:rPr>
                <w:rFonts w:ascii="Times New Roman" w:hAnsi="Times New Roman" w:cs="Times New Roman"/>
                <w:bCs/>
                <w:sz w:val="16"/>
                <w:szCs w:val="16"/>
              </w:rPr>
              <w:t>е</w:t>
            </w:r>
            <w:r w:rsidRPr="00E33898">
              <w:rPr>
                <w:rFonts w:ascii="Times New Roman" w:hAnsi="Times New Roman" w:cs="Times New Roman"/>
                <w:bCs/>
                <w:sz w:val="16"/>
                <w:szCs w:val="16"/>
              </w:rPr>
              <w:t>нение объемов и видов работ 1515,81765</w:t>
            </w:r>
          </w:p>
        </w:tc>
      </w:tr>
      <w:tr w:rsidR="00E33898" w:rsidRPr="00E33898" w:rsidTr="00E33898">
        <w:trPr>
          <w:trHeight w:val="396"/>
        </w:trPr>
        <w:tc>
          <w:tcPr>
            <w:tcW w:w="2552" w:type="dxa"/>
            <w:gridSpan w:val="2"/>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lastRenderedPageBreak/>
              <w:t>Итого по субсидиям:</w:t>
            </w:r>
          </w:p>
        </w:tc>
        <w:tc>
          <w:tcPr>
            <w:tcW w:w="1134"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276" w:type="dxa"/>
            <w:tcBorders>
              <w:top w:val="single" w:sz="4" w:space="0" w:color="auto"/>
              <w:left w:val="single" w:sz="4" w:space="0" w:color="auto"/>
              <w:bottom w:val="single" w:sz="4" w:space="0" w:color="auto"/>
              <w:right w:val="single" w:sz="4" w:space="0" w:color="auto"/>
            </w:tcBorders>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jc w:val="both"/>
              <w:rPr>
                <w:rFonts w:ascii="Times New Roman" w:hAnsi="Times New Roman" w:cs="Times New Roman"/>
                <w:bCs/>
                <w:sz w:val="16"/>
                <w:szCs w:val="16"/>
              </w:rPr>
            </w:pPr>
            <w:r w:rsidRPr="00E33898">
              <w:rPr>
                <w:rFonts w:ascii="Times New Roman" w:hAnsi="Times New Roman" w:cs="Times New Roman"/>
                <w:bCs/>
                <w:sz w:val="16"/>
                <w:szCs w:val="16"/>
              </w:rPr>
              <w:t>37050,72144</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13428,54</w:t>
            </w:r>
          </w:p>
        </w:tc>
        <w:tc>
          <w:tcPr>
            <w:tcW w:w="1134" w:type="dxa"/>
            <w:tcBorders>
              <w:top w:val="single" w:sz="4" w:space="0" w:color="auto"/>
              <w:left w:val="single" w:sz="4" w:space="0" w:color="auto"/>
              <w:bottom w:val="single" w:sz="4" w:space="0" w:color="auto"/>
              <w:right w:val="single" w:sz="4" w:space="0" w:color="auto"/>
            </w:tcBorders>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16513,1</w:t>
            </w:r>
          </w:p>
        </w:tc>
        <w:tc>
          <w:tcPr>
            <w:tcW w:w="1134" w:type="dxa"/>
            <w:tcBorders>
              <w:top w:val="single" w:sz="4" w:space="0" w:color="auto"/>
              <w:left w:val="single" w:sz="4" w:space="0" w:color="auto"/>
              <w:bottom w:val="single" w:sz="4" w:space="0" w:color="auto"/>
              <w:right w:val="single" w:sz="4" w:space="0" w:color="auto"/>
            </w:tcBorders>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7109,08144</w:t>
            </w:r>
          </w:p>
        </w:tc>
        <w:tc>
          <w:tcPr>
            <w:tcW w:w="1559" w:type="dxa"/>
            <w:tcBorders>
              <w:top w:val="single" w:sz="4" w:space="0" w:color="auto"/>
              <w:left w:val="single" w:sz="4" w:space="0" w:color="auto"/>
              <w:bottom w:val="single" w:sz="4" w:space="0" w:color="auto"/>
              <w:right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Итого по су</w:t>
            </w:r>
            <w:r w:rsidRPr="00E33898">
              <w:rPr>
                <w:rFonts w:ascii="Times New Roman" w:hAnsi="Times New Roman" w:cs="Times New Roman"/>
                <w:bCs/>
                <w:sz w:val="16"/>
                <w:szCs w:val="16"/>
              </w:rPr>
              <w:t>б</w:t>
            </w:r>
            <w:r w:rsidRPr="00E33898">
              <w:rPr>
                <w:rFonts w:ascii="Times New Roman" w:hAnsi="Times New Roman" w:cs="Times New Roman"/>
                <w:bCs/>
                <w:sz w:val="16"/>
                <w:szCs w:val="16"/>
              </w:rPr>
              <w:t>сидиям</w:t>
            </w:r>
            <w:proofErr w:type="gramStart"/>
            <w:r w:rsidRPr="00E33898">
              <w:rPr>
                <w:rFonts w:ascii="Times New Roman" w:hAnsi="Times New Roman" w:cs="Times New Roman"/>
                <w:bCs/>
                <w:sz w:val="16"/>
                <w:szCs w:val="16"/>
              </w:rPr>
              <w:t>:»</w:t>
            </w:r>
            <w:proofErr w:type="gramEnd"/>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lang w:val="x-none"/>
        </w:rPr>
      </w:pPr>
      <w:r w:rsidRPr="00E33898">
        <w:rPr>
          <w:rFonts w:ascii="Times New Roman" w:hAnsi="Times New Roman" w:cs="Times New Roman"/>
          <w:bCs/>
          <w:sz w:val="16"/>
          <w:szCs w:val="16"/>
        </w:rPr>
        <w:t xml:space="preserve">2. </w:t>
      </w:r>
      <w:r w:rsidRPr="00E33898">
        <w:rPr>
          <w:rFonts w:ascii="Times New Roman" w:hAnsi="Times New Roman" w:cs="Times New Roman"/>
          <w:bCs/>
          <w:sz w:val="16"/>
          <w:szCs w:val="16"/>
          <w:lang w:val="x-none"/>
        </w:rPr>
        <w:t xml:space="preserve">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 </w:t>
      </w:r>
    </w:p>
    <w:tbl>
      <w:tblPr>
        <w:tblW w:w="0" w:type="auto"/>
        <w:tblLook w:val="04A0" w:firstRow="1" w:lastRow="0" w:firstColumn="1" w:lastColumn="0" w:noHBand="0" w:noVBand="1"/>
      </w:tblPr>
      <w:tblGrid>
        <w:gridCol w:w="4785"/>
        <w:gridCol w:w="4785"/>
      </w:tblGrid>
      <w:tr w:rsidR="00E33898" w:rsidRPr="00E33898" w:rsidTr="00E33898">
        <w:tc>
          <w:tcPr>
            <w:tcW w:w="4785" w:type="dxa"/>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Глава Волотовского муниципального округа</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А.И. Лыжов</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4785" w:type="dxa"/>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Председатель Думы Волотовского муниципального округа</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Cs/>
                <w:sz w:val="16"/>
                <w:szCs w:val="16"/>
              </w:rPr>
              <w:t xml:space="preserve">                                       Г.А. Лебедева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bl>
    <w:p w:rsidR="00E33898" w:rsidRPr="004F44BD" w:rsidRDefault="004F44BD" w:rsidP="004F44B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4F44BD">
        <w:rPr>
          <w:rFonts w:ascii="Times New Roman" w:hAnsi="Times New Roman" w:cs="Times New Roman"/>
          <w:bCs/>
          <w:sz w:val="16"/>
          <w:szCs w:val="16"/>
        </w:rPr>
        <w:t xml:space="preserve">Российская Федерация </w:t>
      </w:r>
      <w:r w:rsidR="00E33898" w:rsidRPr="004F44BD">
        <w:rPr>
          <w:rFonts w:ascii="Times New Roman" w:hAnsi="Times New Roman" w:cs="Times New Roman"/>
          <w:bCs/>
          <w:sz w:val="16"/>
          <w:szCs w:val="16"/>
        </w:rPr>
        <w:t>Новгородская область</w:t>
      </w:r>
    </w:p>
    <w:p w:rsidR="00E33898" w:rsidRPr="004F44BD" w:rsidRDefault="00E33898" w:rsidP="004F44B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4F44BD">
        <w:rPr>
          <w:rFonts w:ascii="Times New Roman" w:hAnsi="Times New Roman" w:cs="Times New Roman"/>
          <w:bCs/>
          <w:sz w:val="16"/>
          <w:szCs w:val="16"/>
        </w:rPr>
        <w:t>АДМИНИСТРАЦИЯ ВОЛОТОВСКОГО МУНИЦИПАЛЬНОГО ОКРУГА</w:t>
      </w:r>
    </w:p>
    <w:p w:rsidR="00E33898" w:rsidRPr="004F44BD" w:rsidRDefault="00E33898" w:rsidP="004F44BD">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4F44BD">
        <w:rPr>
          <w:rFonts w:ascii="Times New Roman" w:hAnsi="Times New Roman" w:cs="Times New Roman"/>
          <w:bCs/>
          <w:sz w:val="16"/>
          <w:szCs w:val="16"/>
        </w:rPr>
        <w:t>П</w:t>
      </w:r>
      <w:proofErr w:type="gramEnd"/>
      <w:r w:rsidRPr="004F44BD">
        <w:rPr>
          <w:rFonts w:ascii="Times New Roman" w:hAnsi="Times New Roman" w:cs="Times New Roman"/>
          <w:bCs/>
          <w:sz w:val="16"/>
          <w:szCs w:val="16"/>
        </w:rPr>
        <w:t xml:space="preserve"> О С Т А Н О В Л Е Н И Е</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 xml:space="preserve">от  02.05.2023           №  265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п. Волот</w:t>
      </w:r>
    </w:p>
    <w:p w:rsidR="004F44BD" w:rsidRDefault="004F44BD"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p w:rsidR="00E33898" w:rsidRPr="004F44BD" w:rsidRDefault="00E33898" w:rsidP="004F44BD">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4F44BD">
        <w:rPr>
          <w:rFonts w:ascii="Times New Roman" w:hAnsi="Times New Roman" w:cs="Times New Roman"/>
          <w:bCs/>
          <w:sz w:val="16"/>
          <w:szCs w:val="16"/>
        </w:rPr>
        <w:t>Об утверждении схемы водоснабжения и водоотведения Волотовского муниципального округа Новгородской области на период с 2023 по 2033 год</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
          <w:bCs/>
          <w:sz w:val="16"/>
          <w:szCs w:val="16"/>
        </w:rPr>
        <w:tab/>
      </w:r>
      <w:proofErr w:type="gramStart"/>
      <w:r w:rsidRPr="004F44BD">
        <w:rPr>
          <w:rFonts w:ascii="Times New Roman" w:hAnsi="Times New Roman" w:cs="Times New Roman"/>
          <w:bCs/>
          <w:sz w:val="16"/>
          <w:szCs w:val="16"/>
        </w:rPr>
        <w:t>В соответствии с Федеральным законом от 06.10.2003 № 131-ФЗ «Об общих принципах организации местного самоуправл</w:t>
      </w:r>
      <w:r w:rsidRPr="004F44BD">
        <w:rPr>
          <w:rFonts w:ascii="Times New Roman" w:hAnsi="Times New Roman" w:cs="Times New Roman"/>
          <w:bCs/>
          <w:sz w:val="16"/>
          <w:szCs w:val="16"/>
        </w:rPr>
        <w:t>е</w:t>
      </w:r>
      <w:r w:rsidRPr="004F44BD">
        <w:rPr>
          <w:rFonts w:ascii="Times New Roman" w:hAnsi="Times New Roman" w:cs="Times New Roman"/>
          <w:bCs/>
          <w:sz w:val="16"/>
          <w:szCs w:val="16"/>
        </w:rPr>
        <w:t>ния в Российской Федерации», Федеральным законом от 07.12.2011 № 416-ФЗ «О водоснабжении и водоотведении», Федеральным законом от 30.12.2012 № 291-ФЗ «О внесении изменений в отдельные законодательные акты Российской Федерации в части соверше</w:t>
      </w:r>
      <w:r w:rsidRPr="004F44BD">
        <w:rPr>
          <w:rFonts w:ascii="Times New Roman" w:hAnsi="Times New Roman" w:cs="Times New Roman"/>
          <w:bCs/>
          <w:sz w:val="16"/>
          <w:szCs w:val="16"/>
        </w:rPr>
        <w:t>н</w:t>
      </w:r>
      <w:r w:rsidRPr="004F44BD">
        <w:rPr>
          <w:rFonts w:ascii="Times New Roman" w:hAnsi="Times New Roman" w:cs="Times New Roman"/>
          <w:bCs/>
          <w:sz w:val="16"/>
          <w:szCs w:val="16"/>
        </w:rPr>
        <w:t>ствования регулирования тарифов в сфере электроснабжения, теплоснабжения, газоснабжения, водоснабжения и водоотведения», п</w:t>
      </w:r>
      <w:r w:rsidRPr="004F44BD">
        <w:rPr>
          <w:rFonts w:ascii="Times New Roman" w:hAnsi="Times New Roman" w:cs="Times New Roman"/>
          <w:bCs/>
          <w:sz w:val="16"/>
          <w:szCs w:val="16"/>
        </w:rPr>
        <w:t>о</w:t>
      </w:r>
      <w:r w:rsidRPr="004F44BD">
        <w:rPr>
          <w:rFonts w:ascii="Times New Roman" w:hAnsi="Times New Roman" w:cs="Times New Roman"/>
          <w:bCs/>
          <w:sz w:val="16"/>
          <w:szCs w:val="16"/>
        </w:rPr>
        <w:t>становлением Правительства Российской Федерации от 05.09.2013 № 782</w:t>
      </w:r>
      <w:proofErr w:type="gramEnd"/>
      <w:r w:rsidRPr="004F44BD">
        <w:rPr>
          <w:rFonts w:ascii="Times New Roman" w:hAnsi="Times New Roman" w:cs="Times New Roman"/>
          <w:bCs/>
          <w:sz w:val="16"/>
          <w:szCs w:val="16"/>
        </w:rPr>
        <w:t xml:space="preserve"> «О схемах водоснабжения и водоотведения», Уставом Вол</w:t>
      </w:r>
      <w:r w:rsidRPr="004F44BD">
        <w:rPr>
          <w:rFonts w:ascii="Times New Roman" w:hAnsi="Times New Roman" w:cs="Times New Roman"/>
          <w:bCs/>
          <w:sz w:val="16"/>
          <w:szCs w:val="16"/>
        </w:rPr>
        <w:t>о</w:t>
      </w:r>
      <w:r w:rsidRPr="004F44BD">
        <w:rPr>
          <w:rFonts w:ascii="Times New Roman" w:hAnsi="Times New Roman" w:cs="Times New Roman"/>
          <w:bCs/>
          <w:sz w:val="16"/>
          <w:szCs w:val="16"/>
        </w:rPr>
        <w:t>товского муниципального округа"</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ПОСТАНОВЛЯЮ:</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ab/>
        <w:t>1. Утвердить прилагаемую схему водоснабжения и водоотведения Волотовского муниципального округа Новгородской обл</w:t>
      </w:r>
      <w:r w:rsidRPr="004F44BD">
        <w:rPr>
          <w:rFonts w:ascii="Times New Roman" w:hAnsi="Times New Roman" w:cs="Times New Roman"/>
          <w:bCs/>
          <w:sz w:val="16"/>
          <w:szCs w:val="16"/>
        </w:rPr>
        <w:t>а</w:t>
      </w:r>
      <w:r w:rsidRPr="004F44BD">
        <w:rPr>
          <w:rFonts w:ascii="Times New Roman" w:hAnsi="Times New Roman" w:cs="Times New Roman"/>
          <w:bCs/>
          <w:sz w:val="16"/>
          <w:szCs w:val="16"/>
        </w:rPr>
        <w:t>сти на период с 2023 по 2033 год.</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ab/>
        <w:t>2. Признать утратившими силу:</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постановление Администрации Волотовского муниципального района от 26.12.2013 № 848 «Об утверждении схемы водоснабж</w:t>
      </w:r>
      <w:r w:rsidRPr="004F44BD">
        <w:rPr>
          <w:rFonts w:ascii="Times New Roman" w:hAnsi="Times New Roman" w:cs="Times New Roman"/>
          <w:bCs/>
          <w:sz w:val="16"/>
          <w:szCs w:val="16"/>
        </w:rPr>
        <w:t>е</w:t>
      </w:r>
      <w:r w:rsidRPr="004F44BD">
        <w:rPr>
          <w:rFonts w:ascii="Times New Roman" w:hAnsi="Times New Roman" w:cs="Times New Roman"/>
          <w:bCs/>
          <w:sz w:val="16"/>
          <w:szCs w:val="16"/>
        </w:rPr>
        <w:t>ния и водоотведения на территории сельского поселения Волот»;</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постановление Администрации Славитинского сельского поселения Волотовского муниципального района от 05.02.2014 № 2 «Об утверждении схемы водоснабжения и водоотведения Славитинского сельского поселения»;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постановление Администрации Горского сельского поселения Волотовского муниципального района от 01.11.2013 № 97 «Об утверждении схемы водоснабжения и водоотведения Горского сельского поселения».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E33898" w:rsidRPr="004F44BD" w:rsidRDefault="004F44BD" w:rsidP="004F44BD">
      <w:pPr>
        <w:widowControl w:val="0"/>
        <w:autoSpaceDE w:val="0"/>
        <w:autoSpaceDN w:val="0"/>
        <w:adjustRightInd w:val="0"/>
        <w:spacing w:after="0" w:line="240" w:lineRule="auto"/>
        <w:ind w:firstLine="284"/>
        <w:jc w:val="both"/>
        <w:rPr>
          <w:rFonts w:ascii="Times New Roman" w:hAnsi="Times New Roman" w:cs="Times New Roman"/>
          <w:bCs/>
          <w:sz w:val="16"/>
          <w:szCs w:val="16"/>
        </w:rPr>
      </w:pPr>
      <w:r>
        <w:rPr>
          <w:rFonts w:ascii="Times New Roman" w:hAnsi="Times New Roman" w:cs="Times New Roman"/>
          <w:bCs/>
          <w:sz w:val="16"/>
          <w:szCs w:val="16"/>
        </w:rPr>
        <w:t xml:space="preserve">                                                                        </w:t>
      </w:r>
      <w:r w:rsidR="00E33898" w:rsidRPr="004F44BD">
        <w:rPr>
          <w:rFonts w:ascii="Times New Roman" w:hAnsi="Times New Roman" w:cs="Times New Roman"/>
          <w:bCs/>
          <w:sz w:val="16"/>
          <w:szCs w:val="16"/>
        </w:rPr>
        <w:t>Глава Волотовского</w:t>
      </w:r>
      <w:r>
        <w:rPr>
          <w:rFonts w:ascii="Times New Roman" w:hAnsi="Times New Roman" w:cs="Times New Roman"/>
          <w:bCs/>
          <w:sz w:val="16"/>
          <w:szCs w:val="16"/>
        </w:rPr>
        <w:t xml:space="preserve"> </w:t>
      </w:r>
      <w:r w:rsidR="00E33898" w:rsidRPr="004F44BD">
        <w:rPr>
          <w:rFonts w:ascii="Times New Roman" w:hAnsi="Times New Roman" w:cs="Times New Roman"/>
          <w:bCs/>
          <w:sz w:val="16"/>
          <w:szCs w:val="16"/>
        </w:rPr>
        <w:t>муниципального округа                                       А.И Лыжов</w:t>
      </w:r>
    </w:p>
    <w:p w:rsidR="00E33898" w:rsidRPr="004F44BD" w:rsidRDefault="00E33898" w:rsidP="004F44BD">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4F44BD">
        <w:rPr>
          <w:rFonts w:ascii="Times New Roman" w:hAnsi="Times New Roman" w:cs="Times New Roman"/>
          <w:bCs/>
          <w:sz w:val="16"/>
          <w:szCs w:val="16"/>
        </w:rPr>
        <w:t>Утверждена</w:t>
      </w:r>
    </w:p>
    <w:p w:rsidR="00E33898" w:rsidRPr="004F44BD" w:rsidRDefault="00E33898" w:rsidP="004F44BD">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4F44BD">
        <w:rPr>
          <w:rFonts w:ascii="Times New Roman" w:hAnsi="Times New Roman" w:cs="Times New Roman"/>
          <w:bCs/>
          <w:sz w:val="16"/>
          <w:szCs w:val="16"/>
        </w:rPr>
        <w:t xml:space="preserve">                                                                                                   постановлением Администрации </w:t>
      </w:r>
    </w:p>
    <w:p w:rsidR="00E33898" w:rsidRPr="004F44BD" w:rsidRDefault="00E33898" w:rsidP="004F44BD">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4F44BD">
        <w:rPr>
          <w:rFonts w:ascii="Times New Roman" w:hAnsi="Times New Roman" w:cs="Times New Roman"/>
          <w:bCs/>
          <w:sz w:val="16"/>
          <w:szCs w:val="16"/>
        </w:rPr>
        <w:t xml:space="preserve">                                                                                                   Волотовского муниципального </w:t>
      </w:r>
    </w:p>
    <w:p w:rsidR="00E33898" w:rsidRPr="004F44BD" w:rsidRDefault="00E33898" w:rsidP="004F44BD">
      <w:pPr>
        <w:widowControl w:val="0"/>
        <w:autoSpaceDE w:val="0"/>
        <w:autoSpaceDN w:val="0"/>
        <w:adjustRightInd w:val="0"/>
        <w:spacing w:after="0" w:line="240" w:lineRule="auto"/>
        <w:ind w:firstLine="284"/>
        <w:jc w:val="right"/>
        <w:rPr>
          <w:rFonts w:ascii="Times New Roman" w:hAnsi="Times New Roman" w:cs="Times New Roman"/>
          <w:bCs/>
          <w:sz w:val="16"/>
          <w:szCs w:val="16"/>
        </w:rPr>
      </w:pPr>
      <w:r w:rsidRPr="004F44BD">
        <w:rPr>
          <w:rFonts w:ascii="Times New Roman" w:hAnsi="Times New Roman" w:cs="Times New Roman"/>
          <w:bCs/>
          <w:sz w:val="16"/>
          <w:szCs w:val="16"/>
        </w:rPr>
        <w:t xml:space="preserve">                                                                округа от  </w:t>
      </w:r>
      <w:bookmarkStart w:id="3" w:name="дата2"/>
      <w:bookmarkEnd w:id="3"/>
      <w:r w:rsidRPr="004F44BD">
        <w:rPr>
          <w:rFonts w:ascii="Times New Roman" w:hAnsi="Times New Roman" w:cs="Times New Roman"/>
          <w:bCs/>
          <w:sz w:val="16"/>
          <w:szCs w:val="16"/>
        </w:rPr>
        <w:t xml:space="preserve">02.05.2023      №  </w:t>
      </w:r>
      <w:bookmarkStart w:id="4" w:name="номер2"/>
      <w:bookmarkEnd w:id="4"/>
      <w:r w:rsidRPr="004F44BD">
        <w:rPr>
          <w:rFonts w:ascii="Times New Roman" w:hAnsi="Times New Roman" w:cs="Times New Roman"/>
          <w:bCs/>
          <w:sz w:val="16"/>
          <w:szCs w:val="16"/>
        </w:rPr>
        <w:t>265</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Схема водоснабжения и водоотведения Волотовского муниципального округа Новгородской области на период с 2023 по 2033 год</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Введение</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Схема водоснабжения и водоотведения Волотовского муниципального округа Новгородской области на период с 2023 по 2033 год (далее – Схема водоснабжения и водоотведения) - документ, содержащий материалы по обоснованию эффективного и безопасного функционирования систем водоснабжения, их развития с учетом правового регулирования в области энергосбережения и повышения энергетической эффективности, санитарной и экологической безопасности.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Развитие систем водоснабжения и водоотведения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w:t>
      </w:r>
      <w:r w:rsidRPr="004F44BD">
        <w:rPr>
          <w:rFonts w:ascii="Times New Roman" w:hAnsi="Times New Roman" w:cs="Times New Roman"/>
          <w:bCs/>
          <w:sz w:val="16"/>
          <w:szCs w:val="16"/>
        </w:rPr>
        <w:t>т</w:t>
      </w:r>
      <w:r w:rsidRPr="004F44BD">
        <w:rPr>
          <w:rFonts w:ascii="Times New Roman" w:hAnsi="Times New Roman" w:cs="Times New Roman"/>
          <w:bCs/>
          <w:sz w:val="16"/>
          <w:szCs w:val="16"/>
        </w:rPr>
        <w:t>ведению основан на прогнозировании развития муниципального образования, что в первую очередь связано с градостроительной де</w:t>
      </w:r>
      <w:r w:rsidRPr="004F44BD">
        <w:rPr>
          <w:rFonts w:ascii="Times New Roman" w:hAnsi="Times New Roman" w:cs="Times New Roman"/>
          <w:bCs/>
          <w:sz w:val="16"/>
          <w:szCs w:val="16"/>
        </w:rPr>
        <w:t>я</w:t>
      </w:r>
      <w:r w:rsidRPr="004F44BD">
        <w:rPr>
          <w:rFonts w:ascii="Times New Roman" w:hAnsi="Times New Roman" w:cs="Times New Roman"/>
          <w:bCs/>
          <w:sz w:val="16"/>
          <w:szCs w:val="16"/>
        </w:rPr>
        <w:t xml:space="preserve">тельностью населенных пунктов, определённых генеральным планом развития на период до 2033 года.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Схема водоснабжения и водоотведения - основной предпроектный документ по развитию водопроводного и канализационного х</w:t>
      </w:r>
      <w:r w:rsidRPr="004F44BD">
        <w:rPr>
          <w:rFonts w:ascii="Times New Roman" w:hAnsi="Times New Roman" w:cs="Times New Roman"/>
          <w:bCs/>
          <w:sz w:val="16"/>
          <w:szCs w:val="16"/>
        </w:rPr>
        <w:t>о</w:t>
      </w:r>
      <w:r w:rsidRPr="004F44BD">
        <w:rPr>
          <w:rFonts w:ascii="Times New Roman" w:hAnsi="Times New Roman" w:cs="Times New Roman"/>
          <w:bCs/>
          <w:sz w:val="16"/>
          <w:szCs w:val="16"/>
        </w:rPr>
        <w:t>зяйства Волотовского муниципального округа, предваряющий рассмотрение вопросов строительства и выбора основного оборудования для насосных станций (НС, КНС), а также трасс водопроводных и канализационных сетей (после технико-экономического обоснования принимаемых решений).</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Схема водоснабжения и водоотведения разработана на основе анализа фактических нагрузок потребителей с учётом перспективн</w:t>
      </w:r>
      <w:r w:rsidRPr="004F44BD">
        <w:rPr>
          <w:rFonts w:ascii="Times New Roman" w:hAnsi="Times New Roman" w:cs="Times New Roman"/>
          <w:bCs/>
          <w:sz w:val="16"/>
          <w:szCs w:val="16"/>
        </w:rPr>
        <w:t>о</w:t>
      </w:r>
      <w:r w:rsidRPr="004F44BD">
        <w:rPr>
          <w:rFonts w:ascii="Times New Roman" w:hAnsi="Times New Roman" w:cs="Times New Roman"/>
          <w:bCs/>
          <w:sz w:val="16"/>
          <w:szCs w:val="16"/>
        </w:rPr>
        <w:t>го развития, структуры баланса водопотребления на территории Волотовского округа, оценки существующего состояния головных сооружений водопровода и канализации, водопроводных и канализационных сетей и возможности их дальнейшего использования, рассмотрения вопросов надёжности, экономичности.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Технической базой для разработки схемы водоснабжения и водоотведения являются: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Данные технологического и коммерческого учета отпуска холодной воды и поступления стоков,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Официальный сайт Администрации Волотовского муниципального округа Новгородской области.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Паспорт Схемы водоснабжения и водоотведения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Сведения об организации</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5103"/>
      </w:tblGrid>
      <w:tr w:rsidR="00E33898" w:rsidRPr="004F44BD" w:rsidTr="00E33898">
        <w:tc>
          <w:tcPr>
            <w:tcW w:w="4394"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Полное наименование организации в соответствии с учредительными</w:t>
            </w:r>
            <w:r w:rsidRPr="004F44BD">
              <w:rPr>
                <w:rFonts w:ascii="Times New Roman" w:hAnsi="Times New Roman" w:cs="Times New Roman"/>
                <w:bCs/>
                <w:sz w:val="16"/>
                <w:szCs w:val="16"/>
              </w:rPr>
              <w:br/>
              <w:t>документами</w:t>
            </w:r>
          </w:p>
        </w:tc>
        <w:tc>
          <w:tcPr>
            <w:tcW w:w="5103"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Администрация Волотовского муниципального округа Новгоро</w:t>
            </w:r>
            <w:r w:rsidRPr="004F44BD">
              <w:rPr>
                <w:rFonts w:ascii="Times New Roman" w:hAnsi="Times New Roman" w:cs="Times New Roman"/>
                <w:bCs/>
                <w:sz w:val="16"/>
                <w:szCs w:val="16"/>
              </w:rPr>
              <w:t>д</w:t>
            </w:r>
            <w:r w:rsidRPr="004F44BD">
              <w:rPr>
                <w:rFonts w:ascii="Times New Roman" w:hAnsi="Times New Roman" w:cs="Times New Roman"/>
                <w:bCs/>
                <w:sz w:val="16"/>
                <w:szCs w:val="16"/>
              </w:rPr>
              <w:t>ской области</w:t>
            </w:r>
          </w:p>
        </w:tc>
      </w:tr>
      <w:tr w:rsidR="00E33898" w:rsidRPr="004F44BD" w:rsidTr="00E33898">
        <w:tc>
          <w:tcPr>
            <w:tcW w:w="4394"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Ф.И.О. руководителя, должность</w:t>
            </w:r>
          </w:p>
        </w:tc>
        <w:tc>
          <w:tcPr>
            <w:tcW w:w="5103"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Фёдоров С.В., Первый заместитель Главы Администрации </w:t>
            </w:r>
          </w:p>
        </w:tc>
      </w:tr>
      <w:tr w:rsidR="00E33898" w:rsidRPr="004F44BD" w:rsidTr="00E33898">
        <w:tc>
          <w:tcPr>
            <w:tcW w:w="4394"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Юридический адрес</w:t>
            </w:r>
          </w:p>
        </w:tc>
        <w:tc>
          <w:tcPr>
            <w:tcW w:w="5103"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175100, Новгородская область, Волотовский район, п. Волот, ул. Комсомольская, д.38</w:t>
            </w:r>
            <w:proofErr w:type="gramEnd"/>
          </w:p>
        </w:tc>
      </w:tr>
      <w:tr w:rsidR="00E33898" w:rsidRPr="004F44BD" w:rsidTr="00E33898">
        <w:tc>
          <w:tcPr>
            <w:tcW w:w="4394"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Фактический полный почтовый</w:t>
            </w:r>
            <w:r w:rsidRPr="004F44BD">
              <w:rPr>
                <w:rFonts w:ascii="Times New Roman" w:hAnsi="Times New Roman" w:cs="Times New Roman"/>
                <w:bCs/>
                <w:sz w:val="16"/>
                <w:szCs w:val="16"/>
              </w:rPr>
              <w:br/>
              <w:t>адрес</w:t>
            </w:r>
          </w:p>
        </w:tc>
        <w:tc>
          <w:tcPr>
            <w:tcW w:w="5103"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175100, Новгородская область, Волотовский район, п. Волот, ул. Комсомольская, д.38</w:t>
            </w:r>
            <w:proofErr w:type="gramEnd"/>
          </w:p>
        </w:tc>
      </w:tr>
      <w:tr w:rsidR="00E33898" w:rsidRPr="004F44BD" w:rsidTr="00E33898">
        <w:tc>
          <w:tcPr>
            <w:tcW w:w="4394"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Телефон по фактическому адресу,</w:t>
            </w:r>
            <w:r w:rsidRPr="004F44BD">
              <w:rPr>
                <w:rFonts w:ascii="Times New Roman" w:hAnsi="Times New Roman" w:cs="Times New Roman"/>
                <w:bCs/>
                <w:sz w:val="16"/>
                <w:szCs w:val="16"/>
              </w:rPr>
              <w:br/>
              <w:t>факс,</w:t>
            </w:r>
            <w:r w:rsidRPr="004F44BD">
              <w:rPr>
                <w:rFonts w:ascii="Times New Roman" w:hAnsi="Times New Roman" w:cs="Times New Roman"/>
                <w:bCs/>
                <w:sz w:val="16"/>
                <w:szCs w:val="16"/>
              </w:rPr>
              <w:br/>
            </w:r>
            <w:proofErr w:type="gramStart"/>
            <w:r w:rsidRPr="004F44BD">
              <w:rPr>
                <w:rFonts w:ascii="Times New Roman" w:hAnsi="Times New Roman" w:cs="Times New Roman"/>
                <w:bCs/>
                <w:sz w:val="16"/>
                <w:szCs w:val="16"/>
              </w:rPr>
              <w:t>Е</w:t>
            </w:r>
            <w:proofErr w:type="gramEnd"/>
            <w:r w:rsidRPr="004F44BD">
              <w:rPr>
                <w:rFonts w:ascii="Times New Roman" w:hAnsi="Times New Roman" w:cs="Times New Roman"/>
                <w:bCs/>
                <w:sz w:val="16"/>
                <w:szCs w:val="16"/>
              </w:rPr>
              <w:t>-mail</w:t>
            </w:r>
          </w:p>
        </w:tc>
        <w:tc>
          <w:tcPr>
            <w:tcW w:w="5103"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тел. 8(816-62)61-041, 61-212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факс 8(816-57)61-325</w:t>
            </w:r>
            <w:r w:rsidRPr="004F44BD">
              <w:rPr>
                <w:rFonts w:ascii="Times New Roman" w:hAnsi="Times New Roman" w:cs="Times New Roman"/>
                <w:bCs/>
                <w:sz w:val="16"/>
                <w:szCs w:val="16"/>
              </w:rPr>
              <w:br/>
            </w:r>
            <w:proofErr w:type="gramStart"/>
            <w:r w:rsidRPr="004F44BD">
              <w:rPr>
                <w:rFonts w:ascii="Times New Roman" w:hAnsi="Times New Roman" w:cs="Times New Roman"/>
                <w:bCs/>
                <w:sz w:val="16"/>
                <w:szCs w:val="16"/>
              </w:rPr>
              <w:t>Е</w:t>
            </w:r>
            <w:proofErr w:type="gramEnd"/>
            <w:r w:rsidRPr="004F44BD">
              <w:rPr>
                <w:rFonts w:ascii="Times New Roman" w:hAnsi="Times New Roman" w:cs="Times New Roman"/>
                <w:bCs/>
                <w:sz w:val="16"/>
                <w:szCs w:val="16"/>
              </w:rPr>
              <w:t>-mail: adm.volot@mail.ru</w:t>
            </w:r>
          </w:p>
        </w:tc>
      </w:tr>
      <w:tr w:rsidR="00E33898" w:rsidRPr="004F44BD" w:rsidTr="00E33898">
        <w:tc>
          <w:tcPr>
            <w:tcW w:w="4394"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Идентификационный номер (ИНН)</w:t>
            </w:r>
          </w:p>
        </w:tc>
        <w:tc>
          <w:tcPr>
            <w:tcW w:w="5103"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530300</w:t>
            </w:r>
            <w:r w:rsidRPr="004F44BD">
              <w:rPr>
                <w:rFonts w:ascii="Times New Roman" w:hAnsi="Times New Roman" w:cs="Times New Roman"/>
                <w:bCs/>
                <w:sz w:val="16"/>
                <w:szCs w:val="16"/>
                <w:lang w:val="en-US"/>
              </w:rPr>
              <w:t>345</w:t>
            </w:r>
            <w:r w:rsidRPr="004F44BD">
              <w:rPr>
                <w:rFonts w:ascii="Times New Roman" w:hAnsi="Times New Roman" w:cs="Times New Roman"/>
                <w:bCs/>
                <w:sz w:val="16"/>
                <w:szCs w:val="16"/>
              </w:rPr>
              <w:t>8</w:t>
            </w:r>
          </w:p>
        </w:tc>
      </w:tr>
      <w:tr w:rsidR="00E33898" w:rsidRPr="004F44BD" w:rsidTr="00E33898">
        <w:tc>
          <w:tcPr>
            <w:tcW w:w="4394"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Код организации по ОКПО</w:t>
            </w:r>
          </w:p>
        </w:tc>
        <w:tc>
          <w:tcPr>
            <w:tcW w:w="5103"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lang w:val="en-US"/>
              </w:rPr>
            </w:pPr>
            <w:r w:rsidRPr="004F44BD">
              <w:rPr>
                <w:rFonts w:ascii="Times New Roman" w:hAnsi="Times New Roman" w:cs="Times New Roman"/>
                <w:bCs/>
                <w:sz w:val="16"/>
                <w:szCs w:val="16"/>
                <w:lang w:val="en-US"/>
              </w:rPr>
              <w:t>46452813</w:t>
            </w:r>
          </w:p>
        </w:tc>
      </w:tr>
      <w:tr w:rsidR="00E33898" w:rsidRPr="004F44BD" w:rsidTr="00E33898">
        <w:tc>
          <w:tcPr>
            <w:tcW w:w="4394"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Платежные реквизиты </w:t>
            </w:r>
            <w:r w:rsidRPr="004F44BD">
              <w:rPr>
                <w:rFonts w:ascii="Times New Roman" w:hAnsi="Times New Roman" w:cs="Times New Roman"/>
                <w:bCs/>
                <w:sz w:val="16"/>
                <w:szCs w:val="16"/>
              </w:rPr>
              <w:br/>
              <w:t>(</w:t>
            </w:r>
            <w:proofErr w:type="gramStart"/>
            <w:r w:rsidRPr="004F44BD">
              <w:rPr>
                <w:rFonts w:ascii="Times New Roman" w:hAnsi="Times New Roman" w:cs="Times New Roman"/>
                <w:bCs/>
                <w:sz w:val="16"/>
                <w:szCs w:val="16"/>
              </w:rPr>
              <w:t>р</w:t>
            </w:r>
            <w:proofErr w:type="gramEnd"/>
            <w:r w:rsidRPr="004F44BD">
              <w:rPr>
                <w:rFonts w:ascii="Times New Roman" w:hAnsi="Times New Roman" w:cs="Times New Roman"/>
                <w:bCs/>
                <w:sz w:val="16"/>
                <w:szCs w:val="16"/>
              </w:rPr>
              <w:t>/с, к/с, БИК)</w:t>
            </w:r>
          </w:p>
        </w:tc>
        <w:tc>
          <w:tcPr>
            <w:tcW w:w="5103" w:type="dxa"/>
            <w:tcBorders>
              <w:top w:val="single" w:sz="4" w:space="0" w:color="auto"/>
              <w:left w:val="single" w:sz="4" w:space="0" w:color="auto"/>
              <w:bottom w:val="single" w:sz="4" w:space="0" w:color="auto"/>
              <w:right w:val="single" w:sz="4" w:space="0" w:color="auto"/>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р</w:t>
            </w:r>
            <w:proofErr w:type="gramEnd"/>
            <w:r w:rsidRPr="004F44BD">
              <w:rPr>
                <w:rFonts w:ascii="Times New Roman" w:hAnsi="Times New Roman" w:cs="Times New Roman"/>
                <w:bCs/>
                <w:sz w:val="16"/>
                <w:szCs w:val="16"/>
              </w:rPr>
              <w:t>/с 03231643495100005000</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Отделение Новгород Банка России /УФК по Новгородской обл</w:t>
            </w:r>
            <w:r w:rsidRPr="004F44BD">
              <w:rPr>
                <w:rFonts w:ascii="Times New Roman" w:hAnsi="Times New Roman" w:cs="Times New Roman"/>
                <w:bCs/>
                <w:sz w:val="16"/>
                <w:szCs w:val="16"/>
              </w:rPr>
              <w:t>а</w:t>
            </w:r>
            <w:r w:rsidRPr="004F44BD">
              <w:rPr>
                <w:rFonts w:ascii="Times New Roman" w:hAnsi="Times New Roman" w:cs="Times New Roman"/>
                <w:bCs/>
                <w:sz w:val="16"/>
                <w:szCs w:val="16"/>
              </w:rPr>
              <w:t xml:space="preserve">сти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lastRenderedPageBreak/>
              <w:t xml:space="preserve">г. Великий Новгород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л</w:t>
            </w:r>
            <w:proofErr w:type="gramEnd"/>
            <w:r w:rsidRPr="004F44BD">
              <w:rPr>
                <w:rFonts w:ascii="Times New Roman" w:hAnsi="Times New Roman" w:cs="Times New Roman"/>
                <w:bCs/>
                <w:sz w:val="16"/>
                <w:szCs w:val="16"/>
              </w:rPr>
              <w:t>/с 03503</w:t>
            </w:r>
            <w:r w:rsidRPr="004F44BD">
              <w:rPr>
                <w:rFonts w:ascii="Times New Roman" w:hAnsi="Times New Roman" w:cs="Times New Roman"/>
                <w:bCs/>
                <w:sz w:val="16"/>
                <w:szCs w:val="16"/>
                <w:lang w:val="en-US"/>
              </w:rPr>
              <w:t>D</w:t>
            </w:r>
            <w:r w:rsidRPr="004F44BD">
              <w:rPr>
                <w:rFonts w:ascii="Times New Roman" w:hAnsi="Times New Roman" w:cs="Times New Roman"/>
                <w:bCs/>
                <w:sz w:val="16"/>
                <w:szCs w:val="16"/>
              </w:rPr>
              <w:t>01390</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БИК 014959900</w:t>
            </w:r>
          </w:p>
        </w:tc>
      </w:tr>
    </w:tbl>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2"/>
        <w:gridCol w:w="7525"/>
      </w:tblGrid>
      <w:tr w:rsidR="00E33898" w:rsidRPr="00E33898" w:rsidTr="00E33898">
        <w:tc>
          <w:tcPr>
            <w:tcW w:w="1972" w:type="dxa"/>
            <w:shd w:val="clear" w:color="auto" w:fill="auto"/>
          </w:tcPr>
          <w:p w:rsidR="00E33898" w:rsidRPr="004F44BD" w:rsidRDefault="00E33898" w:rsidP="004F44BD">
            <w:pPr>
              <w:widowControl w:val="0"/>
              <w:autoSpaceDE w:val="0"/>
              <w:autoSpaceDN w:val="0"/>
              <w:adjustRightInd w:val="0"/>
              <w:spacing w:after="0" w:line="240" w:lineRule="auto"/>
              <w:jc w:val="both"/>
              <w:rPr>
                <w:rFonts w:ascii="Times New Roman" w:hAnsi="Times New Roman" w:cs="Times New Roman"/>
                <w:bCs/>
                <w:sz w:val="16"/>
                <w:szCs w:val="16"/>
              </w:rPr>
            </w:pPr>
            <w:r w:rsidRPr="004F44BD">
              <w:rPr>
                <w:rFonts w:ascii="Times New Roman" w:hAnsi="Times New Roman" w:cs="Times New Roman"/>
                <w:bCs/>
                <w:sz w:val="16"/>
                <w:szCs w:val="16"/>
              </w:rPr>
              <w:t>Наименование схемы</w:t>
            </w:r>
          </w:p>
        </w:tc>
        <w:tc>
          <w:tcPr>
            <w:tcW w:w="7525"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Схема водоснабжения и водоотведения Волотовского муниципального округа Новгородской области на период 2023-2033 годы</w:t>
            </w:r>
          </w:p>
        </w:tc>
      </w:tr>
      <w:tr w:rsidR="00E33898" w:rsidRPr="00E33898" w:rsidTr="00E33898">
        <w:tc>
          <w:tcPr>
            <w:tcW w:w="1972"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Инициатор проекта</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(муниципальный з</w:t>
            </w:r>
            <w:r w:rsidRPr="004F44BD">
              <w:rPr>
                <w:rFonts w:ascii="Times New Roman" w:hAnsi="Times New Roman" w:cs="Times New Roman"/>
                <w:bCs/>
                <w:sz w:val="16"/>
                <w:szCs w:val="16"/>
              </w:rPr>
              <w:t>а</w:t>
            </w:r>
            <w:r w:rsidRPr="004F44BD">
              <w:rPr>
                <w:rFonts w:ascii="Times New Roman" w:hAnsi="Times New Roman" w:cs="Times New Roman"/>
                <w:bCs/>
                <w:sz w:val="16"/>
                <w:szCs w:val="16"/>
              </w:rPr>
              <w:t>казчик схемы):</w:t>
            </w:r>
          </w:p>
        </w:tc>
        <w:tc>
          <w:tcPr>
            <w:tcW w:w="7525"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Администрация Волотовского муниципального округа Новгородской области </w:t>
            </w:r>
          </w:p>
        </w:tc>
      </w:tr>
      <w:tr w:rsidR="00E33898" w:rsidRPr="00E33898" w:rsidTr="00E33898">
        <w:tc>
          <w:tcPr>
            <w:tcW w:w="1972"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Нормативно-</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правовая база для разработки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схемы:</w:t>
            </w:r>
          </w:p>
        </w:tc>
        <w:tc>
          <w:tcPr>
            <w:tcW w:w="7525"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Федеральный закон Российской Федерации от 06.10.2003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 131-ФЗ «Об общих принципах организации местного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самоуправления в Российской Федерации»;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Федеральный закон от 07.12.2011 № 416-ФЗ «О водоснабжении и водоотведении»;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Водный кодекс Российской Федерации;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СП 31.13330.2021. «Свод правил. Водоснабжение. Наружные сети и сооружения»;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СП 31.13330.2021 "СНиП 2.04.02-84* Водоснабжение. Наружные сети и сооружения";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Постановление Правительства Российской Федерации от 05.09.2013 № 782 «О схемах водоснабжения и водоотведения»;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Федеральный закон Российской Федерации от 23 ноября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2009 № 261-ФЗ «Об энергосбережении и о повышении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энергетической эффективности и о внесении изменений </w:t>
            </w:r>
            <w:proofErr w:type="gramStart"/>
            <w:r w:rsidRPr="004F44BD">
              <w:rPr>
                <w:rFonts w:ascii="Times New Roman" w:hAnsi="Times New Roman" w:cs="Times New Roman"/>
                <w:bCs/>
                <w:sz w:val="16"/>
                <w:szCs w:val="16"/>
              </w:rPr>
              <w:t>в</w:t>
            </w:r>
            <w:proofErr w:type="gramEnd"/>
            <w:r w:rsidRPr="004F44BD">
              <w:rPr>
                <w:rFonts w:ascii="Times New Roman" w:hAnsi="Times New Roman" w:cs="Times New Roman"/>
                <w:bCs/>
                <w:sz w:val="16"/>
                <w:szCs w:val="16"/>
              </w:rPr>
              <w:t xml:space="preserve">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отдельные законодательные акты </w:t>
            </w:r>
            <w:proofErr w:type="gramStart"/>
            <w:r w:rsidRPr="004F44BD">
              <w:rPr>
                <w:rFonts w:ascii="Times New Roman" w:hAnsi="Times New Roman" w:cs="Times New Roman"/>
                <w:bCs/>
                <w:sz w:val="16"/>
                <w:szCs w:val="16"/>
              </w:rPr>
              <w:t>Российской</w:t>
            </w:r>
            <w:proofErr w:type="gramEnd"/>
            <w:r w:rsidRPr="004F44BD">
              <w:rPr>
                <w:rFonts w:ascii="Times New Roman" w:hAnsi="Times New Roman" w:cs="Times New Roman"/>
                <w:bCs/>
                <w:sz w:val="16"/>
                <w:szCs w:val="16"/>
              </w:rPr>
              <w:t xml:space="preserve">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Федерации»;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Федеральный закон от 30 декабря 2012 года № 291-ФЗ «О внесении изменений в отдельные законод</w:t>
            </w:r>
            <w:r w:rsidRPr="004F44BD">
              <w:rPr>
                <w:rFonts w:ascii="Times New Roman" w:hAnsi="Times New Roman" w:cs="Times New Roman"/>
                <w:bCs/>
                <w:sz w:val="16"/>
                <w:szCs w:val="16"/>
              </w:rPr>
              <w:t>а</w:t>
            </w:r>
            <w:r w:rsidRPr="004F44BD">
              <w:rPr>
                <w:rFonts w:ascii="Times New Roman" w:hAnsi="Times New Roman" w:cs="Times New Roman"/>
                <w:bCs/>
                <w:sz w:val="16"/>
                <w:szCs w:val="16"/>
              </w:rPr>
              <w:t>тельные акты Российской Федерации в части совершенствования регулирования тарифов в сфере эле</w:t>
            </w:r>
            <w:r w:rsidRPr="004F44BD">
              <w:rPr>
                <w:rFonts w:ascii="Times New Roman" w:hAnsi="Times New Roman" w:cs="Times New Roman"/>
                <w:bCs/>
                <w:sz w:val="16"/>
                <w:szCs w:val="16"/>
              </w:rPr>
              <w:t>к</w:t>
            </w:r>
            <w:r w:rsidRPr="004F44BD">
              <w:rPr>
                <w:rFonts w:ascii="Times New Roman" w:hAnsi="Times New Roman" w:cs="Times New Roman"/>
                <w:bCs/>
                <w:sz w:val="16"/>
                <w:szCs w:val="16"/>
              </w:rPr>
              <w:t>троснабжения, теплоснабжения, газоснабжения, водоснабжения и водоотведения»,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Постановление Главного государственного санитарного врача РФ от 28.01.2021 N 3 (ред. от 14.02.2022)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w:t>
            </w:r>
            <w:r w:rsidRPr="004F44BD">
              <w:rPr>
                <w:rFonts w:ascii="Times New Roman" w:hAnsi="Times New Roman" w:cs="Times New Roman"/>
                <w:bCs/>
                <w:sz w:val="16"/>
                <w:szCs w:val="16"/>
              </w:rPr>
              <w:t>е</w:t>
            </w:r>
            <w:r w:rsidRPr="004F44BD">
              <w:rPr>
                <w:rFonts w:ascii="Times New Roman" w:hAnsi="Times New Roman" w:cs="Times New Roman"/>
                <w:bCs/>
                <w:sz w:val="16"/>
                <w:szCs w:val="16"/>
              </w:rPr>
              <w:t>ниям, эксплуатации производственных, общественных помещений, организации и проведению санита</w:t>
            </w:r>
            <w:r w:rsidRPr="004F44BD">
              <w:rPr>
                <w:rFonts w:ascii="Times New Roman" w:hAnsi="Times New Roman" w:cs="Times New Roman"/>
                <w:bCs/>
                <w:sz w:val="16"/>
                <w:szCs w:val="16"/>
              </w:rPr>
              <w:t>р</w:t>
            </w:r>
            <w:r w:rsidRPr="004F44BD">
              <w:rPr>
                <w:rFonts w:ascii="Times New Roman" w:hAnsi="Times New Roman" w:cs="Times New Roman"/>
                <w:bCs/>
                <w:sz w:val="16"/>
                <w:szCs w:val="16"/>
              </w:rPr>
              <w:t>но-противоэпидемических (профилактических) мероприятий";</w:t>
            </w:r>
            <w:proofErr w:type="gramEnd"/>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Генеральные планы: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Генеральный план муниципального образования сельское поселение Волот Волотовского муниц</w:t>
            </w:r>
            <w:r w:rsidRPr="004F44BD">
              <w:rPr>
                <w:rFonts w:ascii="Times New Roman" w:hAnsi="Times New Roman" w:cs="Times New Roman"/>
                <w:bCs/>
                <w:sz w:val="16"/>
                <w:szCs w:val="16"/>
              </w:rPr>
              <w:t>и</w:t>
            </w:r>
            <w:r w:rsidRPr="004F44BD">
              <w:rPr>
                <w:rFonts w:ascii="Times New Roman" w:hAnsi="Times New Roman" w:cs="Times New Roman"/>
                <w:bCs/>
                <w:sz w:val="16"/>
                <w:szCs w:val="16"/>
              </w:rPr>
              <w:t>пального района Новгородской области, утвержден решением Совета депутатов сельского поселения Волот от 14.03.2013 № 179 (с изменениями, внесенными: решением Совета депутатов сельского посел</w:t>
            </w:r>
            <w:r w:rsidRPr="004F44BD">
              <w:rPr>
                <w:rFonts w:ascii="Times New Roman" w:hAnsi="Times New Roman" w:cs="Times New Roman"/>
                <w:bCs/>
                <w:sz w:val="16"/>
                <w:szCs w:val="16"/>
              </w:rPr>
              <w:t>е</w:t>
            </w:r>
            <w:r w:rsidRPr="004F44BD">
              <w:rPr>
                <w:rFonts w:ascii="Times New Roman" w:hAnsi="Times New Roman" w:cs="Times New Roman"/>
                <w:bCs/>
                <w:sz w:val="16"/>
                <w:szCs w:val="16"/>
              </w:rPr>
              <w:t>ния Волот от 22 августа 2014 г. № 218 «Об утверждении изменений в Генеральный план сельского пос</w:t>
            </w:r>
            <w:r w:rsidRPr="004F44BD">
              <w:rPr>
                <w:rFonts w:ascii="Times New Roman" w:hAnsi="Times New Roman" w:cs="Times New Roman"/>
                <w:bCs/>
                <w:sz w:val="16"/>
                <w:szCs w:val="16"/>
              </w:rPr>
              <w:t>е</w:t>
            </w:r>
            <w:r w:rsidRPr="004F44BD">
              <w:rPr>
                <w:rFonts w:ascii="Times New Roman" w:hAnsi="Times New Roman" w:cs="Times New Roman"/>
                <w:bCs/>
                <w:sz w:val="16"/>
                <w:szCs w:val="16"/>
              </w:rPr>
              <w:t>ления Волот»; решением Совета депутатов сельского поселения Волот от 26 сентября 2019 № 129 «Об утверждении изменений в генеральный план сельского поселения Волот Волотовского муниципального района Новгородской области»);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 Генеральный план Славитинского сельского поселения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Волотовского муниципального района Новгородской области, </w:t>
            </w:r>
            <w:proofErr w:type="gramStart"/>
            <w:r w:rsidRPr="004F44BD">
              <w:rPr>
                <w:rFonts w:ascii="Times New Roman" w:hAnsi="Times New Roman" w:cs="Times New Roman"/>
                <w:bCs/>
                <w:sz w:val="16"/>
                <w:szCs w:val="16"/>
              </w:rPr>
              <w:t>утвержден</w:t>
            </w:r>
            <w:proofErr w:type="gramEnd"/>
            <w:r w:rsidRPr="004F44BD">
              <w:rPr>
                <w:rFonts w:ascii="Times New Roman" w:hAnsi="Times New Roman" w:cs="Times New Roman"/>
                <w:bCs/>
                <w:sz w:val="16"/>
                <w:szCs w:val="16"/>
              </w:rPr>
              <w:t xml:space="preserve"> решением Совета депутатов Славитинского сельского поселения Волотовского муниципального района Новгородской области от 28.09.2012 № 270 (с изменениями, внесенными решением Совета депутатов Славитинского сельского поселения Волотовского муниципального района от 18.09.2014 № 360; от 28.04.2020 № 613);</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 Генеральный план муниципального образования Ратицкое сельское поселение Волотовского мун</w:t>
            </w:r>
            <w:r w:rsidRPr="004F44BD">
              <w:rPr>
                <w:rFonts w:ascii="Times New Roman" w:hAnsi="Times New Roman" w:cs="Times New Roman"/>
                <w:bCs/>
                <w:sz w:val="16"/>
                <w:szCs w:val="16"/>
              </w:rPr>
              <w:t>и</w:t>
            </w:r>
            <w:r w:rsidRPr="004F44BD">
              <w:rPr>
                <w:rFonts w:ascii="Times New Roman" w:hAnsi="Times New Roman" w:cs="Times New Roman"/>
                <w:bCs/>
                <w:sz w:val="16"/>
                <w:szCs w:val="16"/>
              </w:rPr>
              <w:t>ципального района Новгородской области, утвержден решением Думы Волотовского муниципального округа от 27.05.2022 № 215).</w:t>
            </w:r>
            <w:proofErr w:type="gramEnd"/>
          </w:p>
        </w:tc>
      </w:tr>
      <w:tr w:rsidR="00E33898" w:rsidRPr="004F44BD" w:rsidTr="00E33898">
        <w:tc>
          <w:tcPr>
            <w:tcW w:w="1972"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Цели схемы:</w:t>
            </w:r>
          </w:p>
        </w:tc>
        <w:tc>
          <w:tcPr>
            <w:tcW w:w="7525"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Обеспечение развития систем централизованного водоснабжения и водоотведения для существу</w:t>
            </w:r>
            <w:r w:rsidRPr="004F44BD">
              <w:rPr>
                <w:rFonts w:ascii="Times New Roman" w:hAnsi="Times New Roman" w:cs="Times New Roman"/>
                <w:bCs/>
                <w:sz w:val="16"/>
                <w:szCs w:val="16"/>
              </w:rPr>
              <w:t>ю</w:t>
            </w:r>
            <w:r w:rsidRPr="004F44BD">
              <w:rPr>
                <w:rFonts w:ascii="Times New Roman" w:hAnsi="Times New Roman" w:cs="Times New Roman"/>
                <w:bCs/>
                <w:sz w:val="16"/>
                <w:szCs w:val="16"/>
              </w:rPr>
              <w:t>щего и перспективного строительства, а также объектов социально-культурного и рекреационного назн</w:t>
            </w:r>
            <w:r w:rsidRPr="004F44BD">
              <w:rPr>
                <w:rFonts w:ascii="Times New Roman" w:hAnsi="Times New Roman" w:cs="Times New Roman"/>
                <w:bCs/>
                <w:sz w:val="16"/>
                <w:szCs w:val="16"/>
              </w:rPr>
              <w:t>а</w:t>
            </w:r>
            <w:r w:rsidRPr="004F44BD">
              <w:rPr>
                <w:rFonts w:ascii="Times New Roman" w:hAnsi="Times New Roman" w:cs="Times New Roman"/>
                <w:bCs/>
                <w:sz w:val="16"/>
                <w:szCs w:val="16"/>
              </w:rPr>
              <w:t>чения в период до 2033 года;</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Улучшение работы систем водоснабжения и водоотведения;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Повышение качества питьевой воды, поступающей к потребителям;</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Обеспечение надежного централизованного и экологически безопасного отведения стоков и их очистки, соответствующей экологическим нормативам;</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Снижение вредного воздействия на окружающую среду.</w:t>
            </w:r>
          </w:p>
        </w:tc>
      </w:tr>
      <w:tr w:rsidR="00E33898" w:rsidRPr="004F44BD" w:rsidTr="00E33898">
        <w:tc>
          <w:tcPr>
            <w:tcW w:w="1972"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Способ достижения цели:</w:t>
            </w:r>
          </w:p>
        </w:tc>
        <w:tc>
          <w:tcPr>
            <w:tcW w:w="7525"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Реконструкция существующих водозаборных узлов и систем водоотведения;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строительство и реконструкция водопроводов, обеспечивающих возможность качественного сна</w:t>
            </w:r>
            <w:r w:rsidRPr="004F44BD">
              <w:rPr>
                <w:rFonts w:ascii="Times New Roman" w:hAnsi="Times New Roman" w:cs="Times New Roman"/>
                <w:bCs/>
                <w:sz w:val="16"/>
                <w:szCs w:val="16"/>
              </w:rPr>
              <w:t>б</w:t>
            </w:r>
            <w:r w:rsidRPr="004F44BD">
              <w:rPr>
                <w:rFonts w:ascii="Times New Roman" w:hAnsi="Times New Roman" w:cs="Times New Roman"/>
                <w:bCs/>
                <w:sz w:val="16"/>
                <w:szCs w:val="16"/>
              </w:rPr>
              <w:t>жения водой населения и юридических лиц;</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модернизация объектов инженерной инфраструктуры путем внедрения ресурсосберегающих и эне</w:t>
            </w:r>
            <w:r w:rsidRPr="004F44BD">
              <w:rPr>
                <w:rFonts w:ascii="Times New Roman" w:hAnsi="Times New Roman" w:cs="Times New Roman"/>
                <w:bCs/>
                <w:sz w:val="16"/>
                <w:szCs w:val="16"/>
              </w:rPr>
              <w:t>р</w:t>
            </w:r>
            <w:r w:rsidRPr="004F44BD">
              <w:rPr>
                <w:rFonts w:ascii="Times New Roman" w:hAnsi="Times New Roman" w:cs="Times New Roman"/>
                <w:bCs/>
                <w:sz w:val="16"/>
                <w:szCs w:val="16"/>
              </w:rPr>
              <w:t>госберегающих технологий;</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установка приборов учета;</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обеспечение подключения вновь строящихся (реконструируемых) объектов недвижимости к сист</w:t>
            </w:r>
            <w:r w:rsidRPr="004F44BD">
              <w:rPr>
                <w:rFonts w:ascii="Times New Roman" w:hAnsi="Times New Roman" w:cs="Times New Roman"/>
                <w:bCs/>
                <w:sz w:val="16"/>
                <w:szCs w:val="16"/>
              </w:rPr>
              <w:t>е</w:t>
            </w:r>
            <w:r w:rsidRPr="004F44BD">
              <w:rPr>
                <w:rFonts w:ascii="Times New Roman" w:hAnsi="Times New Roman" w:cs="Times New Roman"/>
                <w:bCs/>
                <w:sz w:val="16"/>
                <w:szCs w:val="16"/>
              </w:rPr>
              <w:t>мам водоснабжения с гарантированным объемом заявленных мощностей в конкретной точке на сущ</w:t>
            </w:r>
            <w:r w:rsidRPr="004F44BD">
              <w:rPr>
                <w:rFonts w:ascii="Times New Roman" w:hAnsi="Times New Roman" w:cs="Times New Roman"/>
                <w:bCs/>
                <w:sz w:val="16"/>
                <w:szCs w:val="16"/>
              </w:rPr>
              <w:t>е</w:t>
            </w:r>
            <w:r w:rsidRPr="004F44BD">
              <w:rPr>
                <w:rFonts w:ascii="Times New Roman" w:hAnsi="Times New Roman" w:cs="Times New Roman"/>
                <w:bCs/>
                <w:sz w:val="16"/>
                <w:szCs w:val="16"/>
              </w:rPr>
              <w:t>ствующем трубопроводе необходимого диаметра.</w:t>
            </w:r>
          </w:p>
        </w:tc>
      </w:tr>
      <w:tr w:rsidR="00E33898" w:rsidRPr="004F44BD" w:rsidTr="00E33898">
        <w:tc>
          <w:tcPr>
            <w:tcW w:w="1972"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Сроки и этапы ре</w:t>
            </w:r>
            <w:r w:rsidRPr="004F44BD">
              <w:rPr>
                <w:rFonts w:ascii="Times New Roman" w:hAnsi="Times New Roman" w:cs="Times New Roman"/>
                <w:bCs/>
                <w:sz w:val="16"/>
                <w:szCs w:val="16"/>
              </w:rPr>
              <w:t>а</w:t>
            </w:r>
            <w:r w:rsidRPr="004F44BD">
              <w:rPr>
                <w:rFonts w:ascii="Times New Roman" w:hAnsi="Times New Roman" w:cs="Times New Roman"/>
                <w:bCs/>
                <w:sz w:val="16"/>
                <w:szCs w:val="16"/>
              </w:rPr>
              <w:t>лизации схемы:</w:t>
            </w:r>
          </w:p>
        </w:tc>
        <w:tc>
          <w:tcPr>
            <w:tcW w:w="7525"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Схема будет реализована в период с 2023 по 2033 годы. В проекте</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выделяются 3 этапа:</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первый этап – 2023-2029 годы;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второй этап – 2030-2032 годы;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третий этап – 2033 год.</w:t>
            </w:r>
          </w:p>
        </w:tc>
      </w:tr>
      <w:tr w:rsidR="00E33898" w:rsidRPr="004F44BD" w:rsidTr="00E33898">
        <w:tc>
          <w:tcPr>
            <w:tcW w:w="1972"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Финансовые ресу</w:t>
            </w:r>
            <w:r w:rsidRPr="004F44BD">
              <w:rPr>
                <w:rFonts w:ascii="Times New Roman" w:hAnsi="Times New Roman" w:cs="Times New Roman"/>
                <w:bCs/>
                <w:sz w:val="16"/>
                <w:szCs w:val="16"/>
              </w:rPr>
              <w:t>р</w:t>
            </w:r>
            <w:r w:rsidRPr="004F44BD">
              <w:rPr>
                <w:rFonts w:ascii="Times New Roman" w:hAnsi="Times New Roman" w:cs="Times New Roman"/>
                <w:bCs/>
                <w:sz w:val="16"/>
                <w:szCs w:val="16"/>
              </w:rPr>
              <w:t>сы, необходимые для реализации схемы:</w:t>
            </w:r>
          </w:p>
        </w:tc>
        <w:tc>
          <w:tcPr>
            <w:tcW w:w="7525"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Капитальные вложения в реконструкцию, ремонт, модернизацию системы водоснабжения оценочно составляют 50 433,8 тыс. руб.</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Капитальные вложения в развитие системы водоотведения оценочно составляют 48 500,45 тыс. руб.</w:t>
            </w:r>
          </w:p>
        </w:tc>
      </w:tr>
      <w:tr w:rsidR="00E33898" w:rsidRPr="004F44BD" w:rsidTr="00E33898">
        <w:tc>
          <w:tcPr>
            <w:tcW w:w="1972"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Ожидаемые резул</w:t>
            </w:r>
            <w:r w:rsidRPr="004F44BD">
              <w:rPr>
                <w:rFonts w:ascii="Times New Roman" w:hAnsi="Times New Roman" w:cs="Times New Roman"/>
                <w:bCs/>
                <w:sz w:val="16"/>
                <w:szCs w:val="16"/>
              </w:rPr>
              <w:t>ь</w:t>
            </w:r>
            <w:r w:rsidRPr="004F44BD">
              <w:rPr>
                <w:rFonts w:ascii="Times New Roman" w:hAnsi="Times New Roman" w:cs="Times New Roman"/>
                <w:bCs/>
                <w:sz w:val="16"/>
                <w:szCs w:val="16"/>
              </w:rPr>
              <w:t>таты от реализации м</w:t>
            </w:r>
            <w:r w:rsidRPr="004F44BD">
              <w:rPr>
                <w:rFonts w:ascii="Times New Roman" w:hAnsi="Times New Roman" w:cs="Times New Roman"/>
                <w:bCs/>
                <w:sz w:val="16"/>
                <w:szCs w:val="16"/>
              </w:rPr>
              <w:t>е</w:t>
            </w:r>
            <w:r w:rsidRPr="004F44BD">
              <w:rPr>
                <w:rFonts w:ascii="Times New Roman" w:hAnsi="Times New Roman" w:cs="Times New Roman"/>
                <w:bCs/>
                <w:sz w:val="16"/>
                <w:szCs w:val="16"/>
              </w:rPr>
              <w:t>роприятий схемы:</w:t>
            </w:r>
          </w:p>
        </w:tc>
        <w:tc>
          <w:tcPr>
            <w:tcW w:w="7525"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 Создание современной коммунальной инфраструктуры;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 Повышение качества предоставления коммунальных услуг;</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 Снижение уровня износа объектов водоснабжения и водоотведения;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4. Улучшение экологической ситуации на территории муниципального образования;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5. Создание благоприятных условий для привлечения средств внебюджетных источников (в том чи</w:t>
            </w:r>
            <w:r w:rsidRPr="004F44BD">
              <w:rPr>
                <w:rFonts w:ascii="Times New Roman" w:hAnsi="Times New Roman" w:cs="Times New Roman"/>
                <w:bCs/>
                <w:sz w:val="16"/>
                <w:szCs w:val="16"/>
              </w:rPr>
              <w:t>с</w:t>
            </w:r>
            <w:r w:rsidRPr="004F44BD">
              <w:rPr>
                <w:rFonts w:ascii="Times New Roman" w:hAnsi="Times New Roman" w:cs="Times New Roman"/>
                <w:bCs/>
                <w:sz w:val="16"/>
                <w:szCs w:val="16"/>
              </w:rPr>
              <w:t>ле средств частных инвесторов, кредитных средств) с целью финансирования проектов модернизации и строительства объектов водоснабжения и водоотведения;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6. Обеспечение сетями водоснабжения земельных участков, определенных для вновь строящегося </w:t>
            </w:r>
            <w:r w:rsidRPr="004F44BD">
              <w:rPr>
                <w:rFonts w:ascii="Times New Roman" w:hAnsi="Times New Roman" w:cs="Times New Roman"/>
                <w:bCs/>
                <w:sz w:val="16"/>
                <w:szCs w:val="16"/>
              </w:rPr>
              <w:lastRenderedPageBreak/>
              <w:t>жилого фонда и объектов производственного, рекреационного и социально культурного назначения;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7. Увеличение мощности системы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8. Снижение потерь воды в сетях водоснабжения и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водоотведения к 2033 году;</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9. Снижение затрат электроэнергии на подъем и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транспортировку воды питьевого качества и </w:t>
            </w:r>
            <w:proofErr w:type="gramStart"/>
            <w:r w:rsidRPr="004F44BD">
              <w:rPr>
                <w:rFonts w:ascii="Times New Roman" w:hAnsi="Times New Roman" w:cs="Times New Roman"/>
                <w:bCs/>
                <w:sz w:val="16"/>
                <w:szCs w:val="16"/>
              </w:rPr>
              <w:t>сточных</w:t>
            </w:r>
            <w:proofErr w:type="gramEnd"/>
            <w:r w:rsidRPr="004F44BD">
              <w:rPr>
                <w:rFonts w:ascii="Times New Roman" w:hAnsi="Times New Roman" w:cs="Times New Roman"/>
                <w:bCs/>
                <w:sz w:val="16"/>
                <w:szCs w:val="16"/>
              </w:rPr>
              <w:t xml:space="preserve">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вод;</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10. Повышение доли стоков, прошедших очистку;</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11. Внедрение систем диспетчеризации на объекты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систем водоснабжения и водоотведения</w:t>
            </w:r>
          </w:p>
        </w:tc>
      </w:tr>
      <w:tr w:rsidR="00E33898" w:rsidRPr="004F44BD" w:rsidTr="00E33898">
        <w:tc>
          <w:tcPr>
            <w:tcW w:w="1972"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lastRenderedPageBreak/>
              <w:t>Контроль исполн</w:t>
            </w:r>
            <w:r w:rsidRPr="004F44BD">
              <w:rPr>
                <w:rFonts w:ascii="Times New Roman" w:hAnsi="Times New Roman" w:cs="Times New Roman"/>
                <w:bCs/>
                <w:sz w:val="16"/>
                <w:szCs w:val="16"/>
              </w:rPr>
              <w:t>е</w:t>
            </w:r>
            <w:r w:rsidRPr="004F44BD">
              <w:rPr>
                <w:rFonts w:ascii="Times New Roman" w:hAnsi="Times New Roman" w:cs="Times New Roman"/>
                <w:bCs/>
                <w:sz w:val="16"/>
                <w:szCs w:val="16"/>
              </w:rPr>
              <w:t>ния схемы</w:t>
            </w:r>
          </w:p>
        </w:tc>
        <w:tc>
          <w:tcPr>
            <w:tcW w:w="7525" w:type="dxa"/>
            <w:shd w:val="clear" w:color="auto" w:fill="auto"/>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Оперативный контроль осуществляет руководитель Администрации Волотовского муниципального округа.</w:t>
            </w:r>
          </w:p>
        </w:tc>
      </w:tr>
    </w:tbl>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Общие сведения о Волотовском муниципальном округе Новгородской области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Основные сведения о территории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Волотовский округ — самый малый по площади из 21 муниципальных образований Новгородской области, площадь его террит</w:t>
      </w:r>
      <w:r w:rsidRPr="004F44BD">
        <w:rPr>
          <w:rFonts w:ascii="Times New Roman" w:hAnsi="Times New Roman" w:cs="Times New Roman"/>
          <w:bCs/>
          <w:sz w:val="16"/>
          <w:szCs w:val="16"/>
        </w:rPr>
        <w:t>о</w:t>
      </w:r>
      <w:r w:rsidRPr="004F44BD">
        <w:rPr>
          <w:rFonts w:ascii="Times New Roman" w:hAnsi="Times New Roman" w:cs="Times New Roman"/>
          <w:bCs/>
          <w:sz w:val="16"/>
          <w:szCs w:val="16"/>
        </w:rPr>
        <w:t xml:space="preserve">рии — 1003,4 </w:t>
      </w:r>
      <w:hyperlink r:id="rId20" w:tooltip="Квадратный километр" w:history="1">
        <w:r w:rsidRPr="004F44BD">
          <w:rPr>
            <w:rStyle w:val="ab"/>
            <w:rFonts w:ascii="Times New Roman" w:hAnsi="Times New Roman" w:cs="Times New Roman"/>
            <w:bCs/>
            <w:sz w:val="16"/>
            <w:szCs w:val="16"/>
          </w:rPr>
          <w:t>км²</w:t>
        </w:r>
      </w:hyperlink>
      <w:r w:rsidRPr="004F44BD">
        <w:rPr>
          <w:rFonts w:ascii="Times New Roman" w:hAnsi="Times New Roman" w:cs="Times New Roman"/>
          <w:bCs/>
          <w:sz w:val="16"/>
          <w:szCs w:val="16"/>
        </w:rPr>
        <w:t xml:space="preserve">. 58% территории занимают леса, преимущественно </w:t>
      </w:r>
      <w:hyperlink r:id="rId21" w:tooltip="Лиственный лес" w:history="1">
        <w:r w:rsidRPr="004F44BD">
          <w:rPr>
            <w:rStyle w:val="ab"/>
            <w:rFonts w:ascii="Times New Roman" w:hAnsi="Times New Roman" w:cs="Times New Roman"/>
            <w:bCs/>
            <w:sz w:val="16"/>
            <w:szCs w:val="16"/>
          </w:rPr>
          <w:t>лиственные</w:t>
        </w:r>
      </w:hyperlink>
      <w:r w:rsidRPr="004F44BD">
        <w:rPr>
          <w:rFonts w:ascii="Times New Roman" w:hAnsi="Times New Roman" w:cs="Times New Roman"/>
          <w:bCs/>
          <w:sz w:val="16"/>
          <w:szCs w:val="16"/>
        </w:rPr>
        <w:t>. Волотовский округ — один из самых экологически чистых районов в области. На территории расположены 213 км² сельхозугодий, в том числе 166 км² пашен. Территория округа прилег</w:t>
      </w:r>
      <w:r w:rsidRPr="004F44BD">
        <w:rPr>
          <w:rFonts w:ascii="Times New Roman" w:hAnsi="Times New Roman" w:cs="Times New Roman"/>
          <w:bCs/>
          <w:sz w:val="16"/>
          <w:szCs w:val="16"/>
        </w:rPr>
        <w:t>а</w:t>
      </w:r>
      <w:r w:rsidRPr="004F44BD">
        <w:rPr>
          <w:rFonts w:ascii="Times New Roman" w:hAnsi="Times New Roman" w:cs="Times New Roman"/>
          <w:bCs/>
          <w:sz w:val="16"/>
          <w:szCs w:val="16"/>
        </w:rPr>
        <w:t>ет к юго-западной границе Новгородской области. Транспортная доступность от районного центра п. Волот до областного центра г. Великого Новгорода составляет 73 км (по трассе 84 км). С магистралью Москва – Санкт-Петербург округ связывает железнодорожная линия Дно-Бологое.</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Расположен округ в западной части области на водоразделе трёх групп рек Ильменского бассейна: </w:t>
      </w:r>
      <w:hyperlink r:id="rId22" w:tooltip="Псижа (река)" w:history="1">
        <w:r w:rsidRPr="004F44BD">
          <w:rPr>
            <w:rStyle w:val="ab"/>
            <w:rFonts w:ascii="Times New Roman" w:hAnsi="Times New Roman" w:cs="Times New Roman"/>
            <w:bCs/>
            <w:sz w:val="16"/>
            <w:szCs w:val="16"/>
          </w:rPr>
          <w:t>Псижи</w:t>
        </w:r>
      </w:hyperlink>
      <w:r w:rsidRPr="004F44BD">
        <w:rPr>
          <w:rFonts w:ascii="Times New Roman" w:hAnsi="Times New Roman" w:cs="Times New Roman"/>
          <w:bCs/>
          <w:sz w:val="16"/>
          <w:szCs w:val="16"/>
        </w:rPr>
        <w:t xml:space="preserve"> и </w:t>
      </w:r>
      <w:hyperlink r:id="rId23" w:tooltip="Перехода (река)" w:history="1">
        <w:r w:rsidRPr="004F44BD">
          <w:rPr>
            <w:rStyle w:val="ab"/>
            <w:rFonts w:ascii="Times New Roman" w:hAnsi="Times New Roman" w:cs="Times New Roman"/>
            <w:bCs/>
            <w:sz w:val="16"/>
            <w:szCs w:val="16"/>
          </w:rPr>
          <w:t>Переходы</w:t>
        </w:r>
      </w:hyperlink>
      <w:r w:rsidRPr="004F44BD">
        <w:rPr>
          <w:rFonts w:ascii="Times New Roman" w:hAnsi="Times New Roman" w:cs="Times New Roman"/>
          <w:bCs/>
          <w:sz w:val="16"/>
          <w:szCs w:val="16"/>
        </w:rPr>
        <w:t>, непосре</w:t>
      </w:r>
      <w:r w:rsidRPr="004F44BD">
        <w:rPr>
          <w:rFonts w:ascii="Times New Roman" w:hAnsi="Times New Roman" w:cs="Times New Roman"/>
          <w:bCs/>
          <w:sz w:val="16"/>
          <w:szCs w:val="16"/>
        </w:rPr>
        <w:t>д</w:t>
      </w:r>
      <w:r w:rsidRPr="004F44BD">
        <w:rPr>
          <w:rFonts w:ascii="Times New Roman" w:hAnsi="Times New Roman" w:cs="Times New Roman"/>
          <w:bCs/>
          <w:sz w:val="16"/>
          <w:szCs w:val="16"/>
        </w:rPr>
        <w:t xml:space="preserve">ственно </w:t>
      </w:r>
      <w:proofErr w:type="gramStart"/>
      <w:r w:rsidRPr="004F44BD">
        <w:rPr>
          <w:rFonts w:ascii="Times New Roman" w:hAnsi="Times New Roman" w:cs="Times New Roman"/>
          <w:bCs/>
          <w:sz w:val="16"/>
          <w:szCs w:val="16"/>
        </w:rPr>
        <w:t>впадающих</w:t>
      </w:r>
      <w:proofErr w:type="gramEnd"/>
      <w:r w:rsidRPr="004F44BD">
        <w:rPr>
          <w:rFonts w:ascii="Times New Roman" w:hAnsi="Times New Roman" w:cs="Times New Roman"/>
          <w:bCs/>
          <w:sz w:val="16"/>
          <w:szCs w:val="16"/>
        </w:rPr>
        <w:t xml:space="preserve"> в озеро </w:t>
      </w:r>
      <w:hyperlink r:id="rId24" w:tooltip="Ильмень" w:history="1">
        <w:r w:rsidRPr="004F44BD">
          <w:rPr>
            <w:rStyle w:val="ab"/>
            <w:rFonts w:ascii="Times New Roman" w:hAnsi="Times New Roman" w:cs="Times New Roman"/>
            <w:bCs/>
            <w:sz w:val="16"/>
            <w:szCs w:val="16"/>
          </w:rPr>
          <w:t>Ильмень</w:t>
        </w:r>
      </w:hyperlink>
      <w:r w:rsidRPr="004F44BD">
        <w:rPr>
          <w:rFonts w:ascii="Times New Roman" w:hAnsi="Times New Roman" w:cs="Times New Roman"/>
          <w:bCs/>
          <w:sz w:val="16"/>
          <w:szCs w:val="16"/>
        </w:rPr>
        <w:t xml:space="preserve">, </w:t>
      </w:r>
      <w:hyperlink r:id="rId25" w:tooltip="Снежа (река)" w:history="1">
        <w:r w:rsidRPr="004F44BD">
          <w:rPr>
            <w:rStyle w:val="ab"/>
            <w:rFonts w:ascii="Times New Roman" w:hAnsi="Times New Roman" w:cs="Times New Roman"/>
            <w:bCs/>
            <w:sz w:val="16"/>
            <w:szCs w:val="16"/>
          </w:rPr>
          <w:t>Снежи</w:t>
        </w:r>
      </w:hyperlink>
      <w:r w:rsidRPr="004F44BD">
        <w:rPr>
          <w:rFonts w:ascii="Times New Roman" w:hAnsi="Times New Roman" w:cs="Times New Roman"/>
          <w:bCs/>
          <w:sz w:val="16"/>
          <w:szCs w:val="16"/>
        </w:rPr>
        <w:t xml:space="preserve"> и </w:t>
      </w:r>
      <w:hyperlink r:id="rId26" w:tooltip="Каменка (река)" w:history="1">
        <w:r w:rsidRPr="004F44BD">
          <w:rPr>
            <w:rStyle w:val="ab"/>
            <w:rFonts w:ascii="Times New Roman" w:hAnsi="Times New Roman" w:cs="Times New Roman"/>
            <w:bCs/>
            <w:sz w:val="16"/>
            <w:szCs w:val="16"/>
          </w:rPr>
          <w:t>Каменки</w:t>
        </w:r>
      </w:hyperlink>
      <w:r w:rsidRPr="004F44BD">
        <w:rPr>
          <w:rFonts w:ascii="Times New Roman" w:hAnsi="Times New Roman" w:cs="Times New Roman"/>
          <w:bCs/>
          <w:sz w:val="16"/>
          <w:szCs w:val="16"/>
        </w:rPr>
        <w:t xml:space="preserve">, впадающих в реку </w:t>
      </w:r>
      <w:hyperlink r:id="rId27" w:tooltip="Полисть (приток Ловати)" w:history="1">
        <w:r w:rsidRPr="004F44BD">
          <w:rPr>
            <w:rStyle w:val="ab"/>
            <w:rFonts w:ascii="Times New Roman" w:hAnsi="Times New Roman" w:cs="Times New Roman"/>
            <w:bCs/>
            <w:sz w:val="16"/>
            <w:szCs w:val="16"/>
          </w:rPr>
          <w:t>Полисть</w:t>
        </w:r>
      </w:hyperlink>
      <w:r w:rsidRPr="004F44BD">
        <w:rPr>
          <w:rFonts w:ascii="Times New Roman" w:hAnsi="Times New Roman" w:cs="Times New Roman"/>
          <w:bCs/>
          <w:sz w:val="16"/>
          <w:szCs w:val="16"/>
        </w:rPr>
        <w:t xml:space="preserve">, </w:t>
      </w:r>
      <w:hyperlink r:id="rId28" w:tooltip="Северка (приток Шелони)" w:history="1">
        <w:r w:rsidRPr="004F44BD">
          <w:rPr>
            <w:rStyle w:val="ab"/>
            <w:rFonts w:ascii="Times New Roman" w:hAnsi="Times New Roman" w:cs="Times New Roman"/>
            <w:bCs/>
            <w:sz w:val="16"/>
            <w:szCs w:val="16"/>
          </w:rPr>
          <w:t>Северки</w:t>
        </w:r>
      </w:hyperlink>
      <w:r w:rsidRPr="004F44BD">
        <w:rPr>
          <w:rFonts w:ascii="Times New Roman" w:hAnsi="Times New Roman" w:cs="Times New Roman"/>
          <w:bCs/>
          <w:sz w:val="16"/>
          <w:szCs w:val="16"/>
        </w:rPr>
        <w:t xml:space="preserve"> и </w:t>
      </w:r>
      <w:hyperlink r:id="rId29" w:tooltip="Колошка (река)" w:history="1">
        <w:r w:rsidRPr="004F44BD">
          <w:rPr>
            <w:rStyle w:val="ab"/>
            <w:rFonts w:ascii="Times New Roman" w:hAnsi="Times New Roman" w:cs="Times New Roman"/>
            <w:bCs/>
            <w:sz w:val="16"/>
            <w:szCs w:val="16"/>
          </w:rPr>
          <w:t>Колошки</w:t>
        </w:r>
      </w:hyperlink>
      <w:r w:rsidRPr="004F44BD">
        <w:rPr>
          <w:rFonts w:ascii="Times New Roman" w:hAnsi="Times New Roman" w:cs="Times New Roman"/>
          <w:bCs/>
          <w:sz w:val="16"/>
          <w:szCs w:val="16"/>
        </w:rPr>
        <w:t xml:space="preserve">, впадающих в реку </w:t>
      </w:r>
      <w:hyperlink r:id="rId30" w:tooltip="Шелонь" w:history="1">
        <w:r w:rsidRPr="004F44BD">
          <w:rPr>
            <w:rStyle w:val="ab"/>
            <w:rFonts w:ascii="Times New Roman" w:hAnsi="Times New Roman" w:cs="Times New Roman"/>
            <w:bCs/>
            <w:sz w:val="16"/>
            <w:szCs w:val="16"/>
          </w:rPr>
          <w:t>Шелонь</w:t>
        </w:r>
      </w:hyperlink>
      <w:r w:rsidRPr="004F44BD">
        <w:rPr>
          <w:rFonts w:ascii="Times New Roman" w:hAnsi="Times New Roman" w:cs="Times New Roman"/>
          <w:bCs/>
          <w:sz w:val="16"/>
          <w:szCs w:val="16"/>
        </w:rPr>
        <w:t>.</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Округ граничит на востоке со </w:t>
      </w:r>
      <w:hyperlink r:id="rId31" w:tooltip="Старорусский район" w:history="1">
        <w:r w:rsidRPr="004F44BD">
          <w:rPr>
            <w:rStyle w:val="ab"/>
            <w:rFonts w:ascii="Times New Roman" w:hAnsi="Times New Roman" w:cs="Times New Roman"/>
            <w:bCs/>
            <w:sz w:val="16"/>
            <w:szCs w:val="16"/>
          </w:rPr>
          <w:t>Старорусским районом</w:t>
        </w:r>
      </w:hyperlink>
      <w:r w:rsidRPr="004F44BD">
        <w:rPr>
          <w:rFonts w:ascii="Times New Roman" w:hAnsi="Times New Roman" w:cs="Times New Roman"/>
          <w:bCs/>
          <w:sz w:val="16"/>
          <w:szCs w:val="16"/>
        </w:rPr>
        <w:t xml:space="preserve">, на севере с </w:t>
      </w:r>
      <w:hyperlink r:id="rId32" w:tooltip="Шимский район" w:history="1">
        <w:r w:rsidRPr="004F44BD">
          <w:rPr>
            <w:rStyle w:val="ab"/>
            <w:rFonts w:ascii="Times New Roman" w:hAnsi="Times New Roman" w:cs="Times New Roman"/>
            <w:bCs/>
            <w:sz w:val="16"/>
            <w:szCs w:val="16"/>
          </w:rPr>
          <w:t>Шимским районом</w:t>
        </w:r>
      </w:hyperlink>
      <w:r w:rsidRPr="004F44BD">
        <w:rPr>
          <w:rFonts w:ascii="Times New Roman" w:hAnsi="Times New Roman" w:cs="Times New Roman"/>
          <w:bCs/>
          <w:sz w:val="16"/>
          <w:szCs w:val="16"/>
        </w:rPr>
        <w:t xml:space="preserve">, на северо-западе с </w:t>
      </w:r>
      <w:hyperlink r:id="rId33" w:tooltip="Солецкий район" w:history="1">
        <w:r w:rsidRPr="004F44BD">
          <w:rPr>
            <w:rStyle w:val="ab"/>
            <w:rFonts w:ascii="Times New Roman" w:hAnsi="Times New Roman" w:cs="Times New Roman"/>
            <w:bCs/>
            <w:sz w:val="16"/>
            <w:szCs w:val="16"/>
          </w:rPr>
          <w:t>Солецким районом</w:t>
        </w:r>
      </w:hyperlink>
      <w:r w:rsidRPr="004F44BD">
        <w:rPr>
          <w:rFonts w:ascii="Times New Roman" w:hAnsi="Times New Roman" w:cs="Times New Roman"/>
          <w:bCs/>
          <w:sz w:val="16"/>
          <w:szCs w:val="16"/>
        </w:rPr>
        <w:t>, на з</w:t>
      </w:r>
      <w:r w:rsidRPr="004F44BD">
        <w:rPr>
          <w:rFonts w:ascii="Times New Roman" w:hAnsi="Times New Roman" w:cs="Times New Roman"/>
          <w:bCs/>
          <w:sz w:val="16"/>
          <w:szCs w:val="16"/>
        </w:rPr>
        <w:t>а</w:t>
      </w:r>
      <w:r w:rsidRPr="004F44BD">
        <w:rPr>
          <w:rFonts w:ascii="Times New Roman" w:hAnsi="Times New Roman" w:cs="Times New Roman"/>
          <w:bCs/>
          <w:sz w:val="16"/>
          <w:szCs w:val="16"/>
        </w:rPr>
        <w:t xml:space="preserve">паде с </w:t>
      </w:r>
      <w:hyperlink r:id="rId34" w:history="1">
        <w:r w:rsidRPr="004F44BD">
          <w:rPr>
            <w:rStyle w:val="ab"/>
            <w:rFonts w:ascii="Times New Roman" w:hAnsi="Times New Roman" w:cs="Times New Roman"/>
            <w:bCs/>
            <w:sz w:val="16"/>
            <w:szCs w:val="16"/>
          </w:rPr>
          <w:t>Дновским районом Псковской области</w:t>
        </w:r>
      </w:hyperlink>
      <w:r w:rsidRPr="004F44BD">
        <w:rPr>
          <w:rFonts w:ascii="Times New Roman" w:hAnsi="Times New Roman" w:cs="Times New Roman"/>
          <w:bCs/>
          <w:sz w:val="16"/>
          <w:szCs w:val="16"/>
        </w:rPr>
        <w:t xml:space="preserve">, на юго-западе с </w:t>
      </w:r>
      <w:hyperlink r:id="rId35" w:tooltip="Дедовичский район" w:history="1">
        <w:r w:rsidRPr="004F44BD">
          <w:rPr>
            <w:rStyle w:val="ab"/>
            <w:rFonts w:ascii="Times New Roman" w:hAnsi="Times New Roman" w:cs="Times New Roman"/>
            <w:bCs/>
            <w:sz w:val="16"/>
            <w:szCs w:val="16"/>
          </w:rPr>
          <w:t>Дедовичским районом Псковской области</w:t>
        </w:r>
      </w:hyperlink>
      <w:r w:rsidRPr="004F44BD">
        <w:rPr>
          <w:rFonts w:ascii="Times New Roman" w:hAnsi="Times New Roman" w:cs="Times New Roman"/>
          <w:bCs/>
          <w:sz w:val="16"/>
          <w:szCs w:val="16"/>
        </w:rPr>
        <w:t xml:space="preserve">, а на юге с </w:t>
      </w:r>
      <w:hyperlink r:id="rId36" w:tooltip="Поддорский район" w:history="1">
        <w:r w:rsidRPr="004F44BD">
          <w:rPr>
            <w:rStyle w:val="ab"/>
            <w:rFonts w:ascii="Times New Roman" w:hAnsi="Times New Roman" w:cs="Times New Roman"/>
            <w:bCs/>
            <w:sz w:val="16"/>
            <w:szCs w:val="16"/>
          </w:rPr>
          <w:t>Поддорским рай</w:t>
        </w:r>
        <w:r w:rsidRPr="004F44BD">
          <w:rPr>
            <w:rStyle w:val="ab"/>
            <w:rFonts w:ascii="Times New Roman" w:hAnsi="Times New Roman" w:cs="Times New Roman"/>
            <w:bCs/>
            <w:sz w:val="16"/>
            <w:szCs w:val="16"/>
          </w:rPr>
          <w:t>о</w:t>
        </w:r>
        <w:r w:rsidRPr="004F44BD">
          <w:rPr>
            <w:rStyle w:val="ab"/>
            <w:rFonts w:ascii="Times New Roman" w:hAnsi="Times New Roman" w:cs="Times New Roman"/>
            <w:bCs/>
            <w:sz w:val="16"/>
            <w:szCs w:val="16"/>
          </w:rPr>
          <w:t>ном</w:t>
        </w:r>
      </w:hyperlink>
      <w:r w:rsidRPr="004F44BD">
        <w:rPr>
          <w:rFonts w:ascii="Times New Roman" w:hAnsi="Times New Roman" w:cs="Times New Roman"/>
          <w:bCs/>
          <w:sz w:val="16"/>
          <w:szCs w:val="16"/>
        </w:rPr>
        <w:t>.</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Ландшафт округа почти плоский с холмами, разделяющими речные долины. Высота </w:t>
      </w:r>
      <w:hyperlink r:id="rId37" w:tooltip="Над уровнем моря" w:history="1">
        <w:r w:rsidRPr="004F44BD">
          <w:rPr>
            <w:rStyle w:val="ab"/>
            <w:rFonts w:ascii="Times New Roman" w:hAnsi="Times New Roman" w:cs="Times New Roman"/>
            <w:bCs/>
            <w:sz w:val="16"/>
            <w:szCs w:val="16"/>
          </w:rPr>
          <w:t>над уровнем моря</w:t>
        </w:r>
      </w:hyperlink>
      <w:r w:rsidRPr="004F44BD">
        <w:rPr>
          <w:rFonts w:ascii="Times New Roman" w:hAnsi="Times New Roman" w:cs="Times New Roman"/>
          <w:bCs/>
          <w:sz w:val="16"/>
          <w:szCs w:val="16"/>
        </w:rPr>
        <w:t xml:space="preserve"> колеблется в пределах от 60 до 103 метров.</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Болота покрывают до 25% территории округа. Большинство болот расположены в долинах рек, и большинство из них в южной ч</w:t>
      </w:r>
      <w:r w:rsidRPr="004F44BD">
        <w:rPr>
          <w:rFonts w:ascii="Times New Roman" w:hAnsi="Times New Roman" w:cs="Times New Roman"/>
          <w:bCs/>
          <w:sz w:val="16"/>
          <w:szCs w:val="16"/>
        </w:rPr>
        <w:t>а</w:t>
      </w:r>
      <w:r w:rsidRPr="004F44BD">
        <w:rPr>
          <w:rFonts w:ascii="Times New Roman" w:hAnsi="Times New Roman" w:cs="Times New Roman"/>
          <w:bCs/>
          <w:sz w:val="16"/>
          <w:szCs w:val="16"/>
        </w:rPr>
        <w:t>сти округа. Около половины территории умеренно покрыто</w:t>
      </w:r>
      <w:hyperlink r:id="rId38" w:tooltip="Леса умеренной зоны" w:history="1">
        <w:r w:rsidRPr="004F44BD">
          <w:rPr>
            <w:rStyle w:val="ab"/>
            <w:rFonts w:ascii="Times New Roman" w:hAnsi="Times New Roman" w:cs="Times New Roman"/>
            <w:bCs/>
            <w:sz w:val="16"/>
            <w:szCs w:val="16"/>
          </w:rPr>
          <w:t xml:space="preserve"> широколиственными и смешанными </w:t>
        </w:r>
        <w:proofErr w:type="gramStart"/>
        <w:r w:rsidRPr="004F44BD">
          <w:rPr>
            <w:rStyle w:val="ab"/>
            <w:rFonts w:ascii="Times New Roman" w:hAnsi="Times New Roman" w:cs="Times New Roman"/>
            <w:bCs/>
            <w:sz w:val="16"/>
            <w:szCs w:val="16"/>
          </w:rPr>
          <w:t>лес</w:t>
        </w:r>
      </w:hyperlink>
      <w:r w:rsidRPr="004F44BD">
        <w:rPr>
          <w:rFonts w:ascii="Times New Roman" w:hAnsi="Times New Roman" w:cs="Times New Roman"/>
          <w:bCs/>
          <w:sz w:val="16"/>
          <w:szCs w:val="16"/>
        </w:rPr>
        <w:t>ами</w:t>
      </w:r>
      <w:proofErr w:type="gramEnd"/>
      <w:r w:rsidRPr="004F44BD">
        <w:rPr>
          <w:rFonts w:ascii="Times New Roman" w:hAnsi="Times New Roman" w:cs="Times New Roman"/>
          <w:bCs/>
          <w:sz w:val="16"/>
          <w:szCs w:val="16"/>
        </w:rPr>
        <w:t>.</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Граница муниципального образования Волотовский муниципальный округ установлена областными законами от 02 декабря 2004 № 355-ОЗ «Об установлении границ муниципальных образований, входящих в состав территории Волотовского муниципального рай</w:t>
      </w:r>
      <w:r w:rsidRPr="004F44BD">
        <w:rPr>
          <w:rFonts w:ascii="Times New Roman" w:hAnsi="Times New Roman" w:cs="Times New Roman"/>
          <w:bCs/>
          <w:sz w:val="16"/>
          <w:szCs w:val="16"/>
        </w:rPr>
        <w:t>о</w:t>
      </w:r>
      <w:r w:rsidRPr="004F44BD">
        <w:rPr>
          <w:rFonts w:ascii="Times New Roman" w:hAnsi="Times New Roman" w:cs="Times New Roman"/>
          <w:bCs/>
          <w:sz w:val="16"/>
          <w:szCs w:val="16"/>
        </w:rPr>
        <w:t xml:space="preserve">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Новгородской области от 06.06.2005 № 497-ОЗ, от 05.12.2005 № 569-ОЗ. </w:t>
      </w:r>
      <w:proofErr w:type="gramEnd"/>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Население</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Округ насчитывает 110 сельских населенных пунктов:</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5529"/>
        <w:gridCol w:w="2551"/>
      </w:tblGrid>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Порядко-вый</w:t>
            </w:r>
            <w:proofErr w:type="gramEnd"/>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номер</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Наименование </w:t>
            </w:r>
            <w:proofErr w:type="gramStart"/>
            <w:r w:rsidRPr="004F44BD">
              <w:rPr>
                <w:rFonts w:ascii="Times New Roman" w:hAnsi="Times New Roman" w:cs="Times New Roman"/>
                <w:bCs/>
                <w:sz w:val="16"/>
                <w:szCs w:val="16"/>
              </w:rPr>
              <w:t>сельского</w:t>
            </w:r>
            <w:proofErr w:type="gramEnd"/>
            <w:r w:rsidRPr="004F44BD">
              <w:rPr>
                <w:rFonts w:ascii="Times New Roman" w:hAnsi="Times New Roman" w:cs="Times New Roman"/>
                <w:bCs/>
                <w:sz w:val="16"/>
                <w:szCs w:val="16"/>
              </w:rPr>
              <w:t xml:space="preserve"> населенного</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пункта (СНП)</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Численность </w:t>
            </w:r>
            <w:proofErr w:type="gramStart"/>
            <w:r w:rsidRPr="004F44BD">
              <w:rPr>
                <w:rFonts w:ascii="Times New Roman" w:hAnsi="Times New Roman" w:cs="Times New Roman"/>
                <w:bCs/>
                <w:sz w:val="16"/>
                <w:szCs w:val="16"/>
              </w:rPr>
              <w:t>постоянного</w:t>
            </w:r>
            <w:proofErr w:type="gramEnd"/>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населения, чел.</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СНП без постоянного населения </w:t>
            </w:r>
          </w:p>
        </w:tc>
        <w:tc>
          <w:tcPr>
            <w:tcW w:w="2551"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Лоша</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Борыни</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Выдра</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Гумнище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Заполосье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Ивье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Кашенка</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Кривицы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Мелочево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Меньково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Нивки</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Осиновка</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Плакса</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Пуково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Снежка</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Соломенка</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Сухарёво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Тюриково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Устицы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Хутонка</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СНП с населением от 1 до 10 жителей </w:t>
            </w:r>
          </w:p>
        </w:tc>
        <w:tc>
          <w:tcPr>
            <w:tcW w:w="2551"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Бозино</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Бёхово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8</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Веретье</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7</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Вязовня</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Восход</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Гаврилково</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Гниловец</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hideMark/>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Горки Бухаровы</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Горки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8</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Городище</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9</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Городок</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Должино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10</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Жуково-Дуброво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4</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Заречье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Заречье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9</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Камень</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10</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Клевицы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Кленовец</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Кознобицы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Колесницы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Колотилово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Конотопцы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Красницы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4</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Красный луч</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7</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Крутец</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Лесная</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Личино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Лужки</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Лухино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Малое Заболотье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Микшицы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4</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Мостище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Никулино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8</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Окроево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Парник</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Подостровье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8</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Ракитно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Раменье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Ретлё</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Ручьи</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Сельцо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Средня</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Станишино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7</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Старо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5</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Сутоки</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7</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Токариха</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Черенцово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СНП с населением от 11 до 50 жителей</w:t>
            </w:r>
          </w:p>
        </w:tc>
        <w:tc>
          <w:tcPr>
            <w:tcW w:w="2551"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Борок</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25</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Вояжа</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Горки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26</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Дерглец</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38</w:t>
            </w:r>
          </w:p>
        </w:tc>
      </w:tr>
      <w:tr w:rsidR="00E33898" w:rsidRPr="004F44BD" w:rsidTr="00E33898">
        <w:trPr>
          <w:trHeight w:val="414"/>
        </w:trPr>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Жарки</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34</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Жизлино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Заболотье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26</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Зеремо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14</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Ильино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37</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Кисляково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Клинково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23</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Клопцы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18</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Кованцы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16</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Марьково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13</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Междуречье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18</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Михалково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Остров</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Пескова</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Погляздово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Погорелец</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12</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Подсосонье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12</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Порожки</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26</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Раглицы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37</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Ратицы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33</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Рно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23</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Сельцо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50</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Точка</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15</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Уницы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45</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Чураково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15</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Шилова Гора</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41</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Хотигоще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14</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СНП с населением от 51 до200 жителей</w:t>
            </w:r>
          </w:p>
        </w:tc>
        <w:tc>
          <w:tcPr>
            <w:tcW w:w="2551"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r w:rsidRPr="004F44BD">
              <w:rPr>
                <w:rFonts w:ascii="Times New Roman" w:hAnsi="Times New Roman" w:cs="Times New Roman"/>
                <w:bCs/>
                <w:sz w:val="16"/>
                <w:szCs w:val="16"/>
              </w:rPr>
              <w:t xml:space="preserve"> </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Верёхново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108</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r w:rsidRPr="004F44BD">
              <w:rPr>
                <w:rFonts w:ascii="Times New Roman" w:hAnsi="Times New Roman" w:cs="Times New Roman"/>
                <w:bCs/>
                <w:sz w:val="16"/>
                <w:szCs w:val="16"/>
              </w:rPr>
              <w:t xml:space="preserve"> </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Взгляды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89</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Волот</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332</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Горицы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120</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Горки Ратицкие</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109</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Городцы</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235</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Славитино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124</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Соловьёво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107</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Учно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56</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Хотяжа</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120</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Язвино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62</w:t>
            </w: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СНП с населением от 2000 до 5000 жителей</w:t>
            </w:r>
          </w:p>
        </w:tc>
        <w:tc>
          <w:tcPr>
            <w:tcW w:w="2551"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r w:rsidR="00E33898" w:rsidRPr="004F44BD"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 Волот</w:t>
            </w:r>
          </w:p>
        </w:tc>
        <w:tc>
          <w:tcPr>
            <w:tcW w:w="25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2046</w:t>
            </w:r>
          </w:p>
        </w:tc>
      </w:tr>
    </w:tbl>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На территории округа по состоянию на 01.01.2022 года проживало 4318 человек. Среднегодовая численность населения за 2022 год составила 4434 человека. В структуре населения 47 % мужчин и 53 % женщин. Численность населения в трудоспособном возрасте составляет 2191 человека, в возрасте моложе трудоспособного 672 человека (15,6 %). За последние 10 лет убыль численности насел</w:t>
      </w:r>
      <w:r w:rsidRPr="004F44BD">
        <w:rPr>
          <w:rFonts w:ascii="Times New Roman" w:hAnsi="Times New Roman" w:cs="Times New Roman"/>
          <w:bCs/>
          <w:sz w:val="16"/>
          <w:szCs w:val="16"/>
        </w:rPr>
        <w:t>е</w:t>
      </w:r>
      <w:r w:rsidRPr="004F44BD">
        <w:rPr>
          <w:rFonts w:ascii="Times New Roman" w:hAnsi="Times New Roman" w:cs="Times New Roman"/>
          <w:bCs/>
          <w:sz w:val="16"/>
          <w:szCs w:val="16"/>
        </w:rPr>
        <w:t>ния Волотовского округа составила 15,8% (с 5269 человек в 2013 году).</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lastRenderedPageBreak/>
        <w:t>По данным расчета перспективной численности населения, осуществленного Росстатом, в Новгородской области до 2036 года с</w:t>
      </w:r>
      <w:r w:rsidRPr="004F44BD">
        <w:rPr>
          <w:rFonts w:ascii="Times New Roman" w:hAnsi="Times New Roman" w:cs="Times New Roman"/>
          <w:bCs/>
          <w:sz w:val="16"/>
          <w:szCs w:val="16"/>
        </w:rPr>
        <w:t>о</w:t>
      </w:r>
      <w:r w:rsidRPr="004F44BD">
        <w:rPr>
          <w:rFonts w:ascii="Times New Roman" w:hAnsi="Times New Roman" w:cs="Times New Roman"/>
          <w:bCs/>
          <w:sz w:val="16"/>
          <w:szCs w:val="16"/>
        </w:rPr>
        <w:t>хранится тенденция сокращения численности жителей.</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Основным фактором, определяющим численность населения, является естественное движение (естественный прирост/убыль) нас</w:t>
      </w:r>
      <w:r w:rsidRPr="004F44BD">
        <w:rPr>
          <w:rFonts w:ascii="Times New Roman" w:hAnsi="Times New Roman" w:cs="Times New Roman"/>
          <w:bCs/>
          <w:sz w:val="16"/>
          <w:szCs w:val="16"/>
        </w:rPr>
        <w:t>е</w:t>
      </w:r>
      <w:r w:rsidRPr="004F44BD">
        <w:rPr>
          <w:rFonts w:ascii="Times New Roman" w:hAnsi="Times New Roman" w:cs="Times New Roman"/>
          <w:bCs/>
          <w:sz w:val="16"/>
          <w:szCs w:val="16"/>
        </w:rPr>
        <w:t>ления, складывающееся из показателей рождаемости и смертности, а также миграционные процессы.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Климат</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Климат умеренный, характеризуется относительно теплым летом и продолжительной, с частыми оттепелями зимой. Средняя те</w:t>
      </w:r>
      <w:r w:rsidRPr="004F44BD">
        <w:rPr>
          <w:rFonts w:ascii="Times New Roman" w:hAnsi="Times New Roman" w:cs="Times New Roman"/>
          <w:bCs/>
          <w:sz w:val="16"/>
          <w:szCs w:val="16"/>
        </w:rPr>
        <w:t>м</w:t>
      </w:r>
      <w:r w:rsidRPr="004F44BD">
        <w:rPr>
          <w:rFonts w:ascii="Times New Roman" w:hAnsi="Times New Roman" w:cs="Times New Roman"/>
          <w:bCs/>
          <w:sz w:val="16"/>
          <w:szCs w:val="16"/>
        </w:rPr>
        <w:t>пература самого теплого месяца июля +17.5</w:t>
      </w:r>
      <w:proofErr w:type="gramStart"/>
      <w:r w:rsidRPr="004F44BD">
        <w:rPr>
          <w:rFonts w:ascii="Times New Roman" w:hAnsi="Times New Roman" w:cs="Times New Roman"/>
          <w:bCs/>
          <w:sz w:val="16"/>
          <w:szCs w:val="16"/>
        </w:rPr>
        <w:t>°С</w:t>
      </w:r>
      <w:proofErr w:type="gramEnd"/>
      <w:r w:rsidRPr="004F44BD">
        <w:rPr>
          <w:rFonts w:ascii="Times New Roman" w:hAnsi="Times New Roman" w:cs="Times New Roman"/>
          <w:bCs/>
          <w:sz w:val="16"/>
          <w:szCs w:val="16"/>
        </w:rPr>
        <w:t>, а самого холодного – января - 8°С.</w:t>
      </w:r>
    </w:p>
    <w:tbl>
      <w:tblPr>
        <w:tblW w:w="10245" w:type="dxa"/>
        <w:tblInd w:w="-180" w:type="dxa"/>
        <w:tblCellMar>
          <w:left w:w="0" w:type="dxa"/>
          <w:right w:w="0" w:type="dxa"/>
        </w:tblCellMar>
        <w:tblLook w:val="04A0" w:firstRow="1" w:lastRow="0" w:firstColumn="1" w:lastColumn="0" w:noHBand="0" w:noVBand="1"/>
      </w:tblPr>
      <w:tblGrid>
        <w:gridCol w:w="9900"/>
        <w:gridCol w:w="345"/>
      </w:tblGrid>
      <w:tr w:rsidR="00E33898" w:rsidRPr="004F44BD" w:rsidTr="00E33898">
        <w:tc>
          <w:tcPr>
            <w:tcW w:w="9900" w:type="dxa"/>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Снежный покров формируется в начале декабря месяца и достигает своего максимума в конце февраля месяца (25-30см) и держится до первых чисел апреля, в среднем 115-140 дней. Высота снежного покрова в зимний период  средняя- 43 см., максимальная -66 см.,  минимальная -21 см.</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Волотовском округе зимний период, как правило, протекает ровно без больших температурных перепадов. Прогноз погоды часто фикс</w:t>
            </w:r>
            <w:r w:rsidRPr="004F44BD">
              <w:rPr>
                <w:rFonts w:ascii="Times New Roman" w:hAnsi="Times New Roman" w:cs="Times New Roman"/>
                <w:bCs/>
                <w:sz w:val="16"/>
                <w:szCs w:val="16"/>
              </w:rPr>
              <w:t>и</w:t>
            </w:r>
            <w:r w:rsidRPr="004F44BD">
              <w:rPr>
                <w:rFonts w:ascii="Times New Roman" w:hAnsi="Times New Roman" w:cs="Times New Roman"/>
                <w:bCs/>
                <w:sz w:val="16"/>
                <w:szCs w:val="16"/>
              </w:rPr>
              <w:t>рует оттепели. Лето умеренно теплое.</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Наличие на территории округа большого количества болот приводит к повышенной испаряемости влаги и в теплый период наблюдаются густые туманы.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Среднегодовое количество осадков составляет 550-600 мм. В основном осадки выпадают в виде дождя и приходятся на теплый период времени.</w:t>
            </w:r>
          </w:p>
        </w:tc>
        <w:tc>
          <w:tcPr>
            <w:tcW w:w="345" w:type="dxa"/>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bl>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Ледообразование на водоемах начинается на озере Ильмень, его южных и западных притоках в сроки, близкие к 18 ноября, на остальных водоемах – в конце ноября.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Устойчивый снежный покров образуется в конце второй-третьей декады ноября. Интенсивное снегонакопление начинается в д</w:t>
      </w:r>
      <w:r w:rsidRPr="004F44BD">
        <w:rPr>
          <w:rFonts w:ascii="Times New Roman" w:hAnsi="Times New Roman" w:cs="Times New Roman"/>
          <w:bCs/>
          <w:sz w:val="16"/>
          <w:szCs w:val="16"/>
        </w:rPr>
        <w:t>е</w:t>
      </w:r>
      <w:r w:rsidRPr="004F44BD">
        <w:rPr>
          <w:rFonts w:ascii="Times New Roman" w:hAnsi="Times New Roman" w:cs="Times New Roman"/>
          <w:bCs/>
          <w:sz w:val="16"/>
          <w:szCs w:val="16"/>
        </w:rPr>
        <w:t>кабре.</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Сход снега происходит к концу первой пятидневки апреля в бассейнах южных притоков Ильменя. На остальной территории запасы воды в снеге уменьшились на 50-70% от максимальных величин.</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Самым холодным месяцем является февраль. Средняя за месяц температура воздуха составляет -12,-16°С. Самые низкие темпер</w:t>
      </w:r>
      <w:r w:rsidRPr="004F44BD">
        <w:rPr>
          <w:rFonts w:ascii="Times New Roman" w:hAnsi="Times New Roman" w:cs="Times New Roman"/>
          <w:bCs/>
          <w:sz w:val="16"/>
          <w:szCs w:val="16"/>
        </w:rPr>
        <w:t>а</w:t>
      </w:r>
      <w:r w:rsidRPr="004F44BD">
        <w:rPr>
          <w:rFonts w:ascii="Times New Roman" w:hAnsi="Times New Roman" w:cs="Times New Roman"/>
          <w:bCs/>
          <w:sz w:val="16"/>
          <w:szCs w:val="16"/>
        </w:rPr>
        <w:t>туры воздуха, -30, -39°</w:t>
      </w:r>
      <w:proofErr w:type="gramStart"/>
      <w:r w:rsidRPr="004F44BD">
        <w:rPr>
          <w:rFonts w:ascii="Times New Roman" w:hAnsi="Times New Roman" w:cs="Times New Roman"/>
          <w:bCs/>
          <w:sz w:val="16"/>
          <w:szCs w:val="16"/>
        </w:rPr>
        <w:t>С</w:t>
      </w:r>
      <w:proofErr w:type="gramEnd"/>
      <w:r w:rsidRPr="004F44BD">
        <w:rPr>
          <w:rFonts w:ascii="Times New Roman" w:hAnsi="Times New Roman" w:cs="Times New Roman"/>
          <w:bCs/>
          <w:sz w:val="16"/>
          <w:szCs w:val="16"/>
        </w:rPr>
        <w:t xml:space="preserve">, отмечаются </w:t>
      </w:r>
      <w:proofErr w:type="gramStart"/>
      <w:r w:rsidRPr="004F44BD">
        <w:rPr>
          <w:rFonts w:ascii="Times New Roman" w:hAnsi="Times New Roman" w:cs="Times New Roman"/>
          <w:bCs/>
          <w:sz w:val="16"/>
          <w:szCs w:val="16"/>
        </w:rPr>
        <w:t>в</w:t>
      </w:r>
      <w:proofErr w:type="gramEnd"/>
      <w:r w:rsidRPr="004F44BD">
        <w:rPr>
          <w:rFonts w:ascii="Times New Roman" w:hAnsi="Times New Roman" w:cs="Times New Roman"/>
          <w:bCs/>
          <w:sz w:val="16"/>
          <w:szCs w:val="16"/>
        </w:rPr>
        <w:t xml:space="preserve"> период конец января – начало февраля.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Высокий снежный покров препятствует глубокому промерзанию почвы. На протяжении зимы промерзание почвы бывает менее 50 см.</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Весна наступает в конце 28-29 марта. В конце марта, с наступлением очень теплой погоды, начинается интенсивное снеготаяние и в период 15-19 апреля </w:t>
      </w:r>
      <w:proofErr w:type="gramStart"/>
      <w:r w:rsidRPr="004F44BD">
        <w:rPr>
          <w:rFonts w:ascii="Times New Roman" w:hAnsi="Times New Roman" w:cs="Times New Roman"/>
          <w:bCs/>
          <w:sz w:val="16"/>
          <w:szCs w:val="16"/>
        </w:rPr>
        <w:t>на большей части территории</w:t>
      </w:r>
      <w:proofErr w:type="gramEnd"/>
      <w:r w:rsidRPr="004F44BD">
        <w:rPr>
          <w:rFonts w:ascii="Times New Roman" w:hAnsi="Times New Roman" w:cs="Times New Roman"/>
          <w:bCs/>
          <w:sz w:val="16"/>
          <w:szCs w:val="16"/>
        </w:rPr>
        <w:t xml:space="preserve"> поля освобождаются от снега.</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При глубоком промерзании почвы её полное оттаивание наблюдается в период 18-22 апреля.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Переход среднесуточной температуры воздуха через 5</w:t>
      </w:r>
      <w:proofErr w:type="gramStart"/>
      <w:r w:rsidRPr="004F44BD">
        <w:rPr>
          <w:rFonts w:ascii="Times New Roman" w:hAnsi="Times New Roman" w:cs="Times New Roman"/>
          <w:bCs/>
          <w:sz w:val="16"/>
          <w:szCs w:val="16"/>
        </w:rPr>
        <w:t>°С</w:t>
      </w:r>
      <w:proofErr w:type="gramEnd"/>
      <w:r w:rsidRPr="004F44BD">
        <w:rPr>
          <w:rFonts w:ascii="Times New Roman" w:hAnsi="Times New Roman" w:cs="Times New Roman"/>
          <w:bCs/>
          <w:sz w:val="16"/>
          <w:szCs w:val="16"/>
        </w:rPr>
        <w:t xml:space="preserve"> к более высоким значениям происходит 10-17 апреля. Возобновляется в</w:t>
      </w:r>
      <w:r w:rsidRPr="004F44BD">
        <w:rPr>
          <w:rFonts w:ascii="Times New Roman" w:hAnsi="Times New Roman" w:cs="Times New Roman"/>
          <w:bCs/>
          <w:sz w:val="16"/>
          <w:szCs w:val="16"/>
        </w:rPr>
        <w:t>е</w:t>
      </w:r>
      <w:r w:rsidRPr="004F44BD">
        <w:rPr>
          <w:rFonts w:ascii="Times New Roman" w:hAnsi="Times New Roman" w:cs="Times New Roman"/>
          <w:bCs/>
          <w:sz w:val="16"/>
          <w:szCs w:val="16"/>
        </w:rPr>
        <w:t>гетация озимых зерновых культур и многолетних трав.</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Переход среднесуточной температуры воздуха через 10° происходит в конце апреля – начале мая.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Сев производится обычно в первой декаде мая. Для роста и развития сельскохозяйственных культур в отдельные периоды мая не хватает тепла. Сумма осадков за май составляет в среднем 120-180% от нормы.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Летом преобладает умеренно-теплая погода с дождями. За сутки выпадает иногда по 20-45 мм осадков.</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bookmarkStart w:id="5" w:name="_Toc530058587"/>
      <w:bookmarkStart w:id="6" w:name="_Toc518319345"/>
      <w:bookmarkStart w:id="7" w:name="_Toc501738409"/>
      <w:r w:rsidRPr="004F44BD">
        <w:rPr>
          <w:rFonts w:ascii="Times New Roman" w:hAnsi="Times New Roman" w:cs="Times New Roman"/>
          <w:bCs/>
          <w:sz w:val="16"/>
          <w:szCs w:val="16"/>
        </w:rPr>
        <w:t>Гидрологическая и гидрогеологическая характеристика</w:t>
      </w:r>
      <w:bookmarkEnd w:id="5"/>
      <w:bookmarkEnd w:id="6"/>
      <w:bookmarkEnd w:id="7"/>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Новгородская область характеризуется хорошо развитой гидрографической сетью. Большинство открытых водоемов области пр</w:t>
      </w:r>
      <w:r w:rsidRPr="004F44BD">
        <w:rPr>
          <w:rFonts w:ascii="Times New Roman" w:hAnsi="Times New Roman" w:cs="Times New Roman"/>
          <w:bCs/>
          <w:sz w:val="16"/>
          <w:szCs w:val="16"/>
        </w:rPr>
        <w:t>и</w:t>
      </w:r>
      <w:r w:rsidRPr="004F44BD">
        <w:rPr>
          <w:rFonts w:ascii="Times New Roman" w:hAnsi="Times New Roman" w:cs="Times New Roman"/>
          <w:bCs/>
          <w:sz w:val="16"/>
          <w:szCs w:val="16"/>
        </w:rPr>
        <w:t>надлежат к бассейну Балтийского моря (97%). Незначительная часть рек (3%) в северо-восточной части территории области относится к бессточному бассейну Каспийского моря. Водоразделами между этими бассейнами является Валдайская возвышенность.</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Волотовском муниципальном округе реки принадлежат к группе средних и мелких водотоков.</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Гидрография округа представлена реками Псижа, Перехода, Выдерка, Соломенка, Лошка. Все они относятся к бассейну Ильме</w:t>
      </w:r>
      <w:r w:rsidRPr="004F44BD">
        <w:rPr>
          <w:rFonts w:ascii="Times New Roman" w:hAnsi="Times New Roman" w:cs="Times New Roman"/>
          <w:bCs/>
          <w:sz w:val="16"/>
          <w:szCs w:val="16"/>
        </w:rPr>
        <w:t>н</w:t>
      </w:r>
      <w:r w:rsidRPr="004F44BD">
        <w:rPr>
          <w:rFonts w:ascii="Times New Roman" w:hAnsi="Times New Roman" w:cs="Times New Roman"/>
          <w:bCs/>
          <w:sz w:val="16"/>
          <w:szCs w:val="16"/>
        </w:rPr>
        <w:t>ского озера.</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По характеру среднего многолетнего годового водного режима реки округа принадлежат к восточно-европейскому типу – с выс</w:t>
      </w:r>
      <w:r w:rsidRPr="004F44BD">
        <w:rPr>
          <w:rFonts w:ascii="Times New Roman" w:hAnsi="Times New Roman" w:cs="Times New Roman"/>
          <w:bCs/>
          <w:sz w:val="16"/>
          <w:szCs w:val="16"/>
        </w:rPr>
        <w:t>о</w:t>
      </w:r>
      <w:r w:rsidRPr="004F44BD">
        <w:rPr>
          <w:rFonts w:ascii="Times New Roman" w:hAnsi="Times New Roman" w:cs="Times New Roman"/>
          <w:bCs/>
          <w:sz w:val="16"/>
          <w:szCs w:val="16"/>
        </w:rPr>
        <w:t xml:space="preserve">ким весенним половодьем, низкой летней и зимней меженью и подъёмами уровней воды осенью под влиянием дождей. </w:t>
      </w:r>
      <w:proofErr w:type="gramStart"/>
      <w:r w:rsidRPr="004F44BD">
        <w:rPr>
          <w:rFonts w:ascii="Times New Roman" w:hAnsi="Times New Roman" w:cs="Times New Roman"/>
          <w:bCs/>
          <w:sz w:val="16"/>
          <w:szCs w:val="16"/>
        </w:rPr>
        <w:t>Характер пит</w:t>
      </w:r>
      <w:r w:rsidRPr="004F44BD">
        <w:rPr>
          <w:rFonts w:ascii="Times New Roman" w:hAnsi="Times New Roman" w:cs="Times New Roman"/>
          <w:bCs/>
          <w:sz w:val="16"/>
          <w:szCs w:val="16"/>
        </w:rPr>
        <w:t>а</w:t>
      </w:r>
      <w:r w:rsidRPr="004F44BD">
        <w:rPr>
          <w:rFonts w:ascii="Times New Roman" w:hAnsi="Times New Roman" w:cs="Times New Roman"/>
          <w:bCs/>
          <w:sz w:val="16"/>
          <w:szCs w:val="16"/>
        </w:rPr>
        <w:t>ния – смешанный с преобладанием снегового.</w:t>
      </w:r>
      <w:proofErr w:type="gramEnd"/>
      <w:r w:rsidRPr="004F44BD">
        <w:rPr>
          <w:rFonts w:ascii="Times New Roman" w:hAnsi="Times New Roman" w:cs="Times New Roman"/>
          <w:bCs/>
          <w:sz w:val="16"/>
          <w:szCs w:val="16"/>
        </w:rPr>
        <w:t xml:space="preserve"> Среднее многолетнее соотношение между источниками питания следующее: снеговое – 60%, грунтовое – 30%, дождевое – 10%.</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В пределах округа имеется три небольших озера болотного типа, расположенных вблизи западной границы, самое крупное озеро Должинское площадью 130 га.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bookmarkStart w:id="8" w:name="_Toc530058588"/>
      <w:bookmarkStart w:id="9" w:name="_Toc518319346"/>
      <w:bookmarkStart w:id="10" w:name="_Toc501738410"/>
      <w:bookmarkStart w:id="11" w:name="_Toc455158236"/>
      <w:r w:rsidRPr="004F44BD">
        <w:rPr>
          <w:rFonts w:ascii="Times New Roman" w:hAnsi="Times New Roman" w:cs="Times New Roman"/>
          <w:bCs/>
          <w:sz w:val="16"/>
          <w:szCs w:val="16"/>
        </w:rPr>
        <w:t>Геолого-геоморфолическая характеристика территории и инженерно-геологические условия</w:t>
      </w:r>
      <w:bookmarkEnd w:id="8"/>
      <w:bookmarkEnd w:id="9"/>
      <w:bookmarkEnd w:id="10"/>
      <w:bookmarkEnd w:id="11"/>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Территория расположена в северо-западной части Русской плиты. Большая часть находится в пределах Главного девонского поля, восточная и юго-восточные части области приурочены к Карбоновому плато, которое окаймляет Девонскую равнину и отделено от нее Карбоновым уступом.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Территория Волотовского муниципального округа характеризуется определенным комплексом экзогенных геологических проце</w:t>
      </w:r>
      <w:r w:rsidRPr="004F44BD">
        <w:rPr>
          <w:rFonts w:ascii="Times New Roman" w:hAnsi="Times New Roman" w:cs="Times New Roman"/>
          <w:bCs/>
          <w:sz w:val="16"/>
          <w:szCs w:val="16"/>
        </w:rPr>
        <w:t>с</w:t>
      </w:r>
      <w:r w:rsidRPr="004F44BD">
        <w:rPr>
          <w:rFonts w:ascii="Times New Roman" w:hAnsi="Times New Roman" w:cs="Times New Roman"/>
          <w:bCs/>
          <w:sz w:val="16"/>
          <w:szCs w:val="16"/>
        </w:rPr>
        <w:t>сов. К ним относятся заболачивание, боковая эрозия и связанные с ней оползневые и обвальные процессы в долинах рек, карстообраз</w:t>
      </w:r>
      <w:r w:rsidRPr="004F44BD">
        <w:rPr>
          <w:rFonts w:ascii="Times New Roman" w:hAnsi="Times New Roman" w:cs="Times New Roman"/>
          <w:bCs/>
          <w:sz w:val="16"/>
          <w:szCs w:val="16"/>
        </w:rPr>
        <w:t>о</w:t>
      </w:r>
      <w:r w:rsidRPr="004F44BD">
        <w:rPr>
          <w:rFonts w:ascii="Times New Roman" w:hAnsi="Times New Roman" w:cs="Times New Roman"/>
          <w:bCs/>
          <w:sz w:val="16"/>
          <w:szCs w:val="16"/>
        </w:rPr>
        <w:t>вание, оврагообразование, и очень незначительно – эоловые процессы и абразия.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Наиболее широкое развитие на рассматриваемой территории получил процесс заболачивания, не позволяющий использовать о</w:t>
      </w:r>
      <w:r w:rsidRPr="004F44BD">
        <w:rPr>
          <w:rFonts w:ascii="Times New Roman" w:hAnsi="Times New Roman" w:cs="Times New Roman"/>
          <w:bCs/>
          <w:sz w:val="16"/>
          <w:szCs w:val="16"/>
        </w:rPr>
        <w:t>б</w:t>
      </w:r>
      <w:r w:rsidRPr="004F44BD">
        <w:rPr>
          <w:rFonts w:ascii="Times New Roman" w:hAnsi="Times New Roman" w:cs="Times New Roman"/>
          <w:bCs/>
          <w:sz w:val="16"/>
          <w:szCs w:val="16"/>
        </w:rPr>
        <w:t>ширные территории. Существующим сооружениям и объектам данный процесс не наносит ущерба.</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Территория Волотовского муниципального округа относится к геоморфологической провинции Восточно-Европейской равнины, объединяющей определенный тип рельефа – реликтовой ледниковой и водно-ледниковой аккумуляции.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Четвертичные отложения представлены озерно-ледниковыми песками, глинами и суглинками, аллювиальными песками и сугли</w:t>
      </w:r>
      <w:r w:rsidRPr="004F44BD">
        <w:rPr>
          <w:rFonts w:ascii="Times New Roman" w:hAnsi="Times New Roman" w:cs="Times New Roman"/>
          <w:bCs/>
          <w:sz w:val="16"/>
          <w:szCs w:val="16"/>
        </w:rPr>
        <w:t>н</w:t>
      </w:r>
      <w:r w:rsidRPr="004F44BD">
        <w:rPr>
          <w:rFonts w:ascii="Times New Roman" w:hAnsi="Times New Roman" w:cs="Times New Roman"/>
          <w:bCs/>
          <w:sz w:val="16"/>
          <w:szCs w:val="16"/>
        </w:rPr>
        <w:t>ками.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Основаниями зданий и сооружений на большей части рассматриваемого района будут служить породы озерно-ледникового ко</w:t>
      </w:r>
      <w:r w:rsidRPr="004F44BD">
        <w:rPr>
          <w:rFonts w:ascii="Times New Roman" w:hAnsi="Times New Roman" w:cs="Times New Roman"/>
          <w:bCs/>
          <w:sz w:val="16"/>
          <w:szCs w:val="16"/>
        </w:rPr>
        <w:t>м</w:t>
      </w:r>
      <w:r w:rsidRPr="004F44BD">
        <w:rPr>
          <w:rFonts w:ascii="Times New Roman" w:hAnsi="Times New Roman" w:cs="Times New Roman"/>
          <w:bCs/>
          <w:sz w:val="16"/>
          <w:szCs w:val="16"/>
        </w:rPr>
        <w:t>плекса – суглинки, пески, супеси. Все разновидности содержат неравномерно распределенные примеси органических веществ (линзы и прослои торфа). Характеризуются высокой влажностью, пористостью, сжимаемостью, низкой фильтрационной способностью. Расче</w:t>
      </w:r>
      <w:r w:rsidRPr="004F44BD">
        <w:rPr>
          <w:rFonts w:ascii="Times New Roman" w:hAnsi="Times New Roman" w:cs="Times New Roman"/>
          <w:bCs/>
          <w:sz w:val="16"/>
          <w:szCs w:val="16"/>
        </w:rPr>
        <w:t>т</w:t>
      </w:r>
      <w:r w:rsidRPr="004F44BD">
        <w:rPr>
          <w:rFonts w:ascii="Times New Roman" w:hAnsi="Times New Roman" w:cs="Times New Roman"/>
          <w:bCs/>
          <w:sz w:val="16"/>
          <w:szCs w:val="16"/>
        </w:rPr>
        <w:t>ное сопротивление пород составляет 1,5 кг/см</w:t>
      </w:r>
      <w:proofErr w:type="gramStart"/>
      <w:r w:rsidRPr="004F44BD">
        <w:rPr>
          <w:rFonts w:ascii="Times New Roman" w:hAnsi="Times New Roman" w:cs="Times New Roman"/>
          <w:bCs/>
          <w:sz w:val="16"/>
          <w:szCs w:val="16"/>
          <w:vertAlign w:val="superscript"/>
        </w:rPr>
        <w:t>2</w:t>
      </w:r>
      <w:proofErr w:type="gramEnd"/>
      <w:r w:rsidRPr="004F44BD">
        <w:rPr>
          <w:rFonts w:ascii="Times New Roman" w:hAnsi="Times New Roman" w:cs="Times New Roman"/>
          <w:bCs/>
          <w:sz w:val="16"/>
          <w:szCs w:val="16"/>
        </w:rPr>
        <w:t>. В качестве естественных оснований данные отложения не рекомендуются.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Жилищный фонд</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По данным на начало 2023 года общая площадь жилищного фонда по Волотовскому муниципальному округу составляет 145.9 тыс. кв. м. Весь жилищный фонд представлен только частным жилым фондом и малоэтажной застройкой (100%). Муниципальный и гос</w:t>
      </w:r>
      <w:r w:rsidRPr="004F44BD">
        <w:rPr>
          <w:rFonts w:ascii="Times New Roman" w:hAnsi="Times New Roman" w:cs="Times New Roman"/>
          <w:bCs/>
          <w:sz w:val="16"/>
          <w:szCs w:val="16"/>
        </w:rPr>
        <w:t>у</w:t>
      </w:r>
      <w:r w:rsidRPr="004F44BD">
        <w:rPr>
          <w:rFonts w:ascii="Times New Roman" w:hAnsi="Times New Roman" w:cs="Times New Roman"/>
          <w:bCs/>
          <w:sz w:val="16"/>
          <w:szCs w:val="16"/>
        </w:rPr>
        <w:t>дарственный жилищный фонд составляют 8.1 тыс. кв. м. и 0.6 тыс. кв. м., многоэтажная застройка и застройка средней этажности в округе отсутствуют.</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Средняя обеспеченность жилищным фондом – показатель, характеризующий качество жилищного строительства и темпы его ра</w:t>
      </w:r>
      <w:r w:rsidRPr="004F44BD">
        <w:rPr>
          <w:rFonts w:ascii="Times New Roman" w:hAnsi="Times New Roman" w:cs="Times New Roman"/>
          <w:bCs/>
          <w:sz w:val="16"/>
          <w:szCs w:val="16"/>
        </w:rPr>
        <w:t>з</w:t>
      </w:r>
      <w:r w:rsidRPr="004F44BD">
        <w:rPr>
          <w:rFonts w:ascii="Times New Roman" w:hAnsi="Times New Roman" w:cs="Times New Roman"/>
          <w:bCs/>
          <w:sz w:val="16"/>
          <w:szCs w:val="16"/>
        </w:rPr>
        <w:t>вития. Средняя жилищная обеспеченность на территории Волотовского муниципального округа на 01.01.2023 года составила 32,9 м</w:t>
      </w:r>
      <w:proofErr w:type="gramStart"/>
      <w:r w:rsidRPr="004F44BD">
        <w:rPr>
          <w:rFonts w:ascii="Times New Roman" w:hAnsi="Times New Roman" w:cs="Times New Roman"/>
          <w:bCs/>
          <w:sz w:val="16"/>
          <w:szCs w:val="16"/>
          <w:vertAlign w:val="superscript"/>
        </w:rPr>
        <w:t>2</w:t>
      </w:r>
      <w:proofErr w:type="gramEnd"/>
      <w:r w:rsidRPr="004F44BD">
        <w:rPr>
          <w:rFonts w:ascii="Times New Roman" w:hAnsi="Times New Roman" w:cs="Times New Roman"/>
          <w:bCs/>
          <w:sz w:val="16"/>
          <w:szCs w:val="16"/>
        </w:rPr>
        <w:t xml:space="preserve">/чел.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Численность населения ежегодно остается примерно на одном и том же уровне (с небольшим уменьшением), поэтому перспектив обширного строительства многоквартирного жилищного фонда и социальной инфраструктуры нет.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Предполагается развитие индивидуального жилищного строительства на территориях населенных пунктов Волотовского округа, переселение граждан из существующего аварийного жилищного фонда многоквартирных домов.</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 Схема водоснабжения Волотовского муниципального округа</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1.1.Технико-экономическое состояние централизованных систем водоснабжения Волотовского муниципального округа</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Состояние водопроводной сети Волотовского муниципального округа: амортизационный износ составляет 100 %, фактический 98%, ежегодно устраняется порядка 60 утечек и 5 аварий, повреждений и иных технологических нарушений на объектах центрального холодного водоснабжения, что составляет 0,099 ед. на 1 км водопроводной сети.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lastRenderedPageBreak/>
        <w:t>1.1.1.Описание системы и структуры водоснабжения Волотовского муниципального округа на эксплуатационные зоны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настоящее время источником водоснабжения потребителей Волотовского муниципального округа являются артезианские скв</w:t>
      </w:r>
      <w:r w:rsidRPr="004F44BD">
        <w:rPr>
          <w:rFonts w:ascii="Times New Roman" w:hAnsi="Times New Roman" w:cs="Times New Roman"/>
          <w:bCs/>
          <w:sz w:val="16"/>
          <w:szCs w:val="16"/>
        </w:rPr>
        <w:t>а</w:t>
      </w:r>
      <w:r w:rsidRPr="004F44BD">
        <w:rPr>
          <w:rFonts w:ascii="Times New Roman" w:hAnsi="Times New Roman" w:cs="Times New Roman"/>
          <w:bCs/>
          <w:sz w:val="16"/>
          <w:szCs w:val="16"/>
        </w:rPr>
        <w:t>жины, шахтные колодцы общего и частного пользования и естественные источники для открытого водозабора (реки Псижа и Перех</w:t>
      </w:r>
      <w:r w:rsidRPr="004F44BD">
        <w:rPr>
          <w:rFonts w:ascii="Times New Roman" w:hAnsi="Times New Roman" w:cs="Times New Roman"/>
          <w:bCs/>
          <w:sz w:val="16"/>
          <w:szCs w:val="16"/>
        </w:rPr>
        <w:t>о</w:t>
      </w:r>
      <w:r w:rsidRPr="004F44BD">
        <w:rPr>
          <w:rFonts w:ascii="Times New Roman" w:hAnsi="Times New Roman" w:cs="Times New Roman"/>
          <w:bCs/>
          <w:sz w:val="16"/>
          <w:szCs w:val="16"/>
        </w:rPr>
        <w:t xml:space="preserve">да).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В настоящее время в Волотовском муниципальном округе централизованным водоснабжением оборудована застройка п. Волот, д. Точка, д. Верехново, д. Клопцы, д. Славитино, д. Жизлино, д. Соловьево, д. Конотопцы, д. Волот, д. Хотяжа, д. Раглицы, д. Городцы, д. Горицы, д. Камень, д. Язвино, д. Дерглец, д. Горки, д. Горки Ратицкие, д. Ратицы.</w:t>
      </w:r>
      <w:proofErr w:type="gramEnd"/>
      <w:r w:rsidRPr="004F44BD">
        <w:rPr>
          <w:rFonts w:ascii="Times New Roman" w:hAnsi="Times New Roman" w:cs="Times New Roman"/>
          <w:bCs/>
          <w:sz w:val="16"/>
          <w:szCs w:val="16"/>
        </w:rPr>
        <w:t xml:space="preserve"> От 32 артезианских скважин по центральным тупик</w:t>
      </w:r>
      <w:r w:rsidRPr="004F44BD">
        <w:rPr>
          <w:rFonts w:ascii="Times New Roman" w:hAnsi="Times New Roman" w:cs="Times New Roman"/>
          <w:bCs/>
          <w:sz w:val="16"/>
          <w:szCs w:val="16"/>
        </w:rPr>
        <w:t>о</w:t>
      </w:r>
      <w:r w:rsidRPr="004F44BD">
        <w:rPr>
          <w:rFonts w:ascii="Times New Roman" w:hAnsi="Times New Roman" w:cs="Times New Roman"/>
          <w:bCs/>
          <w:sz w:val="16"/>
          <w:szCs w:val="16"/>
        </w:rPr>
        <w:t xml:space="preserve">вым водопроводным сетям (стальные трубы диаметром 100 мм, </w:t>
      </w:r>
      <w:proofErr w:type="gramStart"/>
      <w:r w:rsidRPr="004F44BD">
        <w:rPr>
          <w:rFonts w:ascii="Times New Roman" w:hAnsi="Times New Roman" w:cs="Times New Roman"/>
          <w:bCs/>
          <w:sz w:val="16"/>
          <w:szCs w:val="16"/>
        </w:rPr>
        <w:t>п</w:t>
      </w:r>
      <w:proofErr w:type="gramEnd"/>
      <w:r w:rsidRPr="004F44BD">
        <w:rPr>
          <w:rFonts w:ascii="Times New Roman" w:hAnsi="Times New Roman" w:cs="Times New Roman"/>
          <w:bCs/>
          <w:sz w:val="16"/>
          <w:szCs w:val="16"/>
        </w:rPr>
        <w:t xml:space="preserve">/э трубы диаметром 100 мм), имеющим общую протяженность 50,5 км, на которых расположено 129 водоразборных колонок, хозяйственно - питьевая вода направляется потребителям.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1.1.2. Описание территорий поселения, городского округа, не охваченных централизованными системами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Часть населения п. Волот, д. Точка, д. Верёхново, д. Клопцы, д. Славитино д. Жизлино д. Соловьево, д. Волот, д. Хотяжа, д. Рагл</w:t>
      </w:r>
      <w:r w:rsidRPr="004F44BD">
        <w:rPr>
          <w:rFonts w:ascii="Times New Roman" w:hAnsi="Times New Roman" w:cs="Times New Roman"/>
          <w:bCs/>
          <w:sz w:val="16"/>
          <w:szCs w:val="16"/>
        </w:rPr>
        <w:t>и</w:t>
      </w:r>
      <w:r w:rsidRPr="004F44BD">
        <w:rPr>
          <w:rFonts w:ascii="Times New Roman" w:hAnsi="Times New Roman" w:cs="Times New Roman"/>
          <w:bCs/>
          <w:sz w:val="16"/>
          <w:szCs w:val="16"/>
        </w:rPr>
        <w:t>цы, д. Городцы, д. Горицы, д. Камень, д. Язвино, д. Дерглец, д. Горки</w:t>
      </w:r>
      <w:proofErr w:type="gramStart"/>
      <w:r w:rsidRPr="004F44BD">
        <w:rPr>
          <w:rFonts w:ascii="Times New Roman" w:hAnsi="Times New Roman" w:cs="Times New Roman"/>
          <w:bCs/>
          <w:sz w:val="16"/>
          <w:szCs w:val="16"/>
        </w:rPr>
        <w:t>.</w:t>
      </w:r>
      <w:proofErr w:type="gramEnd"/>
      <w:r w:rsidRPr="004F44BD">
        <w:rPr>
          <w:rFonts w:ascii="Times New Roman" w:hAnsi="Times New Roman" w:cs="Times New Roman"/>
          <w:bCs/>
          <w:sz w:val="16"/>
          <w:szCs w:val="16"/>
        </w:rPr>
        <w:t xml:space="preserve"> </w:t>
      </w:r>
      <w:proofErr w:type="gramStart"/>
      <w:r w:rsidRPr="004F44BD">
        <w:rPr>
          <w:rFonts w:ascii="Times New Roman" w:hAnsi="Times New Roman" w:cs="Times New Roman"/>
          <w:bCs/>
          <w:sz w:val="16"/>
          <w:szCs w:val="16"/>
        </w:rPr>
        <w:t>д</w:t>
      </w:r>
      <w:proofErr w:type="gramEnd"/>
      <w:r w:rsidRPr="004F44BD">
        <w:rPr>
          <w:rFonts w:ascii="Times New Roman" w:hAnsi="Times New Roman" w:cs="Times New Roman"/>
          <w:bCs/>
          <w:sz w:val="16"/>
          <w:szCs w:val="16"/>
        </w:rPr>
        <w:t>. Горки Ратицкие, д. Ратицы имеют централизованное вод</w:t>
      </w:r>
      <w:r w:rsidRPr="004F44BD">
        <w:rPr>
          <w:rFonts w:ascii="Times New Roman" w:hAnsi="Times New Roman" w:cs="Times New Roman"/>
          <w:bCs/>
          <w:sz w:val="16"/>
          <w:szCs w:val="16"/>
        </w:rPr>
        <w:t>о</w:t>
      </w:r>
      <w:r w:rsidRPr="004F44BD">
        <w:rPr>
          <w:rFonts w:ascii="Times New Roman" w:hAnsi="Times New Roman" w:cs="Times New Roman"/>
          <w:bCs/>
          <w:sz w:val="16"/>
          <w:szCs w:val="16"/>
        </w:rPr>
        <w:t>снабжение. Остальные потребители холодного водоснабжения, живущие на территории Волотовского муниципального округа, пол</w:t>
      </w:r>
      <w:r w:rsidRPr="004F44BD">
        <w:rPr>
          <w:rFonts w:ascii="Times New Roman" w:hAnsi="Times New Roman" w:cs="Times New Roman"/>
          <w:bCs/>
          <w:sz w:val="16"/>
          <w:szCs w:val="16"/>
        </w:rPr>
        <w:t>ь</w:t>
      </w:r>
      <w:r w:rsidRPr="004F44BD">
        <w:rPr>
          <w:rFonts w:ascii="Times New Roman" w:hAnsi="Times New Roman" w:cs="Times New Roman"/>
          <w:bCs/>
          <w:sz w:val="16"/>
          <w:szCs w:val="16"/>
        </w:rPr>
        <w:t>зуются водой из водоразборных колонок, колодцев общего и частного пользования.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Округ насчитывает 92 сельских населенных пункта, не имеющих центрального водоснабжения, в которых проживает 874 человека.</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5099"/>
        <w:gridCol w:w="2691"/>
      </w:tblGrid>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Порядковый</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номер</w:t>
            </w: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Наименование </w:t>
            </w:r>
            <w:proofErr w:type="gramStart"/>
            <w:r w:rsidRPr="004F44BD">
              <w:rPr>
                <w:rFonts w:ascii="Times New Roman" w:hAnsi="Times New Roman" w:cs="Times New Roman"/>
                <w:bCs/>
                <w:sz w:val="16"/>
                <w:szCs w:val="16"/>
              </w:rPr>
              <w:t>сельского</w:t>
            </w:r>
            <w:proofErr w:type="gramEnd"/>
            <w:r w:rsidRPr="004F44BD">
              <w:rPr>
                <w:rFonts w:ascii="Times New Roman" w:hAnsi="Times New Roman" w:cs="Times New Roman"/>
                <w:bCs/>
                <w:sz w:val="16"/>
                <w:szCs w:val="16"/>
              </w:rPr>
              <w:t xml:space="preserve"> населенного</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пункта (СНП)</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Численность </w:t>
            </w:r>
            <w:proofErr w:type="gramStart"/>
            <w:r w:rsidRPr="004F44BD">
              <w:rPr>
                <w:rFonts w:ascii="Times New Roman" w:hAnsi="Times New Roman" w:cs="Times New Roman"/>
                <w:bCs/>
                <w:sz w:val="16"/>
                <w:szCs w:val="16"/>
              </w:rPr>
              <w:t>постоянного</w:t>
            </w:r>
            <w:proofErr w:type="gramEnd"/>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населения, чел.</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СНП без постоянного населения </w:t>
            </w:r>
          </w:p>
        </w:tc>
        <w:tc>
          <w:tcPr>
            <w:tcW w:w="2691"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Лоша</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Борыни</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Выдра</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Гумнище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Заполосье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Ивье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Кашенка</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Кривицы</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Мелочево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Меньково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Нивки</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Осиновка</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Плакса</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Пуково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Снежка</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Соломенка</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Сухарёво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Тюриково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Устицы</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5"/>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Хутонка</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СНП с населением от 1 до 10 жителей </w:t>
            </w:r>
          </w:p>
        </w:tc>
        <w:tc>
          <w:tcPr>
            <w:tcW w:w="2691"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Бозино</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Бёхово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8</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Веретье</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7</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Вязовня</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Восход</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Гаврилково</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Гниловец</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hideMark/>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Горки Бухаровы</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Горки</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8</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Городище</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9</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Городок</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Должино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10</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Жуково-Дуброво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4</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Заречье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Заречье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9</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Камень</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10</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Клевицы</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Кленовец</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Кознобицы</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Колесницы</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Колотилово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Конотопцы</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Красницы</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4</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Красный луч</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7</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Крутец</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Лесная</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Личино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Лужки</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Лухино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Малое Заболотье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Микшицы</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4</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Мостище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Никулино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8</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Окроево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Парник</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Подостровье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8</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Ракитно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Раменье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Ретлё</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Ручьи</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Сельцо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Средня</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Станишино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7</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Старо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5</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Сутоки</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7</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Токариха</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6"/>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Черенцово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r>
      <w:tr w:rsidR="00E33898" w:rsidRPr="004F44BD" w:rsidTr="00E33898">
        <w:trPr>
          <w:trHeight w:val="433"/>
        </w:trPr>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СНП с населением от 11 до 50 жителей</w:t>
            </w:r>
          </w:p>
        </w:tc>
        <w:tc>
          <w:tcPr>
            <w:tcW w:w="2691"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Борок</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25</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Вояжа</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Горки</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26</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Дерглец</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38</w:t>
            </w:r>
          </w:p>
        </w:tc>
      </w:tr>
      <w:tr w:rsidR="00E33898" w:rsidRPr="004F44BD" w:rsidTr="00E33898">
        <w:trPr>
          <w:trHeight w:val="414"/>
        </w:trPr>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Жарки</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34</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Заболотье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26</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Зеремо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14</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Ильино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37</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Кисляково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Клинково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23</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Кованцы</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16</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Марьково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13</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Междуречье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18</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Михалково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Остров</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Пескова</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Погляздово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Погорелец</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12</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Подсосонье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12</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Порожки</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26</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Сельцо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50</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Шилова Гора</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41</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7"/>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Хотигоще</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14</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СНП с населением от 51 до200 жителей</w:t>
            </w:r>
          </w:p>
        </w:tc>
        <w:tc>
          <w:tcPr>
            <w:tcW w:w="2691" w:type="dxa"/>
            <w:tcBorders>
              <w:top w:val="single" w:sz="4" w:space="0" w:color="000000"/>
              <w:left w:val="single" w:sz="4" w:space="0" w:color="000000"/>
              <w:bottom w:val="single" w:sz="4" w:space="0" w:color="000000"/>
              <w:right w:val="single" w:sz="4" w:space="0" w:color="000000"/>
            </w:tcBorders>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DB06D4">
            <w:pPr>
              <w:widowControl w:val="0"/>
              <w:numPr>
                <w:ilvl w:val="0"/>
                <w:numId w:val="48"/>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Взгляды</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89</w:t>
            </w:r>
          </w:p>
        </w:tc>
      </w:tr>
      <w:tr w:rsidR="00E33898" w:rsidRPr="004F44BD" w:rsidTr="00E33898">
        <w:tc>
          <w:tcPr>
            <w:tcW w:w="195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DB06D4">
            <w:pPr>
              <w:widowControl w:val="0"/>
              <w:numPr>
                <w:ilvl w:val="0"/>
                <w:numId w:val="48"/>
              </w:numPr>
              <w:autoSpaceDE w:val="0"/>
              <w:autoSpaceDN w:val="0"/>
              <w:adjustRightInd w:val="0"/>
              <w:spacing w:after="0" w:line="240" w:lineRule="auto"/>
              <w:jc w:val="both"/>
              <w:rPr>
                <w:rFonts w:ascii="Times New Roman" w:hAnsi="Times New Roman" w:cs="Times New Roman"/>
                <w:bCs/>
                <w:sz w:val="16"/>
                <w:szCs w:val="16"/>
              </w:rPr>
            </w:pPr>
          </w:p>
        </w:tc>
        <w:tc>
          <w:tcPr>
            <w:tcW w:w="5099"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 Учно</w:t>
            </w:r>
          </w:p>
        </w:tc>
        <w:tc>
          <w:tcPr>
            <w:tcW w:w="2691" w:type="dxa"/>
            <w:tcBorders>
              <w:top w:val="single" w:sz="4" w:space="0" w:color="000000"/>
              <w:left w:val="single" w:sz="4" w:space="0" w:color="000000"/>
              <w:bottom w:val="single" w:sz="4" w:space="0" w:color="000000"/>
              <w:right w:val="single" w:sz="4" w:space="0" w:color="000000"/>
            </w:tcBorders>
            <w:vAlign w:val="center"/>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56</w:t>
            </w:r>
          </w:p>
        </w:tc>
      </w:tr>
    </w:tbl>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w:t>
      </w:r>
      <w:r w:rsidRPr="004F44BD">
        <w:rPr>
          <w:rFonts w:ascii="Times New Roman" w:hAnsi="Times New Roman" w:cs="Times New Roman"/>
          <w:bCs/>
          <w:sz w:val="16"/>
          <w:szCs w:val="16"/>
        </w:rPr>
        <w:t>е</w:t>
      </w:r>
      <w:r w:rsidRPr="004F44BD">
        <w:rPr>
          <w:rFonts w:ascii="Times New Roman" w:hAnsi="Times New Roman" w:cs="Times New Roman"/>
          <w:bCs/>
          <w:sz w:val="16"/>
          <w:szCs w:val="16"/>
        </w:rPr>
        <w:t>ния, систем холодного водоснабжения соответственно) и перечень централизованных систем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Волотовский муниципальный округ имеет тридцать две технологические зоны централизованного холодного водоснабжения х</w:t>
      </w:r>
      <w:r w:rsidRPr="004F44BD">
        <w:rPr>
          <w:rFonts w:ascii="Times New Roman" w:hAnsi="Times New Roman" w:cs="Times New Roman"/>
          <w:bCs/>
          <w:sz w:val="16"/>
          <w:szCs w:val="16"/>
        </w:rPr>
        <w:t>о</w:t>
      </w:r>
      <w:r w:rsidRPr="004F44BD">
        <w:rPr>
          <w:rFonts w:ascii="Times New Roman" w:hAnsi="Times New Roman" w:cs="Times New Roman"/>
          <w:bCs/>
          <w:sz w:val="16"/>
          <w:szCs w:val="16"/>
        </w:rPr>
        <w:t>зяйственно - питьевого назначения, обслуживаемые Муниципальным унитарным предприятием «Волотовский водоканал»:</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п. Волот- 13, д. Точка - 1(14 шт.), д. Волот, д. Горки Ратицкие, д. Хотяжа д. Городцы д. Городцы д. Камень д. Язвино д. Рно-Чураково, д. Дерглец, д. Горки (11шт.) д. Сдавитино -2, д. Верехново, д. Жизлино, д. Клопцы, д. Соловьево д. Конотопцы (7шт.).</w:t>
      </w:r>
      <w:proofErr w:type="gramEnd"/>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Нецентрализованные системы холодного водоснабжения применяются в индивидуальных жилых домах. Нецентрализованные с</w:t>
      </w:r>
      <w:r w:rsidRPr="004F44BD">
        <w:rPr>
          <w:rFonts w:ascii="Times New Roman" w:hAnsi="Times New Roman" w:cs="Times New Roman"/>
          <w:bCs/>
          <w:sz w:val="16"/>
          <w:szCs w:val="16"/>
        </w:rPr>
        <w:t>и</w:t>
      </w:r>
      <w:r w:rsidRPr="004F44BD">
        <w:rPr>
          <w:rFonts w:ascii="Times New Roman" w:hAnsi="Times New Roman" w:cs="Times New Roman"/>
          <w:bCs/>
          <w:sz w:val="16"/>
          <w:szCs w:val="16"/>
        </w:rPr>
        <w:t>стемы горячего водоснабжения применяются преимущественно в индивидуальных жилых домах. На балансе МУП «Волотовский вод</w:t>
      </w:r>
      <w:r w:rsidRPr="004F44BD">
        <w:rPr>
          <w:rFonts w:ascii="Times New Roman" w:hAnsi="Times New Roman" w:cs="Times New Roman"/>
          <w:bCs/>
          <w:sz w:val="16"/>
          <w:szCs w:val="16"/>
        </w:rPr>
        <w:t>о</w:t>
      </w:r>
      <w:r w:rsidRPr="004F44BD">
        <w:rPr>
          <w:rFonts w:ascii="Times New Roman" w:hAnsi="Times New Roman" w:cs="Times New Roman"/>
          <w:bCs/>
          <w:sz w:val="16"/>
          <w:szCs w:val="16"/>
        </w:rPr>
        <w:t xml:space="preserve">канал» сетей водоснабжения 50,5 км.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1.1.4.Описание результатов технического обследования централизованных систем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Описание состояния существующих источников водоснабжения и водозаборных сооружений</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 xml:space="preserve">Источником водоснабжения потребителей в п. Волот, д. Точка, д. Верехново, д. Клопцы, д. Славитино, д. Жизлино, д. Соловьево, д. Конотопцы, д. Волот, д. Хотяжа, д. Раглицы, д. Городцы, д. Горицы, д. Камень, д. Язвино, д. Дерглец, д. Горки, д. Горки Ратицкие, д. Ратицы являются 32 артезианские скважины. </w:t>
      </w:r>
      <w:proofErr w:type="gramEnd"/>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В п. Волот, д. Точка вода из существующих 14 артезианских скважин, пробуренных в 1954, 1955, 1962, 1967, 1968-2шт., 1972, 1975-3 шт., 1977, 1978, 1989, 1993 годах (на ул. Заводская – стр. № 1А, на ул. Старорусская – стр. № 4А, на ул. Комсомольская – стр. № 17Г, на ул. Первомайская – стр. № 14А скв. № 2312-78, на ул. Заречная – стр. № 1А скв. № 2-75, на ул. Старорусская, стр. № 3Б</w:t>
      </w:r>
      <w:proofErr w:type="gramEnd"/>
      <w:r w:rsidRPr="004F44BD">
        <w:rPr>
          <w:rFonts w:ascii="Times New Roman" w:hAnsi="Times New Roman" w:cs="Times New Roman"/>
          <w:bCs/>
          <w:sz w:val="16"/>
          <w:szCs w:val="16"/>
        </w:rPr>
        <w:t>, на ул. Ст</w:t>
      </w:r>
      <w:r w:rsidRPr="004F44BD">
        <w:rPr>
          <w:rFonts w:ascii="Times New Roman" w:hAnsi="Times New Roman" w:cs="Times New Roman"/>
          <w:bCs/>
          <w:sz w:val="16"/>
          <w:szCs w:val="16"/>
        </w:rPr>
        <w:t>а</w:t>
      </w:r>
      <w:r w:rsidRPr="004F44BD">
        <w:rPr>
          <w:rFonts w:ascii="Times New Roman" w:hAnsi="Times New Roman" w:cs="Times New Roman"/>
          <w:bCs/>
          <w:sz w:val="16"/>
          <w:szCs w:val="16"/>
        </w:rPr>
        <w:t>рорусская, стр. № 10 Ж, на ул. Старорусская- стр. № 22 В, на ул. Железнодорожная, стр. № 25 скв. № 2471, на ул. Володарского стр. № 36А -1979 г., на ул. Комарова- стр. – 10</w:t>
      </w:r>
      <w:proofErr w:type="gramStart"/>
      <w:r w:rsidRPr="004F44BD">
        <w:rPr>
          <w:rFonts w:ascii="Times New Roman" w:hAnsi="Times New Roman" w:cs="Times New Roman"/>
          <w:bCs/>
          <w:sz w:val="16"/>
          <w:szCs w:val="16"/>
        </w:rPr>
        <w:t xml:space="preserve"> А</w:t>
      </w:r>
      <w:proofErr w:type="gramEnd"/>
      <w:r w:rsidRPr="004F44BD">
        <w:rPr>
          <w:rFonts w:ascii="Times New Roman" w:hAnsi="Times New Roman" w:cs="Times New Roman"/>
          <w:bCs/>
          <w:sz w:val="16"/>
          <w:szCs w:val="16"/>
        </w:rPr>
        <w:t>, на ул. Садовая – стр. № 3В скв. № 445к, на ул. Школьная - стр.17А, на ул. Полевая (д. Точка – стр. № 1 скв. № 2330)) насосами марки ЭКВ 6-6, 3-80, БЦП 4.0-</w:t>
      </w:r>
      <w:proofErr w:type="gramStart"/>
      <w:r w:rsidRPr="004F44BD">
        <w:rPr>
          <w:rFonts w:ascii="Times New Roman" w:hAnsi="Times New Roman" w:cs="Times New Roman"/>
          <w:bCs/>
          <w:sz w:val="16"/>
          <w:szCs w:val="16"/>
        </w:rPr>
        <w:t>1,5-65 (общая производительность –2028 м3/сут. (23,87 л/с), непосре</w:t>
      </w:r>
      <w:r w:rsidRPr="004F44BD">
        <w:rPr>
          <w:rFonts w:ascii="Times New Roman" w:hAnsi="Times New Roman" w:cs="Times New Roman"/>
          <w:bCs/>
          <w:sz w:val="16"/>
          <w:szCs w:val="16"/>
        </w:rPr>
        <w:t>д</w:t>
      </w:r>
      <w:r w:rsidRPr="004F44BD">
        <w:rPr>
          <w:rFonts w:ascii="Times New Roman" w:hAnsi="Times New Roman" w:cs="Times New Roman"/>
          <w:bCs/>
          <w:sz w:val="16"/>
          <w:szCs w:val="16"/>
        </w:rPr>
        <w:t>ственно подаётся в тупиковые сети хозяйственно-питьевого тупикового водопровода.</w:t>
      </w:r>
      <w:proofErr w:type="gramEnd"/>
      <w:r w:rsidRPr="004F44BD">
        <w:rPr>
          <w:rFonts w:ascii="Times New Roman" w:hAnsi="Times New Roman" w:cs="Times New Roman"/>
          <w:bCs/>
          <w:sz w:val="16"/>
          <w:szCs w:val="16"/>
        </w:rPr>
        <w:t xml:space="preserve"> В д. Точка, на ул. Садовая п. Волот вода подается из скважины в приемные резервуары водонапорной башни, объем резервуаров составляет 15м3, высота башни на ул. Садовая 10м, в д. Точка - 12м. Из башни вода под давлением, созданным высотой башни или насосом поступает в водопроводную сеть и далее потреб</w:t>
      </w:r>
      <w:r w:rsidRPr="004F44BD">
        <w:rPr>
          <w:rFonts w:ascii="Times New Roman" w:hAnsi="Times New Roman" w:cs="Times New Roman"/>
          <w:bCs/>
          <w:sz w:val="16"/>
          <w:szCs w:val="16"/>
        </w:rPr>
        <w:t>и</w:t>
      </w:r>
      <w:r w:rsidRPr="004F44BD">
        <w:rPr>
          <w:rFonts w:ascii="Times New Roman" w:hAnsi="Times New Roman" w:cs="Times New Roman"/>
          <w:bCs/>
          <w:sz w:val="16"/>
          <w:szCs w:val="16"/>
        </w:rPr>
        <w:t xml:space="preserve">телям. Протяженность сети п. Волот и д. Точка составляет 12,705 км, на ней расположена 51 водоразборная колонка.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Верёхново (строение 49 А) глубина скважины № 1136 составляет 95 м, производительность –777,6 м3/ сут. (9,0 л/с), объем б</w:t>
      </w:r>
      <w:r w:rsidRPr="004F44BD">
        <w:rPr>
          <w:rFonts w:ascii="Times New Roman" w:hAnsi="Times New Roman" w:cs="Times New Roman"/>
          <w:bCs/>
          <w:sz w:val="16"/>
          <w:szCs w:val="16"/>
        </w:rPr>
        <w:t>а</w:t>
      </w:r>
      <w:r w:rsidRPr="004F44BD">
        <w:rPr>
          <w:rFonts w:ascii="Times New Roman" w:hAnsi="Times New Roman" w:cs="Times New Roman"/>
          <w:bCs/>
          <w:sz w:val="16"/>
          <w:szCs w:val="16"/>
        </w:rPr>
        <w:t>ка 10 м3, высота столба 18 м, протяженность сетей хозяйственно-питьевого тупикового водопровода -2,5 км, на которых расположено 8 водоразборных колонок).</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Клопцы (ул. Лесная - строение 14) глубина скважины № 610 составляет 102 м, производительность - 190,08 м3/сут. (2,2 л/с), объем бака 10 м3, высота столба 18 м, протяженность сетей хозяйственно-питьевого тупикового водопровода -0,8 км, на которых ра</w:t>
      </w:r>
      <w:r w:rsidRPr="004F44BD">
        <w:rPr>
          <w:rFonts w:ascii="Times New Roman" w:hAnsi="Times New Roman" w:cs="Times New Roman"/>
          <w:bCs/>
          <w:sz w:val="16"/>
          <w:szCs w:val="16"/>
        </w:rPr>
        <w:t>с</w:t>
      </w:r>
      <w:r w:rsidRPr="004F44BD">
        <w:rPr>
          <w:rFonts w:ascii="Times New Roman" w:hAnsi="Times New Roman" w:cs="Times New Roman"/>
          <w:bCs/>
          <w:sz w:val="16"/>
          <w:szCs w:val="16"/>
        </w:rPr>
        <w:t>положено 2 водоразборные колонки).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Славитино (строение 6 Пер. Школьный 1997г.), д. Конотопцы (строение 14) глубина 3 скважин № 2344 составляет 95 м, прои</w:t>
      </w:r>
      <w:r w:rsidRPr="004F44BD">
        <w:rPr>
          <w:rFonts w:ascii="Times New Roman" w:hAnsi="Times New Roman" w:cs="Times New Roman"/>
          <w:bCs/>
          <w:sz w:val="16"/>
          <w:szCs w:val="16"/>
        </w:rPr>
        <w:t>з</w:t>
      </w:r>
      <w:r w:rsidRPr="004F44BD">
        <w:rPr>
          <w:rFonts w:ascii="Times New Roman" w:hAnsi="Times New Roman" w:cs="Times New Roman"/>
          <w:bCs/>
          <w:sz w:val="16"/>
          <w:szCs w:val="16"/>
        </w:rPr>
        <w:t>водительность - 311,04 м3/ сут. (3,6 л/с), объем бака 10 м3, высота столба 18 м, протяженность сетей хозяйственно-питьевого тупиков</w:t>
      </w:r>
      <w:r w:rsidRPr="004F44BD">
        <w:rPr>
          <w:rFonts w:ascii="Times New Roman" w:hAnsi="Times New Roman" w:cs="Times New Roman"/>
          <w:bCs/>
          <w:sz w:val="16"/>
          <w:szCs w:val="16"/>
        </w:rPr>
        <w:t>о</w:t>
      </w:r>
      <w:r w:rsidRPr="004F44BD">
        <w:rPr>
          <w:rFonts w:ascii="Times New Roman" w:hAnsi="Times New Roman" w:cs="Times New Roman"/>
          <w:bCs/>
          <w:sz w:val="16"/>
          <w:szCs w:val="16"/>
        </w:rPr>
        <w:t>го водопровода (</w:t>
      </w:r>
      <w:proofErr w:type="gramStart"/>
      <w:r w:rsidRPr="004F44BD">
        <w:rPr>
          <w:rFonts w:ascii="Times New Roman" w:hAnsi="Times New Roman" w:cs="Times New Roman"/>
          <w:bCs/>
          <w:sz w:val="16"/>
          <w:szCs w:val="16"/>
        </w:rPr>
        <w:t>п</w:t>
      </w:r>
      <w:proofErr w:type="gramEnd"/>
      <w:r w:rsidRPr="004F44BD">
        <w:rPr>
          <w:rFonts w:ascii="Times New Roman" w:hAnsi="Times New Roman" w:cs="Times New Roman"/>
          <w:bCs/>
          <w:sz w:val="16"/>
          <w:szCs w:val="16"/>
        </w:rPr>
        <w:t>/э трубы диаметром 100 мм)-10,394 км, на которых расположено 4 водоразборные колонки).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Жизлино (строение 13А, скважина 1965 г. №172) глубина скважины составляет 108 м, производительность – 466,56 м3/сут. (5,4 л/с), объем бака 10 м3, высота столба 18 м, протяженность сетей хозяйственно-питьевого тупикового водопровода -0,545 км, на которых расположено 4 водоразборные колонки).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Соловьево (ул. Зеленая, строение 15 А, скв. № 1742) глубина скважины составляет 116 м, производительность – 311,04 м3/ сут. (3,6 л/с), объем бака 10 м3, высота столба 18 м, протяженность сетей хозяйственн</w:t>
      </w:r>
      <w:proofErr w:type="gramStart"/>
      <w:r w:rsidRPr="004F44BD">
        <w:rPr>
          <w:rFonts w:ascii="Times New Roman" w:hAnsi="Times New Roman" w:cs="Times New Roman"/>
          <w:bCs/>
          <w:sz w:val="16"/>
          <w:szCs w:val="16"/>
        </w:rPr>
        <w:t>о-</w:t>
      </w:r>
      <w:proofErr w:type="gramEnd"/>
      <w:r w:rsidRPr="004F44BD">
        <w:rPr>
          <w:rFonts w:ascii="Times New Roman" w:hAnsi="Times New Roman" w:cs="Times New Roman"/>
          <w:bCs/>
          <w:sz w:val="16"/>
          <w:szCs w:val="16"/>
        </w:rPr>
        <w:t xml:space="preserve"> питьевого тупикового водопровода -1,434 км, на которых расположено 9 водоразборные колонки). Имеется 2 колодца нецентрализованного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Волот вода подается из водонапорной башни 1979 г. постройки, производительность –1,75 л/с (6,3 м3/час), объем бака 10 м3, на арт. скважине установлен насос ЭЦВ-6, протяженность сетей 1990 года постройки хозяйственн</w:t>
      </w:r>
      <w:proofErr w:type="gramStart"/>
      <w:r w:rsidRPr="004F44BD">
        <w:rPr>
          <w:rFonts w:ascii="Times New Roman" w:hAnsi="Times New Roman" w:cs="Times New Roman"/>
          <w:bCs/>
          <w:sz w:val="16"/>
          <w:szCs w:val="16"/>
        </w:rPr>
        <w:t>о-</w:t>
      </w:r>
      <w:proofErr w:type="gramEnd"/>
      <w:r w:rsidRPr="004F44BD">
        <w:rPr>
          <w:rFonts w:ascii="Times New Roman" w:hAnsi="Times New Roman" w:cs="Times New Roman"/>
          <w:bCs/>
          <w:sz w:val="16"/>
          <w:szCs w:val="16"/>
        </w:rPr>
        <w:t xml:space="preserve"> питьевого тупикового водопровода - 4 км, на которых расположено 6 водоразборных колонок. Имеется 18 колодцев нецентрализованного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В д. Хотяжа (ул. Центральная </w:t>
      </w:r>
      <w:proofErr w:type="gramStart"/>
      <w:r w:rsidRPr="004F44BD">
        <w:rPr>
          <w:rFonts w:ascii="Times New Roman" w:hAnsi="Times New Roman" w:cs="Times New Roman"/>
          <w:bCs/>
          <w:sz w:val="16"/>
          <w:szCs w:val="16"/>
        </w:rPr>
        <w:t>–с</w:t>
      </w:r>
      <w:proofErr w:type="gramEnd"/>
      <w:r w:rsidRPr="004F44BD">
        <w:rPr>
          <w:rFonts w:ascii="Times New Roman" w:hAnsi="Times New Roman" w:cs="Times New Roman"/>
          <w:bCs/>
          <w:sz w:val="16"/>
          <w:szCs w:val="16"/>
        </w:rPr>
        <w:t>троение 65 А скв. № 1666), д. Раглицы глубина скважины составляет 61 м, для подачи воды в в</w:t>
      </w:r>
      <w:r w:rsidRPr="004F44BD">
        <w:rPr>
          <w:rFonts w:ascii="Times New Roman" w:hAnsi="Times New Roman" w:cs="Times New Roman"/>
          <w:bCs/>
          <w:sz w:val="16"/>
          <w:szCs w:val="16"/>
        </w:rPr>
        <w:t>о</w:t>
      </w:r>
      <w:r w:rsidRPr="004F44BD">
        <w:rPr>
          <w:rFonts w:ascii="Times New Roman" w:hAnsi="Times New Roman" w:cs="Times New Roman"/>
          <w:bCs/>
          <w:sz w:val="16"/>
          <w:szCs w:val="16"/>
        </w:rPr>
        <w:t xml:space="preserve">донапорную башню установлен насос ЭЦВ-6,3, глубина загрузки 30м, производительность - 172, 8 м3/ сут. 2 л/с, объем бака 10 м3, </w:t>
      </w:r>
      <w:r w:rsidRPr="004F44BD">
        <w:rPr>
          <w:rFonts w:ascii="Times New Roman" w:hAnsi="Times New Roman" w:cs="Times New Roman"/>
          <w:bCs/>
          <w:sz w:val="16"/>
          <w:szCs w:val="16"/>
        </w:rPr>
        <w:lastRenderedPageBreak/>
        <w:t>высота столба 18 м, протяженность сетей хозяйственно- питьевого тупикового водопровода -2,198 км, на которых расположено 6 вод</w:t>
      </w:r>
      <w:r w:rsidRPr="004F44BD">
        <w:rPr>
          <w:rFonts w:ascii="Times New Roman" w:hAnsi="Times New Roman" w:cs="Times New Roman"/>
          <w:bCs/>
          <w:sz w:val="16"/>
          <w:szCs w:val="16"/>
        </w:rPr>
        <w:t>о</w:t>
      </w:r>
      <w:r w:rsidRPr="004F44BD">
        <w:rPr>
          <w:rFonts w:ascii="Times New Roman" w:hAnsi="Times New Roman" w:cs="Times New Roman"/>
          <w:bCs/>
          <w:sz w:val="16"/>
          <w:szCs w:val="16"/>
        </w:rPr>
        <w:t>разборных колонок). Имеется 8 колодцев нецентрализованного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 xml:space="preserve">В д. Городцы глубина скважины 1979 г. № 930, расположенная на ул. Центральной – строение 1, составляет 66 м, для подачи воды в водонапорную башню установлен насос ВЗЛМ, глубина загрузки 16 м, производительность - 86, 4 м3/ сут. 1 л/с, на водопроводных сетях хозяйственно-тупикового водопровода расположено 3 водоразборные колонки). </w:t>
      </w:r>
      <w:proofErr w:type="gramEnd"/>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В д. Городцы глубина скважины 1979 г. № 943, расположенная рядом с «Домом Культуры» на ул. Центральной – строение 48, с</w:t>
      </w:r>
      <w:r w:rsidRPr="004F44BD">
        <w:rPr>
          <w:rFonts w:ascii="Times New Roman" w:hAnsi="Times New Roman" w:cs="Times New Roman"/>
          <w:bCs/>
          <w:sz w:val="16"/>
          <w:szCs w:val="16"/>
        </w:rPr>
        <w:t>о</w:t>
      </w:r>
      <w:r w:rsidRPr="004F44BD">
        <w:rPr>
          <w:rFonts w:ascii="Times New Roman" w:hAnsi="Times New Roman" w:cs="Times New Roman"/>
          <w:bCs/>
          <w:sz w:val="16"/>
          <w:szCs w:val="16"/>
        </w:rPr>
        <w:t>ставляет 67 м, для подачи воды в водонапорную башню установлен насос ЭЦВ-6,3, глубина загрузки 20м, производительность - 86, 4 м3/ сут. 1 л/с, на водопроводных сетях хозяйственно - питьевого тупикового водопровода расположено 6 водоразборных колонок.</w:t>
      </w:r>
      <w:proofErr w:type="gramEnd"/>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В д. Городцы глубина скважины 1997 г. № 62-71, расположенная на ул. Заречная </w:t>
      </w:r>
      <w:proofErr w:type="gramStart"/>
      <w:r w:rsidRPr="004F44BD">
        <w:rPr>
          <w:rFonts w:ascii="Times New Roman" w:hAnsi="Times New Roman" w:cs="Times New Roman"/>
          <w:bCs/>
          <w:sz w:val="16"/>
          <w:szCs w:val="16"/>
          <w:lang w:val="en-US"/>
        </w:rPr>
        <w:t>c</w:t>
      </w:r>
      <w:proofErr w:type="gramEnd"/>
      <w:r w:rsidRPr="004F44BD">
        <w:rPr>
          <w:rFonts w:ascii="Times New Roman" w:hAnsi="Times New Roman" w:cs="Times New Roman"/>
          <w:bCs/>
          <w:sz w:val="16"/>
          <w:szCs w:val="16"/>
        </w:rPr>
        <w:t xml:space="preserve">троение 55, составляет 74 м, для подачи воды в водонапорную башню установлен насос ЭЦВ-6,3, глубина загрузки 30м, производительность - 432 м3/сут. 5 л/с, на водопроводных сетях хозяйственно-тупикового водопровода расположено 3 водоразборные колонки.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Протяженность сетей в д. Городцы -2,431 км.</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Горицы (строение 15А) глубина скважины 1979 г. № 8-73, составляет 55 м, для подачи воды в водонапорную башню устано</w:t>
      </w:r>
      <w:r w:rsidRPr="004F44BD">
        <w:rPr>
          <w:rFonts w:ascii="Times New Roman" w:hAnsi="Times New Roman" w:cs="Times New Roman"/>
          <w:bCs/>
          <w:sz w:val="16"/>
          <w:szCs w:val="16"/>
        </w:rPr>
        <w:t>в</w:t>
      </w:r>
      <w:r w:rsidRPr="004F44BD">
        <w:rPr>
          <w:rFonts w:ascii="Times New Roman" w:hAnsi="Times New Roman" w:cs="Times New Roman"/>
          <w:bCs/>
          <w:sz w:val="16"/>
          <w:szCs w:val="16"/>
        </w:rPr>
        <w:t>лен насос ЭЦВ-6,3, глубина загрузки 30м, производительность – 172,83м3/сут. 2 л/</w:t>
      </w:r>
      <w:proofErr w:type="gramStart"/>
      <w:r w:rsidRPr="004F44BD">
        <w:rPr>
          <w:rFonts w:ascii="Times New Roman" w:hAnsi="Times New Roman" w:cs="Times New Roman"/>
          <w:bCs/>
          <w:sz w:val="16"/>
          <w:szCs w:val="16"/>
        </w:rPr>
        <w:t>с</w:t>
      </w:r>
      <w:proofErr w:type="gramEnd"/>
      <w:r w:rsidRPr="004F44BD">
        <w:rPr>
          <w:rFonts w:ascii="Times New Roman" w:hAnsi="Times New Roman" w:cs="Times New Roman"/>
          <w:bCs/>
          <w:sz w:val="16"/>
          <w:szCs w:val="16"/>
        </w:rPr>
        <w:t xml:space="preserve">, </w:t>
      </w:r>
      <w:proofErr w:type="gramStart"/>
      <w:r w:rsidRPr="004F44BD">
        <w:rPr>
          <w:rFonts w:ascii="Times New Roman" w:hAnsi="Times New Roman" w:cs="Times New Roman"/>
          <w:bCs/>
          <w:sz w:val="16"/>
          <w:szCs w:val="16"/>
        </w:rPr>
        <w:t>на</w:t>
      </w:r>
      <w:proofErr w:type="gramEnd"/>
      <w:r w:rsidRPr="004F44BD">
        <w:rPr>
          <w:rFonts w:ascii="Times New Roman" w:hAnsi="Times New Roman" w:cs="Times New Roman"/>
          <w:bCs/>
          <w:sz w:val="16"/>
          <w:szCs w:val="16"/>
        </w:rPr>
        <w:t xml:space="preserve"> водопроводных сетях хозяйственно - питьевого тупикового водопровода, протяженностью 1,5 км расположено 6 водоразборных колонок.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Рно, д. Чураково скважина 1987 г. № 2197, для подачи воды в водонапорную башню установлен насос, производительность 1,4 м3/сут. 0,016 л/с, водопроводные сети хозяйственно - питьевого тупикового водопровода, протяженностью 2,057 км.</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Камень глубина скважины 1988 г. № 2250, составляет 55 м, для подачи воды в водонапорную башню установлен насос БЦП-4-1,5 глубина загрузки 415м, производительность – 129,6 м3/сут. 1, 5 л/</w:t>
      </w:r>
      <w:proofErr w:type="gramStart"/>
      <w:r w:rsidRPr="004F44BD">
        <w:rPr>
          <w:rFonts w:ascii="Times New Roman" w:hAnsi="Times New Roman" w:cs="Times New Roman"/>
          <w:bCs/>
          <w:sz w:val="16"/>
          <w:szCs w:val="16"/>
        </w:rPr>
        <w:t>с</w:t>
      </w:r>
      <w:proofErr w:type="gramEnd"/>
      <w:r w:rsidRPr="004F44BD">
        <w:rPr>
          <w:rFonts w:ascii="Times New Roman" w:hAnsi="Times New Roman" w:cs="Times New Roman"/>
          <w:bCs/>
          <w:sz w:val="16"/>
          <w:szCs w:val="16"/>
        </w:rPr>
        <w:t xml:space="preserve">, </w:t>
      </w:r>
      <w:proofErr w:type="gramStart"/>
      <w:r w:rsidRPr="004F44BD">
        <w:rPr>
          <w:rFonts w:ascii="Times New Roman" w:hAnsi="Times New Roman" w:cs="Times New Roman"/>
          <w:bCs/>
          <w:sz w:val="16"/>
          <w:szCs w:val="16"/>
        </w:rPr>
        <w:t>на</w:t>
      </w:r>
      <w:proofErr w:type="gramEnd"/>
      <w:r w:rsidRPr="004F44BD">
        <w:rPr>
          <w:rFonts w:ascii="Times New Roman" w:hAnsi="Times New Roman" w:cs="Times New Roman"/>
          <w:bCs/>
          <w:sz w:val="16"/>
          <w:szCs w:val="16"/>
        </w:rPr>
        <w:t xml:space="preserve"> водопроводных сетях хозяйственно - питьевого тупикового водопровода, протяженностью 0,795 км расположено 2 водоразборные колонки.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Язвино информации о скважине и водопроводных сетях нет. Имеется 3 колодца нецентрализованного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Дерглец глубина скважины 1991 г. № 1648 (строение 2А), составляет 76 м, для подачи воды в водонапорную башню устано</w:t>
      </w:r>
      <w:r w:rsidRPr="004F44BD">
        <w:rPr>
          <w:rFonts w:ascii="Times New Roman" w:hAnsi="Times New Roman" w:cs="Times New Roman"/>
          <w:bCs/>
          <w:sz w:val="16"/>
          <w:szCs w:val="16"/>
        </w:rPr>
        <w:t>в</w:t>
      </w:r>
      <w:r w:rsidRPr="004F44BD">
        <w:rPr>
          <w:rFonts w:ascii="Times New Roman" w:hAnsi="Times New Roman" w:cs="Times New Roman"/>
          <w:bCs/>
          <w:sz w:val="16"/>
          <w:szCs w:val="16"/>
        </w:rPr>
        <w:t>лен насос ЭЦВ-6-10-80 глубина загрузки 38 м, производительность –259,2 м3/сут.3 л/с, на водопроводных сетях хозяйственн</w:t>
      </w:r>
      <w:proofErr w:type="gramStart"/>
      <w:r w:rsidRPr="004F44BD">
        <w:rPr>
          <w:rFonts w:ascii="Times New Roman" w:hAnsi="Times New Roman" w:cs="Times New Roman"/>
          <w:bCs/>
          <w:sz w:val="16"/>
          <w:szCs w:val="16"/>
        </w:rPr>
        <w:t>о-</w:t>
      </w:r>
      <w:proofErr w:type="gramEnd"/>
      <w:r w:rsidRPr="004F44BD">
        <w:rPr>
          <w:rFonts w:ascii="Times New Roman" w:hAnsi="Times New Roman" w:cs="Times New Roman"/>
          <w:bCs/>
          <w:sz w:val="16"/>
          <w:szCs w:val="16"/>
        </w:rPr>
        <w:t xml:space="preserve"> питьев</w:t>
      </w:r>
      <w:r w:rsidRPr="004F44BD">
        <w:rPr>
          <w:rFonts w:ascii="Times New Roman" w:hAnsi="Times New Roman" w:cs="Times New Roman"/>
          <w:bCs/>
          <w:sz w:val="16"/>
          <w:szCs w:val="16"/>
        </w:rPr>
        <w:t>о</w:t>
      </w:r>
      <w:r w:rsidRPr="004F44BD">
        <w:rPr>
          <w:rFonts w:ascii="Times New Roman" w:hAnsi="Times New Roman" w:cs="Times New Roman"/>
          <w:bCs/>
          <w:sz w:val="16"/>
          <w:szCs w:val="16"/>
        </w:rPr>
        <w:t xml:space="preserve">го тупикового водопровода, протяженностью 1,548 км, расположено 5 водоразборных колонок.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В д. Горки глубина скважины 1994 г. № 2472 (в западном направлении, на расстоянии 260 м от д. №13 по ул. Успенская), составл</w:t>
      </w:r>
      <w:r w:rsidRPr="004F44BD">
        <w:rPr>
          <w:rFonts w:ascii="Times New Roman" w:hAnsi="Times New Roman" w:cs="Times New Roman"/>
          <w:bCs/>
          <w:sz w:val="16"/>
          <w:szCs w:val="16"/>
        </w:rPr>
        <w:t>я</w:t>
      </w:r>
      <w:r w:rsidRPr="004F44BD">
        <w:rPr>
          <w:rFonts w:ascii="Times New Roman" w:hAnsi="Times New Roman" w:cs="Times New Roman"/>
          <w:bCs/>
          <w:sz w:val="16"/>
          <w:szCs w:val="16"/>
        </w:rPr>
        <w:t>ет 65 м, для подачи воды в водонапорную башню установлен насос ЭЦВ-6,3 глубина загрузки 38 м, производительность –259,2 м3/сут.3 л/с, на водопроводных сетях хозяйственно - питьевого тупикового водопровода, протяженностью 1,621км расположено 4 водоразбо</w:t>
      </w:r>
      <w:r w:rsidRPr="004F44BD">
        <w:rPr>
          <w:rFonts w:ascii="Times New Roman" w:hAnsi="Times New Roman" w:cs="Times New Roman"/>
          <w:bCs/>
          <w:sz w:val="16"/>
          <w:szCs w:val="16"/>
        </w:rPr>
        <w:t>р</w:t>
      </w:r>
      <w:r w:rsidRPr="004F44BD">
        <w:rPr>
          <w:rFonts w:ascii="Times New Roman" w:hAnsi="Times New Roman" w:cs="Times New Roman"/>
          <w:bCs/>
          <w:sz w:val="16"/>
          <w:szCs w:val="16"/>
        </w:rPr>
        <w:t>ные колонки.</w:t>
      </w:r>
      <w:proofErr w:type="gramEnd"/>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Горки Ратицкие (ул. Центральная - строение 21), Ратицы глубина скважины 1975 г. № 1626, составляет 25 м, для подачи воды в водонапорную башню высотой 15 м, установлен насос ЭЦВ-5-6,3-80 глубина загрузки 25 м, производительность –151,2 м3/сут.1,75 л/с, на водопроводных сетях хозяйственн</w:t>
      </w:r>
      <w:proofErr w:type="gramStart"/>
      <w:r w:rsidRPr="004F44BD">
        <w:rPr>
          <w:rFonts w:ascii="Times New Roman" w:hAnsi="Times New Roman" w:cs="Times New Roman"/>
          <w:bCs/>
          <w:sz w:val="16"/>
          <w:szCs w:val="16"/>
        </w:rPr>
        <w:t>о-</w:t>
      </w:r>
      <w:proofErr w:type="gramEnd"/>
      <w:r w:rsidRPr="004F44BD">
        <w:rPr>
          <w:rFonts w:ascii="Times New Roman" w:hAnsi="Times New Roman" w:cs="Times New Roman"/>
          <w:bCs/>
          <w:sz w:val="16"/>
          <w:szCs w:val="16"/>
        </w:rPr>
        <w:t xml:space="preserve"> питьевого тупикового водопровода, протяженностью 3,472 км расположено 5 водоразборных колонок.</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д. Горки Ратицкие, Ратицы на скважине 1961 г. № 959, для подачи воды в водонапорную башню высотой 15 м, ёмкостью 25 м3установлен насос ЭЦВ-5-6,3-80, производительность –151,2 м3/сут.1,75 л/с, на водопроводных сетях хозяйственн</w:t>
      </w:r>
      <w:proofErr w:type="gramStart"/>
      <w:r w:rsidRPr="004F44BD">
        <w:rPr>
          <w:rFonts w:ascii="Times New Roman" w:hAnsi="Times New Roman" w:cs="Times New Roman"/>
          <w:bCs/>
          <w:sz w:val="16"/>
          <w:szCs w:val="16"/>
        </w:rPr>
        <w:t>о-</w:t>
      </w:r>
      <w:proofErr w:type="gramEnd"/>
      <w:r w:rsidRPr="004F44BD">
        <w:rPr>
          <w:rFonts w:ascii="Times New Roman" w:hAnsi="Times New Roman" w:cs="Times New Roman"/>
          <w:bCs/>
          <w:sz w:val="16"/>
          <w:szCs w:val="16"/>
        </w:rPr>
        <w:t xml:space="preserve"> питьевого туп</w:t>
      </w:r>
      <w:r w:rsidRPr="004F44BD">
        <w:rPr>
          <w:rFonts w:ascii="Times New Roman" w:hAnsi="Times New Roman" w:cs="Times New Roman"/>
          <w:bCs/>
          <w:sz w:val="16"/>
          <w:szCs w:val="16"/>
        </w:rPr>
        <w:t>и</w:t>
      </w:r>
      <w:r w:rsidRPr="004F44BD">
        <w:rPr>
          <w:rFonts w:ascii="Times New Roman" w:hAnsi="Times New Roman" w:cs="Times New Roman"/>
          <w:bCs/>
          <w:sz w:val="16"/>
          <w:szCs w:val="16"/>
        </w:rPr>
        <w:t>кового водопровода протяженностью 2,5 км расположено 5 водоразборных колонок.</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Водоподготовительные станции на водозаборах отсутствуют.</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Описание состояния и функционирования существующих насосных централизованных станций, в том числе оценку энергоэффе</w:t>
      </w:r>
      <w:r w:rsidRPr="004F44BD">
        <w:rPr>
          <w:rFonts w:ascii="Times New Roman" w:hAnsi="Times New Roman" w:cs="Times New Roman"/>
          <w:bCs/>
          <w:sz w:val="16"/>
          <w:szCs w:val="16"/>
        </w:rPr>
        <w:t>к</w:t>
      </w:r>
      <w:r w:rsidRPr="004F44BD">
        <w:rPr>
          <w:rFonts w:ascii="Times New Roman" w:hAnsi="Times New Roman" w:cs="Times New Roman"/>
          <w:bCs/>
          <w:sz w:val="16"/>
          <w:szCs w:val="16"/>
        </w:rPr>
        <w:t>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Централизованных насосных станций на территории Волотовского муниципального округа нет, ввиду того, что вода в систему п</w:t>
      </w:r>
      <w:r w:rsidRPr="004F44BD">
        <w:rPr>
          <w:rFonts w:ascii="Times New Roman" w:hAnsi="Times New Roman" w:cs="Times New Roman"/>
          <w:bCs/>
          <w:sz w:val="16"/>
          <w:szCs w:val="16"/>
        </w:rPr>
        <w:t>о</w:t>
      </w:r>
      <w:r w:rsidRPr="004F44BD">
        <w:rPr>
          <w:rFonts w:ascii="Times New Roman" w:hAnsi="Times New Roman" w:cs="Times New Roman"/>
          <w:bCs/>
          <w:sz w:val="16"/>
          <w:szCs w:val="16"/>
        </w:rPr>
        <w:t>дается насосами, установленными над артезианскими скважинами.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 зимний период в «насосных» для предотвращения замерзания воды устанавливаются электрические обогреватели с автоматич</w:t>
      </w:r>
      <w:r w:rsidRPr="004F44BD">
        <w:rPr>
          <w:rFonts w:ascii="Times New Roman" w:hAnsi="Times New Roman" w:cs="Times New Roman"/>
          <w:bCs/>
          <w:sz w:val="16"/>
          <w:szCs w:val="16"/>
        </w:rPr>
        <w:t>е</w:t>
      </w:r>
      <w:r w:rsidRPr="004F44BD">
        <w:rPr>
          <w:rFonts w:ascii="Times New Roman" w:hAnsi="Times New Roman" w:cs="Times New Roman"/>
          <w:bCs/>
          <w:sz w:val="16"/>
          <w:szCs w:val="16"/>
        </w:rPr>
        <w:t>ским включением и выключением электроэнергии. Энергоэффективность подачи воды (соотношение удельного расхода электрической энергии, необходимой для подачи установленного объема воды, и установленного уровня напора (давления)) составляет 3,74 кВт/куб. м., в 2013 году этот показатель составлял 1,88 кВт/куб. м.</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Амортизационный износ сетей составляет 100%, фактический -98%. Снабжающая питьевой водой организация - МАУ «Волото</w:t>
      </w:r>
      <w:r w:rsidRPr="004F44BD">
        <w:rPr>
          <w:rFonts w:ascii="Times New Roman" w:hAnsi="Times New Roman" w:cs="Times New Roman"/>
          <w:bCs/>
          <w:sz w:val="16"/>
          <w:szCs w:val="16"/>
        </w:rPr>
        <w:t>в</w:t>
      </w:r>
      <w:r w:rsidRPr="004F44BD">
        <w:rPr>
          <w:rFonts w:ascii="Times New Roman" w:hAnsi="Times New Roman" w:cs="Times New Roman"/>
          <w:bCs/>
          <w:sz w:val="16"/>
          <w:szCs w:val="16"/>
        </w:rPr>
        <w:t>ский водоканал» в соответствии с планом и внепланово (по результатам протоколов исследования питьевой воды) проводит дезинфе</w:t>
      </w:r>
      <w:r w:rsidRPr="004F44BD">
        <w:rPr>
          <w:rFonts w:ascii="Times New Roman" w:hAnsi="Times New Roman" w:cs="Times New Roman"/>
          <w:bCs/>
          <w:sz w:val="16"/>
          <w:szCs w:val="16"/>
        </w:rPr>
        <w:t>к</w:t>
      </w:r>
      <w:r w:rsidRPr="004F44BD">
        <w:rPr>
          <w:rFonts w:ascii="Times New Roman" w:hAnsi="Times New Roman" w:cs="Times New Roman"/>
          <w:bCs/>
          <w:sz w:val="16"/>
          <w:szCs w:val="16"/>
        </w:rPr>
        <w:t>цию водопроводных сетей, резервуаров, обеззараживание воды, ремонт зданий артезианских скважин и водопроводных сетей.</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Исследование качества питьевой воды проводит Федеральное бюджетное учреждение «Центр гигиены и эпидемиологии в Новг</w:t>
      </w:r>
      <w:r w:rsidRPr="004F44BD">
        <w:rPr>
          <w:rFonts w:ascii="Times New Roman" w:hAnsi="Times New Roman" w:cs="Times New Roman"/>
          <w:bCs/>
          <w:sz w:val="16"/>
          <w:szCs w:val="16"/>
        </w:rPr>
        <w:t>о</w:t>
      </w:r>
      <w:r w:rsidRPr="004F44BD">
        <w:rPr>
          <w:rFonts w:ascii="Times New Roman" w:hAnsi="Times New Roman" w:cs="Times New Roman"/>
          <w:bCs/>
          <w:sz w:val="16"/>
          <w:szCs w:val="16"/>
        </w:rPr>
        <w:t>родской области».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Описание существующих технических и технологических проблем, возникающих при водоснабжении Волотовского муниципал</w:t>
      </w:r>
      <w:r w:rsidRPr="004F44BD">
        <w:rPr>
          <w:rFonts w:ascii="Times New Roman" w:hAnsi="Times New Roman" w:cs="Times New Roman"/>
          <w:bCs/>
          <w:sz w:val="16"/>
          <w:szCs w:val="16"/>
        </w:rPr>
        <w:t>ь</w:t>
      </w:r>
      <w:r w:rsidRPr="004F44BD">
        <w:rPr>
          <w:rFonts w:ascii="Times New Roman" w:hAnsi="Times New Roman" w:cs="Times New Roman"/>
          <w:bCs/>
          <w:sz w:val="16"/>
          <w:szCs w:val="16"/>
        </w:rPr>
        <w:t>ного округа, анализ исполнения предписаний органов, осуществляющих государственный надзор, муниципальный контроль, об устр</w:t>
      </w:r>
      <w:r w:rsidRPr="004F44BD">
        <w:rPr>
          <w:rFonts w:ascii="Times New Roman" w:hAnsi="Times New Roman" w:cs="Times New Roman"/>
          <w:bCs/>
          <w:sz w:val="16"/>
          <w:szCs w:val="16"/>
        </w:rPr>
        <w:t>а</w:t>
      </w:r>
      <w:r w:rsidRPr="004F44BD">
        <w:rPr>
          <w:rFonts w:ascii="Times New Roman" w:hAnsi="Times New Roman" w:cs="Times New Roman"/>
          <w:bCs/>
          <w:sz w:val="16"/>
          <w:szCs w:val="16"/>
        </w:rPr>
        <w:t>нении нарушений, влияющих на качество и безопасность воды.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К наиболее часто возникающим техническим и технологическим проблемам, при водоснабжении Волотовского муниципального округа относятся: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—длительные или кратковременные перерывы в подаче воды;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—избыточные потери воды из системы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—недостаточное давление в системе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—шум при работе системы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—образование конденсата на поверхности трубопроводов;</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—зарастание труб отложениями и засоры;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—неисправности оборудования систем (запорной, предохранительной, регулирующей и водоразборной арматуры</w:t>
      </w:r>
      <w:proofErr w:type="gramStart"/>
      <w:r w:rsidRPr="004F44BD">
        <w:rPr>
          <w:rFonts w:ascii="Times New Roman" w:hAnsi="Times New Roman" w:cs="Times New Roman"/>
          <w:bCs/>
          <w:sz w:val="16"/>
          <w:szCs w:val="16"/>
        </w:rPr>
        <w:t>.</w:t>
      </w:r>
      <w:proofErr w:type="gramEnd"/>
      <w:r w:rsidRPr="004F44BD">
        <w:rPr>
          <w:rFonts w:ascii="Times New Roman" w:hAnsi="Times New Roman" w:cs="Times New Roman"/>
          <w:bCs/>
          <w:sz w:val="16"/>
          <w:szCs w:val="16"/>
        </w:rPr>
        <w:t xml:space="preserve"> </w:t>
      </w:r>
      <w:proofErr w:type="gramStart"/>
      <w:r w:rsidRPr="004F44BD">
        <w:rPr>
          <w:rFonts w:ascii="Times New Roman" w:hAnsi="Times New Roman" w:cs="Times New Roman"/>
          <w:bCs/>
          <w:sz w:val="16"/>
          <w:szCs w:val="16"/>
        </w:rPr>
        <w:t>в</w:t>
      </w:r>
      <w:proofErr w:type="gramEnd"/>
      <w:r w:rsidRPr="004F44BD">
        <w:rPr>
          <w:rFonts w:ascii="Times New Roman" w:hAnsi="Times New Roman" w:cs="Times New Roman"/>
          <w:bCs/>
          <w:sz w:val="16"/>
          <w:szCs w:val="16"/>
        </w:rPr>
        <w:t>ыходят из строя насосы, обратные клапаны).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Требования предписаний органов, осуществляющих государственный надзор, муниципальный контроль, об устранении </w:t>
      </w:r>
      <w:proofErr w:type="gramStart"/>
      <w:r w:rsidRPr="004F44BD">
        <w:rPr>
          <w:rFonts w:ascii="Times New Roman" w:hAnsi="Times New Roman" w:cs="Times New Roman"/>
          <w:bCs/>
          <w:sz w:val="16"/>
          <w:szCs w:val="16"/>
        </w:rPr>
        <w:t>наруш</w:t>
      </w:r>
      <w:r w:rsidRPr="004F44BD">
        <w:rPr>
          <w:rFonts w:ascii="Times New Roman" w:hAnsi="Times New Roman" w:cs="Times New Roman"/>
          <w:bCs/>
          <w:sz w:val="16"/>
          <w:szCs w:val="16"/>
        </w:rPr>
        <w:t>е</w:t>
      </w:r>
      <w:r w:rsidRPr="004F44BD">
        <w:rPr>
          <w:rFonts w:ascii="Times New Roman" w:hAnsi="Times New Roman" w:cs="Times New Roman"/>
          <w:bCs/>
          <w:sz w:val="16"/>
          <w:szCs w:val="16"/>
        </w:rPr>
        <w:t>ний, влияющих на качество и безопасность воды исполняются</w:t>
      </w:r>
      <w:proofErr w:type="gramEnd"/>
      <w:r w:rsidRPr="004F44BD">
        <w:rPr>
          <w:rFonts w:ascii="Times New Roman" w:hAnsi="Times New Roman" w:cs="Times New Roman"/>
          <w:bCs/>
          <w:sz w:val="16"/>
          <w:szCs w:val="16"/>
        </w:rPr>
        <w:t>.</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Описание централизованной системы горячего водоснабжения с использованием закрытых систем горячего водоснабжения, отр</w:t>
      </w:r>
      <w:r w:rsidRPr="004F44BD">
        <w:rPr>
          <w:rFonts w:ascii="Times New Roman" w:hAnsi="Times New Roman" w:cs="Times New Roman"/>
          <w:bCs/>
          <w:sz w:val="16"/>
          <w:szCs w:val="16"/>
        </w:rPr>
        <w:t>а</w:t>
      </w:r>
      <w:r w:rsidRPr="004F44BD">
        <w:rPr>
          <w:rFonts w:ascii="Times New Roman" w:hAnsi="Times New Roman" w:cs="Times New Roman"/>
          <w:bCs/>
          <w:sz w:val="16"/>
          <w:szCs w:val="16"/>
        </w:rPr>
        <w:t>жающее технологические особенности указанной системы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Централизованная система горячего водоснабжения на территории Волотовского муниципального округа отсутствует. Население, проживающее в домах малоэтажной и индивидуальной застройки, использует автономные индивидуальные системы горячего вод</w:t>
      </w:r>
      <w:r w:rsidRPr="004F44BD">
        <w:rPr>
          <w:rFonts w:ascii="Times New Roman" w:hAnsi="Times New Roman" w:cs="Times New Roman"/>
          <w:bCs/>
          <w:sz w:val="16"/>
          <w:szCs w:val="16"/>
        </w:rPr>
        <w:t>о</w:t>
      </w:r>
      <w:r w:rsidRPr="004F44BD">
        <w:rPr>
          <w:rFonts w:ascii="Times New Roman" w:hAnsi="Times New Roman" w:cs="Times New Roman"/>
          <w:bCs/>
          <w:sz w:val="16"/>
          <w:szCs w:val="16"/>
        </w:rPr>
        <w:t>снабжения, небольшие тепловые генераторы: газовые нагреватели, электрические водонагреватели, дровяные печи, газовые и прочие установки.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Перечень лиц, владеющих на праве собственности или другом законном основании объектами централизованной системы вод</w:t>
      </w:r>
      <w:r w:rsidRPr="004F44BD">
        <w:rPr>
          <w:rFonts w:ascii="Times New Roman" w:hAnsi="Times New Roman" w:cs="Times New Roman"/>
          <w:bCs/>
          <w:sz w:val="16"/>
          <w:szCs w:val="16"/>
        </w:rPr>
        <w:t>о</w:t>
      </w:r>
      <w:r w:rsidRPr="004F44BD">
        <w:rPr>
          <w:rFonts w:ascii="Times New Roman" w:hAnsi="Times New Roman" w:cs="Times New Roman"/>
          <w:bCs/>
          <w:sz w:val="16"/>
          <w:szCs w:val="16"/>
        </w:rPr>
        <w:t>снабжения, с указанием принадлежащих этим лицам таких объектов (границ зон, в которых расположены такие объекты)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Имущество Администрации Волотовского муниципального округа (объекты централизованной системы водоснабжения) закрепл</w:t>
      </w:r>
      <w:r w:rsidRPr="004F44BD">
        <w:rPr>
          <w:rFonts w:ascii="Times New Roman" w:hAnsi="Times New Roman" w:cs="Times New Roman"/>
          <w:bCs/>
          <w:sz w:val="16"/>
          <w:szCs w:val="16"/>
        </w:rPr>
        <w:t>е</w:t>
      </w:r>
      <w:r w:rsidRPr="004F44BD">
        <w:rPr>
          <w:rFonts w:ascii="Times New Roman" w:hAnsi="Times New Roman" w:cs="Times New Roman"/>
          <w:bCs/>
          <w:sz w:val="16"/>
          <w:szCs w:val="16"/>
        </w:rPr>
        <w:t>но с 1.04.2021 года за муниципальным унитарным предприятием «Волотовский водоканал» на праве хозяйственного ведения.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1.2. Направления развития централизованных систем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1.2.1 Основные направления, принципы, задачи и плановые значения показателей развития централизованных систем водоснабж</w:t>
      </w:r>
      <w:r w:rsidRPr="004F44BD">
        <w:rPr>
          <w:rFonts w:ascii="Times New Roman" w:hAnsi="Times New Roman" w:cs="Times New Roman"/>
          <w:bCs/>
          <w:sz w:val="16"/>
          <w:szCs w:val="16"/>
        </w:rPr>
        <w:t>е</w:t>
      </w:r>
      <w:r w:rsidRPr="004F44BD">
        <w:rPr>
          <w:rFonts w:ascii="Times New Roman" w:hAnsi="Times New Roman" w:cs="Times New Roman"/>
          <w:bCs/>
          <w:sz w:val="16"/>
          <w:szCs w:val="16"/>
        </w:rPr>
        <w:t>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Основные направления, принципы, задачи развития централизованных систем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lastRenderedPageBreak/>
        <w:t>- обеспечение для абонентов доступности холодного водоснабжения и водоотведения с использованием централизованных систем холодного водоснабжения в соответствии с требованиями законодательства  Российской Федерации;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определение долгосрочной перспективы развития централизованной системы водоснабжения, обеспечение надежного водосна</w:t>
      </w:r>
      <w:r w:rsidRPr="004F44BD">
        <w:rPr>
          <w:rFonts w:ascii="Times New Roman" w:hAnsi="Times New Roman" w:cs="Times New Roman"/>
          <w:bCs/>
          <w:sz w:val="16"/>
          <w:szCs w:val="16"/>
        </w:rPr>
        <w:t>б</w:t>
      </w:r>
      <w:r w:rsidRPr="004F44BD">
        <w:rPr>
          <w:rFonts w:ascii="Times New Roman" w:hAnsi="Times New Roman" w:cs="Times New Roman"/>
          <w:bCs/>
          <w:sz w:val="16"/>
          <w:szCs w:val="16"/>
        </w:rPr>
        <w:t>жения  наиболее экономичным способом при минимальном воздействии на окружающую среду, а также экономического стимулиров</w:t>
      </w:r>
      <w:r w:rsidRPr="004F44BD">
        <w:rPr>
          <w:rFonts w:ascii="Times New Roman" w:hAnsi="Times New Roman" w:cs="Times New Roman"/>
          <w:bCs/>
          <w:sz w:val="16"/>
          <w:szCs w:val="16"/>
        </w:rPr>
        <w:t>а</w:t>
      </w:r>
      <w:r w:rsidRPr="004F44BD">
        <w:rPr>
          <w:rFonts w:ascii="Times New Roman" w:hAnsi="Times New Roman" w:cs="Times New Roman"/>
          <w:bCs/>
          <w:sz w:val="16"/>
          <w:szCs w:val="16"/>
        </w:rPr>
        <w:t>ния развития систем водоснабжения и внедрения энергосберегающих технологий;</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произвести такое подключение;</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повышение надежности работы систем водоснабжения  в соответствии с нормативными требованиями;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минимизация затрат на водоснабжение в расчете на каждого потребителя в долгосрочной перспективе;</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обеспечение жителей округа (при необходимости) в подключении к сетям водоснабжения и обеспечения жителей водой хозя</w:t>
      </w:r>
      <w:r w:rsidRPr="004F44BD">
        <w:rPr>
          <w:rFonts w:ascii="Times New Roman" w:hAnsi="Times New Roman" w:cs="Times New Roman"/>
          <w:bCs/>
          <w:sz w:val="16"/>
          <w:szCs w:val="16"/>
        </w:rPr>
        <w:t>й</w:t>
      </w:r>
      <w:r w:rsidRPr="004F44BD">
        <w:rPr>
          <w:rFonts w:ascii="Times New Roman" w:hAnsi="Times New Roman" w:cs="Times New Roman"/>
          <w:bCs/>
          <w:sz w:val="16"/>
          <w:szCs w:val="16"/>
        </w:rPr>
        <w:t>ственно-питьевого назначения (обеспечение доступности услуг);</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строительство новых объектов производственного и другого назначения, используемых в сфере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Показатели развития систем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улучшение качества воды в источнике;</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улучшение качества питьевой воды в водопроводной сети по нормируемым показателям:</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Эксплуатационные запасы воды в источниках;</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  уменьшение количества отключений потребителей, не ведущих к перерасчету счетов: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Аварийность на сетях водопровода;</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Энергоэффективность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Эффективность использования людских ресурсов;</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Уменьшение размера неучтенных потерь воды.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1.2.2. Различные сценарии развития централизованных систем водоснабжения в зависимости от различных сценариев развития п</w:t>
      </w:r>
      <w:r w:rsidRPr="004F44BD">
        <w:rPr>
          <w:rFonts w:ascii="Times New Roman" w:hAnsi="Times New Roman" w:cs="Times New Roman"/>
          <w:bCs/>
          <w:sz w:val="16"/>
          <w:szCs w:val="16"/>
        </w:rPr>
        <w:t>о</w:t>
      </w:r>
      <w:r w:rsidRPr="004F44BD">
        <w:rPr>
          <w:rFonts w:ascii="Times New Roman" w:hAnsi="Times New Roman" w:cs="Times New Roman"/>
          <w:bCs/>
          <w:sz w:val="16"/>
          <w:szCs w:val="16"/>
        </w:rPr>
        <w:t>селений, городских округов</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На территории Волотовского муниципального округа рассматривается сценарий развития центральной системы водоснабжения округа, направленный на комплексное инженерное обеспечение населенных пунктов, модернизацию и реконструкцию устаревших инженерных коммуникаций и водо-источников, внедрение политики ресурсосбережения.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Планом развития Волотовского муниципального округа предусматривается новое жилищное строительство, размещаемое на те</w:t>
      </w:r>
      <w:r w:rsidRPr="004F44BD">
        <w:rPr>
          <w:rFonts w:ascii="Times New Roman" w:hAnsi="Times New Roman" w:cs="Times New Roman"/>
          <w:bCs/>
          <w:sz w:val="16"/>
          <w:szCs w:val="16"/>
        </w:rPr>
        <w:t>р</w:t>
      </w:r>
      <w:r w:rsidRPr="004F44BD">
        <w:rPr>
          <w:rFonts w:ascii="Times New Roman" w:hAnsi="Times New Roman" w:cs="Times New Roman"/>
          <w:bCs/>
          <w:sz w:val="16"/>
          <w:szCs w:val="16"/>
        </w:rPr>
        <w:t>риториях существующей застройки путем реконструкции и создания новой современной застройки, обеспечивающей комфортные условия проживания.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Предусматривается </w:t>
      </w:r>
      <w:proofErr w:type="gramStart"/>
      <w:r w:rsidRPr="004F44BD">
        <w:rPr>
          <w:rFonts w:ascii="Times New Roman" w:hAnsi="Times New Roman" w:cs="Times New Roman"/>
          <w:bCs/>
          <w:sz w:val="16"/>
          <w:szCs w:val="16"/>
        </w:rPr>
        <w:t>полное</w:t>
      </w:r>
      <w:proofErr w:type="gramEnd"/>
      <w:r w:rsidRPr="004F44BD">
        <w:rPr>
          <w:rFonts w:ascii="Times New Roman" w:hAnsi="Times New Roman" w:cs="Times New Roman"/>
          <w:bCs/>
          <w:sz w:val="16"/>
          <w:szCs w:val="16"/>
        </w:rPr>
        <w:t xml:space="preserve"> благоустройств жилых домов.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Питьевая вода, доведенная до нормативных требований по качеству на сооружениях водопроводов, должна дойти до потребителя через капитально отремонтированные или санированные водопроводные сети без ухудшения качества. Для обеспечения надежного и качественного водоснабжения потребителей рекомендуется рассмотреть варианты реализации следующих мероприятий:</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установку водоочистных сооружений на артезианских скважинах;</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реконструкцию и замену устаревших участков водопроводных сетей;</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установку приборов учета воды на артезианских скважинах.</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Перед проведением работ по подключению потребителей к сети водоснабжения необходимо разработать проектно-сметную док</w:t>
      </w:r>
      <w:r w:rsidRPr="004F44BD">
        <w:rPr>
          <w:rFonts w:ascii="Times New Roman" w:hAnsi="Times New Roman" w:cs="Times New Roman"/>
          <w:bCs/>
          <w:sz w:val="16"/>
          <w:szCs w:val="16"/>
        </w:rPr>
        <w:t>у</w:t>
      </w:r>
      <w:r w:rsidRPr="004F44BD">
        <w:rPr>
          <w:rFonts w:ascii="Times New Roman" w:hAnsi="Times New Roman" w:cs="Times New Roman"/>
          <w:bCs/>
          <w:sz w:val="16"/>
          <w:szCs w:val="16"/>
        </w:rPr>
        <w:t>ментацию по размещению водозаборных сооружений, очистных сооружений водопровода, линий водопровода, а также провести акту</w:t>
      </w:r>
      <w:r w:rsidRPr="004F44BD">
        <w:rPr>
          <w:rFonts w:ascii="Times New Roman" w:hAnsi="Times New Roman" w:cs="Times New Roman"/>
          <w:bCs/>
          <w:sz w:val="16"/>
          <w:szCs w:val="16"/>
        </w:rPr>
        <w:t>а</w:t>
      </w:r>
      <w:r w:rsidRPr="004F44BD">
        <w:rPr>
          <w:rFonts w:ascii="Times New Roman" w:hAnsi="Times New Roman" w:cs="Times New Roman"/>
          <w:bCs/>
          <w:sz w:val="16"/>
          <w:szCs w:val="16"/>
        </w:rPr>
        <w:t>лизацию схемы водоснабжения.</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Сценарий развития предполагает развитие системы водоснабжения в различных районах округа, а также переселение жителей из ветхого, аварийного, жилья </w:t>
      </w:r>
      <w:proofErr w:type="gramStart"/>
      <w:r w:rsidRPr="004F44BD">
        <w:rPr>
          <w:rFonts w:ascii="Times New Roman" w:hAnsi="Times New Roman" w:cs="Times New Roman"/>
          <w:bCs/>
          <w:sz w:val="16"/>
          <w:szCs w:val="16"/>
        </w:rPr>
        <w:t>в</w:t>
      </w:r>
      <w:proofErr w:type="gramEnd"/>
      <w:r w:rsidRPr="004F44BD">
        <w:rPr>
          <w:rFonts w:ascii="Times New Roman" w:hAnsi="Times New Roman" w:cs="Times New Roman"/>
          <w:bCs/>
          <w:sz w:val="16"/>
          <w:szCs w:val="16"/>
        </w:rPr>
        <w:t xml:space="preserve"> благоустроенное. Требуется строительство новых водопроводных сетей для подключения существующих объектов и новых абонентов. Развитие централизованных систем водоснабжения заключается в поэтапной реконструкции и строител</w:t>
      </w:r>
      <w:r w:rsidRPr="004F44BD">
        <w:rPr>
          <w:rFonts w:ascii="Times New Roman" w:hAnsi="Times New Roman" w:cs="Times New Roman"/>
          <w:bCs/>
          <w:sz w:val="16"/>
          <w:szCs w:val="16"/>
        </w:rPr>
        <w:t>ь</w:t>
      </w:r>
      <w:r w:rsidRPr="004F44BD">
        <w:rPr>
          <w:rFonts w:ascii="Times New Roman" w:hAnsi="Times New Roman" w:cs="Times New Roman"/>
          <w:bCs/>
          <w:sz w:val="16"/>
          <w:szCs w:val="16"/>
        </w:rPr>
        <w:t xml:space="preserve">стве новых магистральных, квартальных водопроводных кольцевых сетей, которые обеспечат водой питьевого качества все население, объекты социального и культурного быта, предприятия муниципального округа. Развитие системы водоснабжения по выбранному направлению обеспечит в полном объеме всех потребителей качественной водой.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1.3. Баланс водоснабжения и потребления горячей, питьевой, технической воды</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Водопотребление существующей застройки Волотовского муниципального округа составляет:187989,6 м3/год; 515,04 м3/ сутки; 21,46 м3/час. (5,97л/с)</w:t>
      </w:r>
      <w:proofErr w:type="gramStart"/>
      <w:r w:rsidRPr="004F44BD">
        <w:rPr>
          <w:rFonts w:ascii="Times New Roman" w:hAnsi="Times New Roman" w:cs="Times New Roman"/>
          <w:bCs/>
          <w:sz w:val="16"/>
          <w:szCs w:val="16"/>
        </w:rPr>
        <w:t xml:space="preserve"> ;</w:t>
      </w:r>
      <w:proofErr w:type="gramEnd"/>
      <w:r w:rsidRPr="004F44BD">
        <w:rPr>
          <w:rFonts w:ascii="Times New Roman" w:hAnsi="Times New Roman" w:cs="Times New Roman"/>
          <w:bCs/>
          <w:sz w:val="16"/>
          <w:szCs w:val="16"/>
        </w:rPr>
        <w:t xml:space="preserve"> </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на хозяйственно-питьевые нужды 453,15м3/сут.</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на полив 221,7 м3/сут.</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Нормы водопотребления приняты в соответствии с СНиП 2.04.01-85 и СНиП 2.04.02-84:</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- 160 л/сут. на одного человека-расход воды на хозяйственно-питьевые нужды населения, живущего в домах, оборудованных вну</w:t>
      </w:r>
      <w:r w:rsidRPr="004F44BD">
        <w:rPr>
          <w:rFonts w:ascii="Times New Roman" w:hAnsi="Times New Roman" w:cs="Times New Roman"/>
          <w:bCs/>
          <w:sz w:val="16"/>
          <w:szCs w:val="16"/>
        </w:rPr>
        <w:t>т</w:t>
      </w:r>
      <w:r w:rsidRPr="004F44BD">
        <w:rPr>
          <w:rFonts w:ascii="Times New Roman" w:hAnsi="Times New Roman" w:cs="Times New Roman"/>
          <w:bCs/>
          <w:sz w:val="16"/>
          <w:szCs w:val="16"/>
        </w:rPr>
        <w:t>ренним водопроводом и канализацией с ванными и местными водонагревателями,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- 70 л/сут. на одного человека-расход воды на хозяйственно-питьевые нужды населения, живущего в домах, квартирного типа:- с водопроводом и</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канализацией без ванн,</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- 50 л/сут. на одного человека-расход воды на хозяйственно-питьевые нужды населения, живущего в домах с водопользованием из колодцев и водоразборных колонок.</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- 50 л/сут на одного человека - расход воды на полив улиц и зеленых насаждений.</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- 10 % от суммарного расхода воды на хозяйственно-питьевые нужды - расход воды на нужды промышленности, обеспечения нас</w:t>
      </w:r>
      <w:r w:rsidRPr="004F44BD">
        <w:rPr>
          <w:rFonts w:ascii="Times New Roman" w:hAnsi="Times New Roman" w:cs="Times New Roman"/>
          <w:bCs/>
          <w:sz w:val="16"/>
          <w:szCs w:val="16"/>
        </w:rPr>
        <w:t>е</w:t>
      </w:r>
      <w:r w:rsidRPr="004F44BD">
        <w:rPr>
          <w:rFonts w:ascii="Times New Roman" w:hAnsi="Times New Roman" w:cs="Times New Roman"/>
          <w:bCs/>
          <w:sz w:val="16"/>
          <w:szCs w:val="16"/>
        </w:rPr>
        <w:t>ления продуктами питания, бытовые услуги и пр.</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Расчеты по водоснабжению и водопотреблению существующей застройки (110 населенных пунктов Волотовского муниципального округа) приведены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01"/>
        <w:gridCol w:w="800"/>
        <w:gridCol w:w="142"/>
        <w:gridCol w:w="784"/>
        <w:gridCol w:w="775"/>
        <w:gridCol w:w="993"/>
        <w:gridCol w:w="567"/>
        <w:gridCol w:w="708"/>
        <w:gridCol w:w="1134"/>
        <w:gridCol w:w="709"/>
        <w:gridCol w:w="851"/>
      </w:tblGrid>
      <w:tr w:rsidR="00E33898" w:rsidRPr="004F44BD" w:rsidTr="004F44BD">
        <w:trPr>
          <w:cantSplit/>
          <w:trHeight w:val="2347"/>
        </w:trPr>
        <w:tc>
          <w:tcPr>
            <w:tcW w:w="1134" w:type="dxa"/>
            <w:shd w:val="clear" w:color="auto" w:fill="auto"/>
            <w:textDirection w:val="btL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Наименование</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водопотребителя</w:t>
            </w:r>
          </w:p>
        </w:tc>
        <w:tc>
          <w:tcPr>
            <w:tcW w:w="901" w:type="dxa"/>
            <w:shd w:val="clear" w:color="auto" w:fill="auto"/>
            <w:textDirection w:val="btL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Население тыс. человек</w:t>
            </w:r>
          </w:p>
        </w:tc>
        <w:tc>
          <w:tcPr>
            <w:tcW w:w="800" w:type="dxa"/>
            <w:shd w:val="clear" w:color="auto" w:fill="auto"/>
            <w:textDirection w:val="btL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Удельное хоз. питьевое вод</w:t>
            </w:r>
            <w:r w:rsidRPr="004F44BD">
              <w:rPr>
                <w:rFonts w:ascii="Times New Roman" w:hAnsi="Times New Roman" w:cs="Times New Roman"/>
                <w:bCs/>
                <w:sz w:val="16"/>
                <w:szCs w:val="16"/>
              </w:rPr>
              <w:t>о</w:t>
            </w:r>
            <w:r w:rsidRPr="004F44BD">
              <w:rPr>
                <w:rFonts w:ascii="Times New Roman" w:hAnsi="Times New Roman" w:cs="Times New Roman"/>
                <w:bCs/>
                <w:sz w:val="16"/>
                <w:szCs w:val="16"/>
              </w:rPr>
              <w:t>потр.</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 xml:space="preserve">на 1 человека ср. сут. (за год) л/сут на 1 </w:t>
            </w:r>
            <w:proofErr w:type="gramStart"/>
            <w:r w:rsidRPr="004F44BD">
              <w:rPr>
                <w:rFonts w:ascii="Times New Roman" w:hAnsi="Times New Roman" w:cs="Times New Roman"/>
                <w:bCs/>
                <w:sz w:val="16"/>
                <w:szCs w:val="16"/>
              </w:rPr>
              <w:t>чело-века</w:t>
            </w:r>
            <w:proofErr w:type="gramEnd"/>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ср. сут.</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(за год)</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л</w:t>
            </w:r>
            <w:proofErr w:type="gramEnd"/>
            <w:r w:rsidRPr="004F44BD">
              <w:rPr>
                <w:rFonts w:ascii="Times New Roman" w:hAnsi="Times New Roman" w:cs="Times New Roman"/>
                <w:bCs/>
                <w:sz w:val="16"/>
                <w:szCs w:val="16"/>
              </w:rPr>
              <w:t>/сут</w:t>
            </w:r>
          </w:p>
        </w:tc>
        <w:tc>
          <w:tcPr>
            <w:tcW w:w="926" w:type="dxa"/>
            <w:gridSpan w:val="2"/>
            <w:shd w:val="clear" w:color="auto" w:fill="auto"/>
            <w:textDirection w:val="btL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Средний суточный расход</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м3/сут.</w:t>
            </w:r>
          </w:p>
        </w:tc>
        <w:tc>
          <w:tcPr>
            <w:tcW w:w="775" w:type="dxa"/>
            <w:shd w:val="clear" w:color="auto" w:fill="auto"/>
            <w:textDirection w:val="btL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Коэффиц. суточной неравн</w:t>
            </w:r>
            <w:r w:rsidRPr="004F44BD">
              <w:rPr>
                <w:rFonts w:ascii="Times New Roman" w:hAnsi="Times New Roman" w:cs="Times New Roman"/>
                <w:bCs/>
                <w:sz w:val="16"/>
                <w:szCs w:val="16"/>
              </w:rPr>
              <w:t>о</w:t>
            </w:r>
            <w:r w:rsidRPr="004F44BD">
              <w:rPr>
                <w:rFonts w:ascii="Times New Roman" w:hAnsi="Times New Roman" w:cs="Times New Roman"/>
                <w:bCs/>
                <w:sz w:val="16"/>
                <w:szCs w:val="16"/>
              </w:rPr>
              <w:t>мерности</w:t>
            </w:r>
          </w:p>
        </w:tc>
        <w:tc>
          <w:tcPr>
            <w:tcW w:w="993" w:type="dxa"/>
            <w:shd w:val="clear" w:color="auto" w:fill="auto"/>
            <w:textDirection w:val="btL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Расчетный</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суточный расчет</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м3/сут</w:t>
            </w:r>
          </w:p>
        </w:tc>
        <w:tc>
          <w:tcPr>
            <w:tcW w:w="567" w:type="dxa"/>
            <w:shd w:val="clear" w:color="auto" w:fill="auto"/>
            <w:textDirection w:val="btL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lang w:val="en-US"/>
              </w:rPr>
            </w:pPr>
            <w:r w:rsidRPr="004F44BD">
              <w:rPr>
                <w:rFonts w:ascii="Times New Roman" w:hAnsi="Times New Roman" w:cs="Times New Roman"/>
                <w:bCs/>
                <w:sz w:val="16"/>
                <w:szCs w:val="16"/>
                <w:lang w:val="en-US"/>
              </w:rPr>
              <w:t>a m</w:t>
            </w:r>
            <w:r w:rsidRPr="004F44BD">
              <w:rPr>
                <w:rFonts w:ascii="Times New Roman" w:hAnsi="Times New Roman" w:cs="Times New Roman"/>
                <w:bCs/>
                <w:sz w:val="16"/>
                <w:szCs w:val="16"/>
              </w:rPr>
              <w:t>ах</w:t>
            </w:r>
            <w:r w:rsidRPr="004F44BD">
              <w:rPr>
                <w:rFonts w:ascii="Times New Roman" w:hAnsi="Times New Roman" w:cs="Times New Roman"/>
                <w:bCs/>
                <w:sz w:val="16"/>
                <w:szCs w:val="16"/>
                <w:lang w:val="en-US"/>
              </w:rPr>
              <w:t>, a min</w:t>
            </w:r>
          </w:p>
        </w:tc>
        <w:tc>
          <w:tcPr>
            <w:tcW w:w="708" w:type="dxa"/>
            <w:shd w:val="clear" w:color="auto" w:fill="auto"/>
            <w:textDirection w:val="btL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lang w:val="en-US"/>
              </w:rPr>
            </w:pPr>
            <w:r w:rsidRPr="004F44BD">
              <w:rPr>
                <w:rFonts w:ascii="Times New Roman" w:hAnsi="Times New Roman" w:cs="Times New Roman"/>
                <w:bCs/>
                <w:sz w:val="16"/>
                <w:szCs w:val="16"/>
              </w:rPr>
              <w:t xml:space="preserve">β </w:t>
            </w:r>
            <w:proofErr w:type="gramStart"/>
            <w:r w:rsidRPr="004F44BD">
              <w:rPr>
                <w:rFonts w:ascii="Times New Roman" w:hAnsi="Times New Roman" w:cs="Times New Roman"/>
                <w:bCs/>
                <w:sz w:val="16"/>
                <w:szCs w:val="16"/>
              </w:rPr>
              <w:t>m</w:t>
            </w:r>
            <w:proofErr w:type="gramEnd"/>
            <w:r w:rsidRPr="004F44BD">
              <w:rPr>
                <w:rFonts w:ascii="Times New Roman" w:hAnsi="Times New Roman" w:cs="Times New Roman"/>
                <w:bCs/>
                <w:sz w:val="16"/>
                <w:szCs w:val="16"/>
              </w:rPr>
              <w:t>ах,  β min</w:t>
            </w:r>
          </w:p>
        </w:tc>
        <w:tc>
          <w:tcPr>
            <w:tcW w:w="1134" w:type="dxa"/>
            <w:shd w:val="clear" w:color="auto" w:fill="auto"/>
            <w:textDirection w:val="btL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Коэффиц. часовой неравн</w:t>
            </w:r>
            <w:r w:rsidRPr="004F44BD">
              <w:rPr>
                <w:rFonts w:ascii="Times New Roman" w:hAnsi="Times New Roman" w:cs="Times New Roman"/>
                <w:bCs/>
                <w:sz w:val="16"/>
                <w:szCs w:val="16"/>
              </w:rPr>
              <w:t>о</w:t>
            </w:r>
            <w:r w:rsidRPr="004F44BD">
              <w:rPr>
                <w:rFonts w:ascii="Times New Roman" w:hAnsi="Times New Roman" w:cs="Times New Roman"/>
                <w:bCs/>
                <w:sz w:val="16"/>
                <w:szCs w:val="16"/>
              </w:rPr>
              <w:t xml:space="preserve">мерности </w:t>
            </w:r>
            <w:proofErr w:type="gramStart"/>
            <w:r w:rsidRPr="004F44BD">
              <w:rPr>
                <w:rFonts w:ascii="Times New Roman" w:hAnsi="Times New Roman" w:cs="Times New Roman"/>
                <w:bCs/>
                <w:sz w:val="16"/>
                <w:szCs w:val="16"/>
              </w:rPr>
              <w:t>m</w:t>
            </w:r>
            <w:proofErr w:type="gramEnd"/>
            <w:r w:rsidRPr="004F44BD">
              <w:rPr>
                <w:rFonts w:ascii="Times New Roman" w:hAnsi="Times New Roman" w:cs="Times New Roman"/>
                <w:bCs/>
                <w:sz w:val="16"/>
                <w:szCs w:val="16"/>
              </w:rPr>
              <w:t>ах,  min, применя</w:t>
            </w:r>
            <w:r w:rsidRPr="004F44BD">
              <w:rPr>
                <w:rFonts w:ascii="Times New Roman" w:hAnsi="Times New Roman" w:cs="Times New Roman"/>
                <w:bCs/>
                <w:sz w:val="16"/>
                <w:szCs w:val="16"/>
              </w:rPr>
              <w:t>е</w:t>
            </w:r>
            <w:r w:rsidRPr="004F44BD">
              <w:rPr>
                <w:rFonts w:ascii="Times New Roman" w:hAnsi="Times New Roman" w:cs="Times New Roman"/>
                <w:bCs/>
                <w:sz w:val="16"/>
                <w:szCs w:val="16"/>
              </w:rPr>
              <w:t>мый</w:t>
            </w:r>
          </w:p>
        </w:tc>
        <w:tc>
          <w:tcPr>
            <w:tcW w:w="709" w:type="dxa"/>
            <w:shd w:val="clear" w:color="auto" w:fill="auto"/>
            <w:textDirection w:val="btL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Расчетный часовой расход</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м3/час</w:t>
            </w:r>
          </w:p>
        </w:tc>
        <w:tc>
          <w:tcPr>
            <w:tcW w:w="851" w:type="dxa"/>
            <w:shd w:val="clear" w:color="auto" w:fill="auto"/>
            <w:textDirection w:val="btLr"/>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Расчетный</w:t>
            </w:r>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секундный расход, л/</w:t>
            </w:r>
            <w:proofErr w:type="gramStart"/>
            <w:r w:rsidRPr="004F44BD">
              <w:rPr>
                <w:rFonts w:ascii="Times New Roman" w:hAnsi="Times New Roman" w:cs="Times New Roman"/>
                <w:bCs/>
                <w:sz w:val="16"/>
                <w:szCs w:val="16"/>
              </w:rPr>
              <w:t>с</w:t>
            </w:r>
            <w:proofErr w:type="gramEnd"/>
          </w:p>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F44BD">
              <w:rPr>
                <w:rFonts w:ascii="Times New Roman" w:hAnsi="Times New Roman" w:cs="Times New Roman"/>
                <w:bCs/>
                <w:sz w:val="16"/>
                <w:szCs w:val="16"/>
              </w:rPr>
              <w:t>л</w:t>
            </w:r>
            <w:proofErr w:type="gramEnd"/>
            <w:r w:rsidRPr="004F44BD">
              <w:rPr>
                <w:rFonts w:ascii="Times New Roman" w:hAnsi="Times New Roman" w:cs="Times New Roman"/>
                <w:bCs/>
                <w:sz w:val="16"/>
                <w:szCs w:val="16"/>
              </w:rPr>
              <w:t>/сек.</w:t>
            </w:r>
          </w:p>
        </w:tc>
      </w:tr>
      <w:tr w:rsidR="00E33898" w:rsidRPr="004F44BD" w:rsidTr="00E33898">
        <w:trPr>
          <w:trHeight w:val="273"/>
        </w:trPr>
        <w:tc>
          <w:tcPr>
            <w:tcW w:w="1134" w:type="dxa"/>
            <w:shd w:val="clear" w:color="auto" w:fill="auto"/>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w:t>
            </w:r>
          </w:p>
        </w:tc>
        <w:tc>
          <w:tcPr>
            <w:tcW w:w="901" w:type="dxa"/>
            <w:shd w:val="clear" w:color="auto" w:fill="auto"/>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2</w:t>
            </w:r>
          </w:p>
        </w:tc>
        <w:tc>
          <w:tcPr>
            <w:tcW w:w="800" w:type="dxa"/>
            <w:shd w:val="clear" w:color="auto" w:fill="auto"/>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3</w:t>
            </w:r>
          </w:p>
        </w:tc>
        <w:tc>
          <w:tcPr>
            <w:tcW w:w="926" w:type="dxa"/>
            <w:gridSpan w:val="2"/>
            <w:shd w:val="clear" w:color="auto" w:fill="auto"/>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4</w:t>
            </w:r>
          </w:p>
        </w:tc>
        <w:tc>
          <w:tcPr>
            <w:tcW w:w="775" w:type="dxa"/>
            <w:shd w:val="clear" w:color="auto" w:fill="auto"/>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5</w:t>
            </w:r>
          </w:p>
        </w:tc>
        <w:tc>
          <w:tcPr>
            <w:tcW w:w="993" w:type="dxa"/>
            <w:shd w:val="clear" w:color="auto" w:fill="auto"/>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6</w:t>
            </w:r>
          </w:p>
        </w:tc>
        <w:tc>
          <w:tcPr>
            <w:tcW w:w="567" w:type="dxa"/>
            <w:shd w:val="clear" w:color="auto" w:fill="auto"/>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7</w:t>
            </w:r>
          </w:p>
        </w:tc>
        <w:tc>
          <w:tcPr>
            <w:tcW w:w="708" w:type="dxa"/>
            <w:shd w:val="clear" w:color="auto" w:fill="auto"/>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8</w:t>
            </w:r>
          </w:p>
        </w:tc>
        <w:tc>
          <w:tcPr>
            <w:tcW w:w="1134" w:type="dxa"/>
            <w:shd w:val="clear" w:color="auto" w:fill="auto"/>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9</w:t>
            </w:r>
          </w:p>
        </w:tc>
        <w:tc>
          <w:tcPr>
            <w:tcW w:w="709" w:type="dxa"/>
            <w:shd w:val="clear" w:color="auto" w:fill="auto"/>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10</w:t>
            </w:r>
          </w:p>
        </w:tc>
        <w:tc>
          <w:tcPr>
            <w:tcW w:w="851" w:type="dxa"/>
            <w:shd w:val="clear" w:color="auto" w:fill="auto"/>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11</w:t>
            </w:r>
          </w:p>
        </w:tc>
      </w:tr>
      <w:tr w:rsidR="00E33898" w:rsidRPr="004F44BD" w:rsidTr="00E33898">
        <w:tc>
          <w:tcPr>
            <w:tcW w:w="9498" w:type="dxa"/>
            <w:gridSpan w:val="12"/>
            <w:shd w:val="clear" w:color="auto" w:fill="auto"/>
            <w:hideMark/>
          </w:tcPr>
          <w:p w:rsidR="00E33898" w:rsidRPr="004F44BD"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F44BD">
              <w:rPr>
                <w:rFonts w:ascii="Times New Roman" w:hAnsi="Times New Roman" w:cs="Times New Roman"/>
                <w:bCs/>
                <w:sz w:val="16"/>
                <w:szCs w:val="16"/>
              </w:rPr>
              <w:t>Существующее положение</w:t>
            </w:r>
          </w:p>
        </w:tc>
      </w:tr>
      <w:tr w:rsidR="00E33898" w:rsidRPr="00E33898" w:rsidTr="004F44BD">
        <w:trPr>
          <w:cantSplit/>
          <w:trHeight w:val="1509"/>
        </w:trPr>
        <w:tc>
          <w:tcPr>
            <w:tcW w:w="1134" w:type="dxa"/>
            <w:vMerge w:val="restart"/>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lastRenderedPageBreak/>
              <w:t>1. Застройка индивидуальными жилыми домами, оборудованными внутреним водопроводом и канализацией с ванными местными водонагр</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вателями</w:t>
            </w:r>
          </w:p>
        </w:tc>
        <w:tc>
          <w:tcPr>
            <w:tcW w:w="901"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0,56</w:t>
            </w:r>
          </w:p>
        </w:tc>
        <w:tc>
          <w:tcPr>
            <w:tcW w:w="800"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160</w:t>
            </w:r>
          </w:p>
        </w:tc>
        <w:tc>
          <w:tcPr>
            <w:tcW w:w="926" w:type="dxa"/>
            <w:gridSpan w:val="2"/>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89,6</w:t>
            </w:r>
          </w:p>
        </w:tc>
        <w:tc>
          <w:tcPr>
            <w:tcW w:w="775"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1,2</w:t>
            </w:r>
          </w:p>
        </w:tc>
        <w:tc>
          <w:tcPr>
            <w:tcW w:w="993"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107,52</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lang w:val="en-US"/>
              </w:rPr>
            </w:pPr>
            <w:r w:rsidRPr="00E33898">
              <w:rPr>
                <w:rFonts w:ascii="Times New Roman" w:hAnsi="Times New Roman" w:cs="Times New Roman"/>
                <w:b/>
                <w:bCs/>
                <w:sz w:val="16"/>
                <w:szCs w:val="16"/>
                <w:lang w:val="en-US"/>
              </w:rPr>
              <w:t>1</w:t>
            </w:r>
            <w:r w:rsidRPr="00E33898">
              <w:rPr>
                <w:rFonts w:ascii="Times New Roman" w:hAnsi="Times New Roman" w:cs="Times New Roman"/>
                <w:b/>
                <w:bCs/>
                <w:sz w:val="16"/>
                <w:szCs w:val="16"/>
              </w:rPr>
              <w:t>,</w:t>
            </w:r>
            <w:r w:rsidRPr="00E33898">
              <w:rPr>
                <w:rFonts w:ascii="Times New Roman" w:hAnsi="Times New Roman" w:cs="Times New Roman"/>
                <w:b/>
                <w:bCs/>
                <w:sz w:val="16"/>
                <w:szCs w:val="16"/>
                <w:lang w:val="en-US"/>
              </w:rPr>
              <w:t>2</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2.2</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2,64</w:t>
            </w:r>
          </w:p>
        </w:tc>
        <w:tc>
          <w:tcPr>
            <w:tcW w:w="709"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5,96</w:t>
            </w:r>
          </w:p>
        </w:tc>
        <w:tc>
          <w:tcPr>
            <w:tcW w:w="851"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1,66</w:t>
            </w:r>
          </w:p>
        </w:tc>
      </w:tr>
      <w:tr w:rsidR="00E33898" w:rsidRPr="00E33898" w:rsidTr="004F44BD">
        <w:trPr>
          <w:cantSplit/>
          <w:trHeight w:val="4096"/>
        </w:trPr>
        <w:tc>
          <w:tcPr>
            <w:tcW w:w="1134" w:type="dxa"/>
            <w:vMerge/>
            <w:shd w:val="clear" w:color="auto" w:fill="auto"/>
            <w:textDirection w:val="btL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01"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800"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26" w:type="dxa"/>
            <w:gridSpan w:val="2"/>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75"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3"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567"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0,4</w:t>
            </w:r>
          </w:p>
        </w:tc>
        <w:tc>
          <w:tcPr>
            <w:tcW w:w="708"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0,07</w:t>
            </w:r>
          </w:p>
        </w:tc>
        <w:tc>
          <w:tcPr>
            <w:tcW w:w="1134"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0,028</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1,33</w:t>
            </w:r>
          </w:p>
        </w:tc>
        <w:tc>
          <w:tcPr>
            <w:tcW w:w="709"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851"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w:t>
            </w:r>
            <w:proofErr w:type="gramStart"/>
            <w:r w:rsidRPr="00E33898">
              <w:rPr>
                <w:rFonts w:ascii="Times New Roman" w:hAnsi="Times New Roman" w:cs="Times New Roman"/>
                <w:b/>
                <w:bCs/>
                <w:sz w:val="16"/>
                <w:szCs w:val="16"/>
              </w:rPr>
              <w:t>Неуч-тенные</w:t>
            </w:r>
            <w:proofErr w:type="gramEnd"/>
            <w:r w:rsidRPr="00E33898">
              <w:rPr>
                <w:rFonts w:ascii="Times New Roman" w:hAnsi="Times New Roman" w:cs="Times New Roman"/>
                <w:b/>
                <w:bCs/>
                <w:sz w:val="16"/>
                <w:szCs w:val="16"/>
              </w:rPr>
              <w:t xml:space="preserve"> расхо-ды</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w:t>
            </w:r>
          </w:p>
        </w:tc>
        <w:tc>
          <w:tcPr>
            <w:tcW w:w="901"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800"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26" w:type="dxa"/>
            <w:gridSpan w:val="2"/>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8,96</w:t>
            </w:r>
          </w:p>
        </w:tc>
        <w:tc>
          <w:tcPr>
            <w:tcW w:w="775"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993"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10,75</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9"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0,596</w:t>
            </w:r>
          </w:p>
        </w:tc>
        <w:tc>
          <w:tcPr>
            <w:tcW w:w="85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0,17</w:t>
            </w:r>
          </w:p>
        </w:tc>
      </w:tr>
      <w:tr w:rsidR="00E33898" w:rsidRPr="00E33898" w:rsidTr="00E33898">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Итого с неучтенн</w:t>
            </w:r>
            <w:r w:rsidRPr="00E33898">
              <w:rPr>
                <w:rFonts w:ascii="Times New Roman" w:hAnsi="Times New Roman" w:cs="Times New Roman"/>
                <w:b/>
                <w:bCs/>
                <w:sz w:val="16"/>
                <w:szCs w:val="16"/>
              </w:rPr>
              <w:t>ы</w:t>
            </w:r>
            <w:r w:rsidRPr="00E33898">
              <w:rPr>
                <w:rFonts w:ascii="Times New Roman" w:hAnsi="Times New Roman" w:cs="Times New Roman"/>
                <w:b/>
                <w:bCs/>
                <w:sz w:val="16"/>
                <w:szCs w:val="16"/>
              </w:rPr>
              <w:t>ми</w:t>
            </w:r>
          </w:p>
        </w:tc>
        <w:tc>
          <w:tcPr>
            <w:tcW w:w="901"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800"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26" w:type="dxa"/>
            <w:gridSpan w:val="2"/>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98,56</w:t>
            </w:r>
          </w:p>
        </w:tc>
        <w:tc>
          <w:tcPr>
            <w:tcW w:w="775"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993"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118,27</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9"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6,56</w:t>
            </w:r>
          </w:p>
        </w:tc>
        <w:tc>
          <w:tcPr>
            <w:tcW w:w="85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1,84</w:t>
            </w:r>
          </w:p>
        </w:tc>
      </w:tr>
      <w:tr w:rsidR="00E33898" w:rsidRPr="00E33898" w:rsidTr="00E33898">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3.Полив</w:t>
            </w:r>
          </w:p>
        </w:tc>
        <w:tc>
          <w:tcPr>
            <w:tcW w:w="90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0,56</w:t>
            </w:r>
          </w:p>
        </w:tc>
        <w:tc>
          <w:tcPr>
            <w:tcW w:w="800"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50</w:t>
            </w:r>
          </w:p>
        </w:tc>
        <w:tc>
          <w:tcPr>
            <w:tcW w:w="926" w:type="dxa"/>
            <w:gridSpan w:val="2"/>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28</w:t>
            </w:r>
          </w:p>
        </w:tc>
        <w:tc>
          <w:tcPr>
            <w:tcW w:w="775"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993"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28</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9"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85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r>
      <w:tr w:rsidR="00E33898" w:rsidRPr="00E33898" w:rsidTr="00E33898">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Всего с поливом;</w:t>
            </w:r>
          </w:p>
        </w:tc>
        <w:tc>
          <w:tcPr>
            <w:tcW w:w="90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0,56</w:t>
            </w:r>
          </w:p>
        </w:tc>
        <w:tc>
          <w:tcPr>
            <w:tcW w:w="800"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26" w:type="dxa"/>
            <w:gridSpan w:val="2"/>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126,56</w:t>
            </w:r>
          </w:p>
        </w:tc>
        <w:tc>
          <w:tcPr>
            <w:tcW w:w="775"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993"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146,27</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9"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6,56</w:t>
            </w:r>
          </w:p>
        </w:tc>
        <w:tc>
          <w:tcPr>
            <w:tcW w:w="85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1,84</w:t>
            </w:r>
          </w:p>
        </w:tc>
      </w:tr>
      <w:tr w:rsidR="00E33898" w:rsidRPr="00E33898" w:rsidTr="00E33898">
        <w:trPr>
          <w:cantSplit/>
          <w:trHeight w:val="3858"/>
        </w:trPr>
        <w:tc>
          <w:tcPr>
            <w:tcW w:w="1134" w:type="dxa"/>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Наименование</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водопотребителя</w:t>
            </w:r>
          </w:p>
        </w:tc>
        <w:tc>
          <w:tcPr>
            <w:tcW w:w="901" w:type="dxa"/>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Население тыс. человек</w:t>
            </w:r>
          </w:p>
        </w:tc>
        <w:tc>
          <w:tcPr>
            <w:tcW w:w="800" w:type="dxa"/>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Удельное хоз. питьевое водопотр.</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 xml:space="preserve">на 1 человека ср. сут. (за год) </w:t>
            </w:r>
            <w:proofErr w:type="gramStart"/>
            <w:r w:rsidRPr="00E33898">
              <w:rPr>
                <w:rFonts w:ascii="Times New Roman" w:hAnsi="Times New Roman" w:cs="Times New Roman"/>
                <w:b/>
                <w:bCs/>
                <w:sz w:val="16"/>
                <w:szCs w:val="16"/>
              </w:rPr>
              <w:t>л</w:t>
            </w:r>
            <w:proofErr w:type="gramEnd"/>
            <w:r w:rsidRPr="00E33898">
              <w:rPr>
                <w:rFonts w:ascii="Times New Roman" w:hAnsi="Times New Roman" w:cs="Times New Roman"/>
                <w:b/>
                <w:bCs/>
                <w:sz w:val="16"/>
                <w:szCs w:val="16"/>
              </w:rPr>
              <w:t>/сут</w:t>
            </w:r>
          </w:p>
        </w:tc>
        <w:tc>
          <w:tcPr>
            <w:tcW w:w="926" w:type="dxa"/>
            <w:gridSpan w:val="2"/>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Средний суточный расход</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м3/сут.</w:t>
            </w:r>
          </w:p>
        </w:tc>
        <w:tc>
          <w:tcPr>
            <w:tcW w:w="775" w:type="dxa"/>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Коэффиц. суточной неравномерности</w:t>
            </w:r>
          </w:p>
        </w:tc>
        <w:tc>
          <w:tcPr>
            <w:tcW w:w="993" w:type="dxa"/>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Расчетный</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суточный расчет.</w:t>
            </w:r>
            <w:proofErr w:type="gramStart"/>
            <w:r w:rsidRPr="00E33898">
              <w:rPr>
                <w:rFonts w:ascii="Times New Roman" w:hAnsi="Times New Roman" w:cs="Times New Roman"/>
                <w:b/>
                <w:bCs/>
                <w:sz w:val="16"/>
                <w:szCs w:val="16"/>
              </w:rPr>
              <w:t>,м</w:t>
            </w:r>
            <w:proofErr w:type="gramEnd"/>
            <w:r w:rsidRPr="00E33898">
              <w:rPr>
                <w:rFonts w:ascii="Times New Roman" w:hAnsi="Times New Roman" w:cs="Times New Roman"/>
                <w:b/>
                <w:bCs/>
                <w:sz w:val="16"/>
                <w:szCs w:val="16"/>
              </w:rPr>
              <w:t>3/сут</w:t>
            </w:r>
          </w:p>
        </w:tc>
        <w:tc>
          <w:tcPr>
            <w:tcW w:w="567" w:type="dxa"/>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lang w:val="en-US"/>
              </w:rPr>
            </w:pPr>
            <w:r w:rsidRPr="00E33898">
              <w:rPr>
                <w:rFonts w:ascii="Times New Roman" w:hAnsi="Times New Roman" w:cs="Times New Roman"/>
                <w:b/>
                <w:bCs/>
                <w:sz w:val="16"/>
                <w:szCs w:val="16"/>
                <w:lang w:val="en-US"/>
              </w:rPr>
              <w:t>a m</w:t>
            </w:r>
            <w:r w:rsidRPr="00E33898">
              <w:rPr>
                <w:rFonts w:ascii="Times New Roman" w:hAnsi="Times New Roman" w:cs="Times New Roman"/>
                <w:b/>
                <w:bCs/>
                <w:sz w:val="16"/>
                <w:szCs w:val="16"/>
              </w:rPr>
              <w:t>ах</w:t>
            </w:r>
            <w:r w:rsidRPr="00E33898">
              <w:rPr>
                <w:rFonts w:ascii="Times New Roman" w:hAnsi="Times New Roman" w:cs="Times New Roman"/>
                <w:b/>
                <w:bCs/>
                <w:sz w:val="16"/>
                <w:szCs w:val="16"/>
                <w:lang w:val="en-US"/>
              </w:rPr>
              <w:t>, a min</w:t>
            </w:r>
          </w:p>
        </w:tc>
        <w:tc>
          <w:tcPr>
            <w:tcW w:w="708" w:type="dxa"/>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lang w:val="en-US"/>
              </w:rPr>
            </w:pPr>
            <w:r w:rsidRPr="00E33898">
              <w:rPr>
                <w:rFonts w:ascii="Times New Roman" w:hAnsi="Times New Roman" w:cs="Times New Roman"/>
                <w:b/>
                <w:bCs/>
                <w:sz w:val="16"/>
                <w:szCs w:val="16"/>
              </w:rPr>
              <w:t xml:space="preserve">β </w:t>
            </w:r>
            <w:proofErr w:type="gramStart"/>
            <w:r w:rsidRPr="00E33898">
              <w:rPr>
                <w:rFonts w:ascii="Times New Roman" w:hAnsi="Times New Roman" w:cs="Times New Roman"/>
                <w:b/>
                <w:bCs/>
                <w:sz w:val="16"/>
                <w:szCs w:val="16"/>
              </w:rPr>
              <w:t>m</w:t>
            </w:r>
            <w:proofErr w:type="gramEnd"/>
            <w:r w:rsidRPr="00E33898">
              <w:rPr>
                <w:rFonts w:ascii="Times New Roman" w:hAnsi="Times New Roman" w:cs="Times New Roman"/>
                <w:b/>
                <w:bCs/>
                <w:sz w:val="16"/>
                <w:szCs w:val="16"/>
              </w:rPr>
              <w:t>ах,  β min</w:t>
            </w:r>
          </w:p>
        </w:tc>
        <w:tc>
          <w:tcPr>
            <w:tcW w:w="1134" w:type="dxa"/>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 xml:space="preserve">Коэффиц. часовой неравномерности  </w:t>
            </w:r>
            <w:proofErr w:type="gramStart"/>
            <w:r w:rsidRPr="00E33898">
              <w:rPr>
                <w:rFonts w:ascii="Times New Roman" w:hAnsi="Times New Roman" w:cs="Times New Roman"/>
                <w:b/>
                <w:bCs/>
                <w:sz w:val="16"/>
                <w:szCs w:val="16"/>
              </w:rPr>
              <w:t>m</w:t>
            </w:r>
            <w:proofErr w:type="gramEnd"/>
            <w:r w:rsidRPr="00E33898">
              <w:rPr>
                <w:rFonts w:ascii="Times New Roman" w:hAnsi="Times New Roman" w:cs="Times New Roman"/>
                <w:b/>
                <w:bCs/>
                <w:sz w:val="16"/>
                <w:szCs w:val="16"/>
              </w:rPr>
              <w:t>ах,  min,применяемый</w:t>
            </w:r>
          </w:p>
        </w:tc>
        <w:tc>
          <w:tcPr>
            <w:tcW w:w="709" w:type="dxa"/>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Расчетный часовой расход, м3/час</w:t>
            </w:r>
          </w:p>
        </w:tc>
        <w:tc>
          <w:tcPr>
            <w:tcW w:w="851" w:type="dxa"/>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Расчетный секундный расход, л/</w:t>
            </w:r>
            <w:proofErr w:type="gramStart"/>
            <w:r w:rsidRPr="00E33898">
              <w:rPr>
                <w:rFonts w:ascii="Times New Roman" w:hAnsi="Times New Roman" w:cs="Times New Roman"/>
                <w:b/>
                <w:bCs/>
                <w:sz w:val="16"/>
                <w:szCs w:val="16"/>
              </w:rPr>
              <w:t>с</w:t>
            </w:r>
            <w:proofErr w:type="gramEnd"/>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w:t>
            </w:r>
          </w:p>
        </w:tc>
        <w:tc>
          <w:tcPr>
            <w:tcW w:w="90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w:t>
            </w:r>
          </w:p>
        </w:tc>
        <w:tc>
          <w:tcPr>
            <w:tcW w:w="800"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w:t>
            </w:r>
          </w:p>
        </w:tc>
        <w:tc>
          <w:tcPr>
            <w:tcW w:w="926" w:type="dxa"/>
            <w:gridSpan w:val="2"/>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w:t>
            </w:r>
          </w:p>
        </w:tc>
        <w:tc>
          <w:tcPr>
            <w:tcW w:w="775"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w:t>
            </w:r>
          </w:p>
        </w:tc>
        <w:tc>
          <w:tcPr>
            <w:tcW w:w="993"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6</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7</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8</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9</w:t>
            </w:r>
          </w:p>
        </w:tc>
        <w:tc>
          <w:tcPr>
            <w:tcW w:w="709"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w:t>
            </w:r>
          </w:p>
        </w:tc>
        <w:tc>
          <w:tcPr>
            <w:tcW w:w="85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11</w:t>
            </w:r>
          </w:p>
        </w:tc>
      </w:tr>
      <w:tr w:rsidR="00E33898" w:rsidRPr="00E33898" w:rsidTr="00E33898">
        <w:tc>
          <w:tcPr>
            <w:tcW w:w="9498" w:type="dxa"/>
            <w:gridSpan w:val="12"/>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Существующее положение</w:t>
            </w:r>
          </w:p>
        </w:tc>
      </w:tr>
      <w:tr w:rsidR="00E33898" w:rsidRPr="00E33898" w:rsidTr="00E33898">
        <w:trPr>
          <w:cantSplit/>
          <w:trHeight w:val="1842"/>
        </w:trPr>
        <w:tc>
          <w:tcPr>
            <w:tcW w:w="1134" w:type="dxa"/>
            <w:vMerge w:val="restart"/>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 Застройка индивидуальными жилыми домами с водопользов</w:t>
            </w:r>
            <w:r w:rsidRPr="00E33898">
              <w:rPr>
                <w:rFonts w:ascii="Times New Roman" w:hAnsi="Times New Roman" w:cs="Times New Roman"/>
                <w:b/>
                <w:bCs/>
                <w:sz w:val="16"/>
                <w:szCs w:val="16"/>
              </w:rPr>
              <w:t>а</w:t>
            </w:r>
            <w:r w:rsidRPr="00E33898">
              <w:rPr>
                <w:rFonts w:ascii="Times New Roman" w:hAnsi="Times New Roman" w:cs="Times New Roman"/>
                <w:b/>
                <w:bCs/>
                <w:sz w:val="16"/>
                <w:szCs w:val="16"/>
              </w:rPr>
              <w:t>нием из колодцев</w:t>
            </w:r>
          </w:p>
        </w:tc>
        <w:tc>
          <w:tcPr>
            <w:tcW w:w="901"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0,874</w:t>
            </w:r>
          </w:p>
        </w:tc>
        <w:tc>
          <w:tcPr>
            <w:tcW w:w="800"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50</w:t>
            </w:r>
          </w:p>
        </w:tc>
        <w:tc>
          <w:tcPr>
            <w:tcW w:w="926" w:type="dxa"/>
            <w:gridSpan w:val="2"/>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43,7</w:t>
            </w:r>
          </w:p>
        </w:tc>
        <w:tc>
          <w:tcPr>
            <w:tcW w:w="775"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1,2</w:t>
            </w:r>
          </w:p>
        </w:tc>
        <w:tc>
          <w:tcPr>
            <w:tcW w:w="993"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52,44</w:t>
            </w:r>
          </w:p>
        </w:tc>
        <w:tc>
          <w:tcPr>
            <w:tcW w:w="567"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lang w:val="en-US"/>
              </w:rPr>
            </w:pPr>
            <w:r w:rsidRPr="00E33898">
              <w:rPr>
                <w:rFonts w:ascii="Times New Roman" w:hAnsi="Times New Roman" w:cs="Times New Roman"/>
                <w:b/>
                <w:bCs/>
                <w:sz w:val="16"/>
                <w:szCs w:val="16"/>
                <w:lang w:val="en-US"/>
              </w:rPr>
              <w:t>1</w:t>
            </w:r>
            <w:r w:rsidRPr="00E33898">
              <w:rPr>
                <w:rFonts w:ascii="Times New Roman" w:hAnsi="Times New Roman" w:cs="Times New Roman"/>
                <w:b/>
                <w:bCs/>
                <w:sz w:val="16"/>
                <w:szCs w:val="16"/>
              </w:rPr>
              <w:t>,</w:t>
            </w:r>
            <w:r w:rsidRPr="00E33898">
              <w:rPr>
                <w:rFonts w:ascii="Times New Roman" w:hAnsi="Times New Roman" w:cs="Times New Roman"/>
                <w:b/>
                <w:bCs/>
                <w:sz w:val="16"/>
                <w:szCs w:val="16"/>
                <w:lang w:val="en-US"/>
              </w:rPr>
              <w:t>2</w:t>
            </w:r>
          </w:p>
        </w:tc>
        <w:tc>
          <w:tcPr>
            <w:tcW w:w="708"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2,4</w:t>
            </w:r>
          </w:p>
        </w:tc>
        <w:tc>
          <w:tcPr>
            <w:tcW w:w="709"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2,67</w:t>
            </w:r>
          </w:p>
        </w:tc>
        <w:tc>
          <w:tcPr>
            <w:tcW w:w="851"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0,74</w:t>
            </w:r>
          </w:p>
        </w:tc>
      </w:tr>
      <w:tr w:rsidR="00E33898" w:rsidRPr="00E33898" w:rsidTr="00E33898">
        <w:trPr>
          <w:cantSplit/>
          <w:trHeight w:val="1711"/>
        </w:trPr>
        <w:tc>
          <w:tcPr>
            <w:tcW w:w="1134" w:type="dxa"/>
            <w:vMerge/>
            <w:shd w:val="clear" w:color="auto" w:fill="auto"/>
            <w:textDirection w:val="btL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01"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800"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26" w:type="dxa"/>
            <w:gridSpan w:val="2"/>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75"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3"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567"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0,4</w:t>
            </w:r>
          </w:p>
        </w:tc>
        <w:tc>
          <w:tcPr>
            <w:tcW w:w="708"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0,1</w:t>
            </w:r>
          </w:p>
        </w:tc>
        <w:tc>
          <w:tcPr>
            <w:tcW w:w="1134"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0,04</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1,22</w:t>
            </w:r>
          </w:p>
        </w:tc>
        <w:tc>
          <w:tcPr>
            <w:tcW w:w="709"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851"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lastRenderedPageBreak/>
              <w:t>2.</w:t>
            </w:r>
            <w:proofErr w:type="gramStart"/>
            <w:r w:rsidRPr="00E33898">
              <w:rPr>
                <w:rFonts w:ascii="Times New Roman" w:hAnsi="Times New Roman" w:cs="Times New Roman"/>
                <w:b/>
                <w:bCs/>
                <w:sz w:val="16"/>
                <w:szCs w:val="16"/>
              </w:rPr>
              <w:t>Неуч-тенные</w:t>
            </w:r>
            <w:proofErr w:type="gramEnd"/>
            <w:r w:rsidRPr="00E33898">
              <w:rPr>
                <w:rFonts w:ascii="Times New Roman" w:hAnsi="Times New Roman" w:cs="Times New Roman"/>
                <w:b/>
                <w:bCs/>
                <w:sz w:val="16"/>
                <w:szCs w:val="16"/>
              </w:rPr>
              <w:t xml:space="preserve"> расхо-ды (10%)</w:t>
            </w:r>
          </w:p>
        </w:tc>
        <w:tc>
          <w:tcPr>
            <w:tcW w:w="901"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800"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26" w:type="dxa"/>
            <w:gridSpan w:val="2"/>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4,37</w:t>
            </w:r>
          </w:p>
        </w:tc>
        <w:tc>
          <w:tcPr>
            <w:tcW w:w="775"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993"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5,24</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9"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0,27</w:t>
            </w:r>
          </w:p>
        </w:tc>
        <w:tc>
          <w:tcPr>
            <w:tcW w:w="85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0,07</w:t>
            </w:r>
          </w:p>
        </w:tc>
      </w:tr>
      <w:tr w:rsidR="00E33898" w:rsidRPr="00E33898" w:rsidTr="00E33898">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Итого с неучтенн</w:t>
            </w:r>
            <w:r w:rsidRPr="00E33898">
              <w:rPr>
                <w:rFonts w:ascii="Times New Roman" w:hAnsi="Times New Roman" w:cs="Times New Roman"/>
                <w:b/>
                <w:bCs/>
                <w:sz w:val="16"/>
                <w:szCs w:val="16"/>
              </w:rPr>
              <w:t>ы</w:t>
            </w:r>
            <w:r w:rsidRPr="00E33898">
              <w:rPr>
                <w:rFonts w:ascii="Times New Roman" w:hAnsi="Times New Roman" w:cs="Times New Roman"/>
                <w:b/>
                <w:bCs/>
                <w:sz w:val="16"/>
                <w:szCs w:val="16"/>
              </w:rPr>
              <w:t>ми</w:t>
            </w:r>
          </w:p>
        </w:tc>
        <w:tc>
          <w:tcPr>
            <w:tcW w:w="901"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800"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26" w:type="dxa"/>
            <w:gridSpan w:val="2"/>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48,07</w:t>
            </w:r>
          </w:p>
        </w:tc>
        <w:tc>
          <w:tcPr>
            <w:tcW w:w="775"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993"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57,68</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9"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2,94</w:t>
            </w:r>
          </w:p>
        </w:tc>
        <w:tc>
          <w:tcPr>
            <w:tcW w:w="85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0,81</w:t>
            </w:r>
          </w:p>
        </w:tc>
      </w:tr>
      <w:tr w:rsidR="00E33898" w:rsidRPr="00E33898" w:rsidTr="00E33898">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3.Полив</w:t>
            </w:r>
          </w:p>
        </w:tc>
        <w:tc>
          <w:tcPr>
            <w:tcW w:w="90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0,874</w:t>
            </w:r>
          </w:p>
        </w:tc>
        <w:tc>
          <w:tcPr>
            <w:tcW w:w="800"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50</w:t>
            </w:r>
          </w:p>
        </w:tc>
        <w:tc>
          <w:tcPr>
            <w:tcW w:w="926" w:type="dxa"/>
            <w:gridSpan w:val="2"/>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43,7</w:t>
            </w:r>
          </w:p>
        </w:tc>
        <w:tc>
          <w:tcPr>
            <w:tcW w:w="775"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993"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43,7</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9"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851"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Всего с поливом;</w:t>
            </w:r>
          </w:p>
        </w:tc>
        <w:tc>
          <w:tcPr>
            <w:tcW w:w="90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0,874</w:t>
            </w:r>
          </w:p>
        </w:tc>
        <w:tc>
          <w:tcPr>
            <w:tcW w:w="800"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26" w:type="dxa"/>
            <w:gridSpan w:val="2"/>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91,77</w:t>
            </w:r>
          </w:p>
        </w:tc>
        <w:tc>
          <w:tcPr>
            <w:tcW w:w="775"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993"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101,38</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9"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2,94</w:t>
            </w:r>
          </w:p>
        </w:tc>
        <w:tc>
          <w:tcPr>
            <w:tcW w:w="85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0,81</w:t>
            </w:r>
          </w:p>
        </w:tc>
      </w:tr>
      <w:tr w:rsidR="00E33898" w:rsidRPr="00E33898" w:rsidTr="004F44BD">
        <w:trPr>
          <w:cantSplit/>
          <w:trHeight w:val="1990"/>
        </w:trPr>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Наименование водоп</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требителя</w:t>
            </w:r>
          </w:p>
        </w:tc>
        <w:tc>
          <w:tcPr>
            <w:tcW w:w="9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Население тыс. чел</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век</w:t>
            </w:r>
          </w:p>
        </w:tc>
        <w:tc>
          <w:tcPr>
            <w:tcW w:w="800" w:type="dxa"/>
            <w:tcBorders>
              <w:top w:val="single" w:sz="4" w:space="0" w:color="auto"/>
              <w:left w:val="single" w:sz="4" w:space="0" w:color="auto"/>
              <w:bottom w:val="single" w:sz="4" w:space="0" w:color="auto"/>
              <w:right w:val="single" w:sz="4" w:space="0" w:color="auto"/>
            </w:tcBorders>
            <w:shd w:val="clear" w:color="auto" w:fill="auto"/>
            <w:textDirection w:val="btL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Удельное хоз. Пить</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вое водопотр.</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 xml:space="preserve">на 1 человека ср. сут. (за год) </w:t>
            </w:r>
            <w:proofErr w:type="gramStart"/>
            <w:r w:rsidRPr="00E33898">
              <w:rPr>
                <w:rFonts w:ascii="Times New Roman" w:hAnsi="Times New Roman" w:cs="Times New Roman"/>
                <w:b/>
                <w:bCs/>
                <w:sz w:val="16"/>
                <w:szCs w:val="16"/>
              </w:rPr>
              <w:t>л</w:t>
            </w:r>
            <w:proofErr w:type="gramEnd"/>
            <w:r w:rsidRPr="00E33898">
              <w:rPr>
                <w:rFonts w:ascii="Times New Roman" w:hAnsi="Times New Roman" w:cs="Times New Roman"/>
                <w:b/>
                <w:bCs/>
                <w:sz w:val="16"/>
                <w:szCs w:val="16"/>
              </w:rPr>
              <w:t>/сут</w:t>
            </w:r>
          </w:p>
        </w:tc>
        <w:tc>
          <w:tcPr>
            <w:tcW w:w="926"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Средний суточный расход</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м3/сут.</w:t>
            </w:r>
          </w:p>
        </w:tc>
        <w:tc>
          <w:tcPr>
            <w:tcW w:w="775" w:type="dxa"/>
            <w:tcBorders>
              <w:top w:val="single" w:sz="4" w:space="0" w:color="auto"/>
              <w:left w:val="single" w:sz="4" w:space="0" w:color="auto"/>
              <w:bottom w:val="single" w:sz="4" w:space="0" w:color="auto"/>
              <w:right w:val="single" w:sz="4" w:space="0" w:color="auto"/>
            </w:tcBorders>
            <w:shd w:val="clear" w:color="auto" w:fill="auto"/>
            <w:textDirection w:val="btL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Коэффиц. суточной неравномерности</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Расчетный</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суточный ра</w:t>
            </w:r>
            <w:r w:rsidRPr="00E33898">
              <w:rPr>
                <w:rFonts w:ascii="Times New Roman" w:hAnsi="Times New Roman" w:cs="Times New Roman"/>
                <w:b/>
                <w:bCs/>
                <w:sz w:val="16"/>
                <w:szCs w:val="16"/>
              </w:rPr>
              <w:t>с</w:t>
            </w:r>
            <w:r w:rsidRPr="00E33898">
              <w:rPr>
                <w:rFonts w:ascii="Times New Roman" w:hAnsi="Times New Roman" w:cs="Times New Roman"/>
                <w:b/>
                <w:bCs/>
                <w:sz w:val="16"/>
                <w:szCs w:val="16"/>
              </w:rPr>
              <w:t>чет.</w:t>
            </w:r>
            <w:proofErr w:type="gramStart"/>
            <w:r w:rsidRPr="00E33898">
              <w:rPr>
                <w:rFonts w:ascii="Times New Roman" w:hAnsi="Times New Roman" w:cs="Times New Roman"/>
                <w:b/>
                <w:bCs/>
                <w:sz w:val="16"/>
                <w:szCs w:val="16"/>
              </w:rPr>
              <w:t>,м</w:t>
            </w:r>
            <w:proofErr w:type="gramEnd"/>
            <w:r w:rsidRPr="00E33898">
              <w:rPr>
                <w:rFonts w:ascii="Times New Roman" w:hAnsi="Times New Roman" w:cs="Times New Roman"/>
                <w:b/>
                <w:bCs/>
                <w:sz w:val="16"/>
                <w:szCs w:val="16"/>
              </w:rPr>
              <w:t>3/сут</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lang w:val="en-US"/>
              </w:rPr>
            </w:pPr>
            <w:r w:rsidRPr="00E33898">
              <w:rPr>
                <w:rFonts w:ascii="Times New Roman" w:hAnsi="Times New Roman" w:cs="Times New Roman"/>
                <w:b/>
                <w:bCs/>
                <w:sz w:val="16"/>
                <w:szCs w:val="16"/>
                <w:lang w:val="en-US"/>
              </w:rPr>
              <w:t>a m</w:t>
            </w:r>
            <w:r w:rsidRPr="00E33898">
              <w:rPr>
                <w:rFonts w:ascii="Times New Roman" w:hAnsi="Times New Roman" w:cs="Times New Roman"/>
                <w:b/>
                <w:bCs/>
                <w:sz w:val="16"/>
                <w:szCs w:val="16"/>
              </w:rPr>
              <w:t>ах</w:t>
            </w:r>
            <w:r w:rsidRPr="00E33898">
              <w:rPr>
                <w:rFonts w:ascii="Times New Roman" w:hAnsi="Times New Roman" w:cs="Times New Roman"/>
                <w:b/>
                <w:bCs/>
                <w:sz w:val="16"/>
                <w:szCs w:val="16"/>
                <w:lang w:val="en-US"/>
              </w:rPr>
              <w:t>, a min</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lang w:val="en-US"/>
              </w:rPr>
            </w:pPr>
            <w:r w:rsidRPr="00E33898">
              <w:rPr>
                <w:rFonts w:ascii="Times New Roman" w:hAnsi="Times New Roman" w:cs="Times New Roman"/>
                <w:b/>
                <w:bCs/>
                <w:sz w:val="16"/>
                <w:szCs w:val="16"/>
              </w:rPr>
              <w:t xml:space="preserve">β </w:t>
            </w:r>
            <w:proofErr w:type="gramStart"/>
            <w:r w:rsidRPr="00E33898">
              <w:rPr>
                <w:rFonts w:ascii="Times New Roman" w:hAnsi="Times New Roman" w:cs="Times New Roman"/>
                <w:b/>
                <w:bCs/>
                <w:sz w:val="16"/>
                <w:szCs w:val="16"/>
              </w:rPr>
              <w:t>m</w:t>
            </w:r>
            <w:proofErr w:type="gramEnd"/>
            <w:r w:rsidRPr="00E33898">
              <w:rPr>
                <w:rFonts w:ascii="Times New Roman" w:hAnsi="Times New Roman" w:cs="Times New Roman"/>
                <w:b/>
                <w:bCs/>
                <w:sz w:val="16"/>
                <w:szCs w:val="16"/>
              </w:rPr>
              <w:t>ах,  β min</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Коэффиц. часовой н</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 xml:space="preserve">равномерности  </w:t>
            </w:r>
            <w:proofErr w:type="gramStart"/>
            <w:r w:rsidRPr="00E33898">
              <w:rPr>
                <w:rFonts w:ascii="Times New Roman" w:hAnsi="Times New Roman" w:cs="Times New Roman"/>
                <w:b/>
                <w:bCs/>
                <w:sz w:val="16"/>
                <w:szCs w:val="16"/>
              </w:rPr>
              <w:t>m</w:t>
            </w:r>
            <w:proofErr w:type="gramEnd"/>
            <w:r w:rsidRPr="00E33898">
              <w:rPr>
                <w:rFonts w:ascii="Times New Roman" w:hAnsi="Times New Roman" w:cs="Times New Roman"/>
                <w:b/>
                <w:bCs/>
                <w:sz w:val="16"/>
                <w:szCs w:val="16"/>
              </w:rPr>
              <w:t>ах,  min,применяемый</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Расчетный часовой расход, м3/час</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Расчетный секундный расход, л/</w:t>
            </w:r>
            <w:proofErr w:type="gramStart"/>
            <w:r w:rsidRPr="00E33898">
              <w:rPr>
                <w:rFonts w:ascii="Times New Roman" w:hAnsi="Times New Roman" w:cs="Times New Roman"/>
                <w:b/>
                <w:bCs/>
                <w:sz w:val="16"/>
                <w:szCs w:val="16"/>
              </w:rPr>
              <w:t>с</w:t>
            </w:r>
            <w:proofErr w:type="gramEnd"/>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w:t>
            </w:r>
          </w:p>
        </w:tc>
        <w:tc>
          <w:tcPr>
            <w:tcW w:w="901"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w:t>
            </w:r>
          </w:p>
        </w:tc>
        <w:tc>
          <w:tcPr>
            <w:tcW w:w="926" w:type="dxa"/>
            <w:gridSpan w:val="2"/>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11</w:t>
            </w:r>
          </w:p>
        </w:tc>
      </w:tr>
      <w:tr w:rsidR="00E33898" w:rsidRPr="00E33898" w:rsidTr="00E33898">
        <w:tc>
          <w:tcPr>
            <w:tcW w:w="9498" w:type="dxa"/>
            <w:gridSpan w:val="12"/>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Существующее положение</w:t>
            </w:r>
          </w:p>
        </w:tc>
      </w:tr>
      <w:tr w:rsidR="00E33898" w:rsidRPr="00E33898" w:rsidTr="00E33898">
        <w:trPr>
          <w:cantSplit/>
          <w:trHeight w:val="555"/>
        </w:trPr>
        <w:tc>
          <w:tcPr>
            <w:tcW w:w="1134" w:type="dxa"/>
            <w:vMerge w:val="restart"/>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 Застройка индивидуальн</w:t>
            </w:r>
            <w:r w:rsidRPr="00E33898">
              <w:rPr>
                <w:rFonts w:ascii="Times New Roman" w:hAnsi="Times New Roman" w:cs="Times New Roman"/>
                <w:b/>
                <w:bCs/>
                <w:sz w:val="16"/>
                <w:szCs w:val="16"/>
              </w:rPr>
              <w:t>ы</w:t>
            </w:r>
            <w:r w:rsidRPr="00E33898">
              <w:rPr>
                <w:rFonts w:ascii="Times New Roman" w:hAnsi="Times New Roman" w:cs="Times New Roman"/>
                <w:b/>
                <w:bCs/>
                <w:sz w:val="16"/>
                <w:szCs w:val="16"/>
              </w:rPr>
              <w:t>ми жилыми домами с водопров</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дом и</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канализацией без ванн</w:t>
            </w:r>
          </w:p>
        </w:tc>
        <w:tc>
          <w:tcPr>
            <w:tcW w:w="901"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w:t>
            </w:r>
          </w:p>
        </w:tc>
        <w:tc>
          <w:tcPr>
            <w:tcW w:w="942" w:type="dxa"/>
            <w:gridSpan w:val="2"/>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70</w:t>
            </w:r>
          </w:p>
        </w:tc>
        <w:tc>
          <w:tcPr>
            <w:tcW w:w="784"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210</w:t>
            </w:r>
          </w:p>
        </w:tc>
        <w:tc>
          <w:tcPr>
            <w:tcW w:w="775"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1,2</w:t>
            </w:r>
          </w:p>
        </w:tc>
        <w:tc>
          <w:tcPr>
            <w:tcW w:w="993"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252</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1,3</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1,5</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1,95</w:t>
            </w:r>
          </w:p>
        </w:tc>
        <w:tc>
          <w:tcPr>
            <w:tcW w:w="709"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10,87</w:t>
            </w:r>
          </w:p>
        </w:tc>
        <w:tc>
          <w:tcPr>
            <w:tcW w:w="851" w:type="dxa"/>
            <w:vMerge w:val="restart"/>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3,02</w:t>
            </w:r>
          </w:p>
        </w:tc>
      </w:tr>
      <w:tr w:rsidR="00E33898" w:rsidRPr="00E33898" w:rsidTr="004F44BD">
        <w:trPr>
          <w:cantSplit/>
          <w:trHeight w:val="1977"/>
        </w:trPr>
        <w:tc>
          <w:tcPr>
            <w:tcW w:w="1134" w:type="dxa"/>
            <w:vMerge/>
            <w:shd w:val="clear" w:color="auto" w:fill="auto"/>
            <w:textDirection w:val="btL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01"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42" w:type="dxa"/>
            <w:gridSpan w:val="2"/>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84"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75"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3"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567"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0,6</w:t>
            </w:r>
          </w:p>
        </w:tc>
        <w:tc>
          <w:tcPr>
            <w:tcW w:w="708"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0,2</w:t>
            </w:r>
          </w:p>
        </w:tc>
        <w:tc>
          <w:tcPr>
            <w:tcW w:w="1134"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0,12</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1,035</w:t>
            </w:r>
          </w:p>
        </w:tc>
        <w:tc>
          <w:tcPr>
            <w:tcW w:w="709"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851" w:type="dxa"/>
            <w:vMerge/>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w:t>
            </w:r>
            <w:proofErr w:type="gramStart"/>
            <w:r w:rsidRPr="00E33898">
              <w:rPr>
                <w:rFonts w:ascii="Times New Roman" w:hAnsi="Times New Roman" w:cs="Times New Roman"/>
                <w:b/>
                <w:bCs/>
                <w:sz w:val="16"/>
                <w:szCs w:val="16"/>
              </w:rPr>
              <w:t>Неуч-тенные</w:t>
            </w:r>
            <w:proofErr w:type="gramEnd"/>
            <w:r w:rsidRPr="00E33898">
              <w:rPr>
                <w:rFonts w:ascii="Times New Roman" w:hAnsi="Times New Roman" w:cs="Times New Roman"/>
                <w:b/>
                <w:bCs/>
                <w:sz w:val="16"/>
                <w:szCs w:val="16"/>
              </w:rPr>
              <w:t xml:space="preserve"> расхо-ды</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w:t>
            </w:r>
          </w:p>
        </w:tc>
        <w:tc>
          <w:tcPr>
            <w:tcW w:w="901"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42" w:type="dxa"/>
            <w:gridSpan w:val="2"/>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8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21</w:t>
            </w:r>
          </w:p>
        </w:tc>
        <w:tc>
          <w:tcPr>
            <w:tcW w:w="775"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993"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25,2</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9"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1,09</w:t>
            </w:r>
          </w:p>
        </w:tc>
        <w:tc>
          <w:tcPr>
            <w:tcW w:w="85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0,3</w:t>
            </w:r>
          </w:p>
        </w:tc>
      </w:tr>
      <w:tr w:rsidR="00E33898" w:rsidRPr="00E33898" w:rsidTr="00E33898">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Итого с неучтенн</w:t>
            </w:r>
            <w:r w:rsidRPr="00E33898">
              <w:rPr>
                <w:rFonts w:ascii="Times New Roman" w:hAnsi="Times New Roman" w:cs="Times New Roman"/>
                <w:b/>
                <w:bCs/>
                <w:sz w:val="16"/>
                <w:szCs w:val="16"/>
              </w:rPr>
              <w:t>ы</w:t>
            </w:r>
            <w:r w:rsidRPr="00E33898">
              <w:rPr>
                <w:rFonts w:ascii="Times New Roman" w:hAnsi="Times New Roman" w:cs="Times New Roman"/>
                <w:b/>
                <w:bCs/>
                <w:sz w:val="16"/>
                <w:szCs w:val="16"/>
              </w:rPr>
              <w:t>ми</w:t>
            </w:r>
          </w:p>
        </w:tc>
        <w:tc>
          <w:tcPr>
            <w:tcW w:w="901"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42" w:type="dxa"/>
            <w:gridSpan w:val="2"/>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8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231</w:t>
            </w:r>
          </w:p>
        </w:tc>
        <w:tc>
          <w:tcPr>
            <w:tcW w:w="775"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993"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277,2</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9"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11,96</w:t>
            </w:r>
          </w:p>
        </w:tc>
        <w:tc>
          <w:tcPr>
            <w:tcW w:w="85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3,32</w:t>
            </w:r>
          </w:p>
        </w:tc>
      </w:tr>
      <w:tr w:rsidR="00E33898" w:rsidRPr="00E33898" w:rsidTr="00E33898">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3.Полив</w:t>
            </w:r>
          </w:p>
        </w:tc>
        <w:tc>
          <w:tcPr>
            <w:tcW w:w="90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w:t>
            </w:r>
          </w:p>
        </w:tc>
        <w:tc>
          <w:tcPr>
            <w:tcW w:w="942" w:type="dxa"/>
            <w:gridSpan w:val="2"/>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50</w:t>
            </w:r>
          </w:p>
        </w:tc>
        <w:tc>
          <w:tcPr>
            <w:tcW w:w="78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150</w:t>
            </w:r>
          </w:p>
        </w:tc>
        <w:tc>
          <w:tcPr>
            <w:tcW w:w="775"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993"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150</w:t>
            </w:r>
          </w:p>
        </w:tc>
        <w:tc>
          <w:tcPr>
            <w:tcW w:w="567"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8"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1134"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9"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851" w:type="dxa"/>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r>
      <w:tr w:rsidR="00E33898" w:rsidRPr="00E33898" w:rsidTr="00E33898">
        <w:tc>
          <w:tcPr>
            <w:tcW w:w="1134"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Всего с поливом;</w:t>
            </w:r>
          </w:p>
        </w:tc>
        <w:tc>
          <w:tcPr>
            <w:tcW w:w="901"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w:t>
            </w:r>
          </w:p>
        </w:tc>
        <w:tc>
          <w:tcPr>
            <w:tcW w:w="942" w:type="dxa"/>
            <w:gridSpan w:val="2"/>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84"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381</w:t>
            </w:r>
          </w:p>
        </w:tc>
        <w:tc>
          <w:tcPr>
            <w:tcW w:w="775"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993"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427,2</w:t>
            </w:r>
          </w:p>
        </w:tc>
        <w:tc>
          <w:tcPr>
            <w:tcW w:w="567"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8"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1134"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w:t>
            </w:r>
          </w:p>
        </w:tc>
        <w:tc>
          <w:tcPr>
            <w:tcW w:w="709"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11,96</w:t>
            </w:r>
          </w:p>
        </w:tc>
        <w:tc>
          <w:tcPr>
            <w:tcW w:w="851"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3,32</w:t>
            </w:r>
          </w:p>
        </w:tc>
      </w:tr>
      <w:tr w:rsidR="00E33898" w:rsidRPr="00E33898" w:rsidTr="00E33898">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Всего на хоз-питье-вые нужды по округу</w:t>
            </w:r>
          </w:p>
        </w:tc>
        <w:tc>
          <w:tcPr>
            <w:tcW w:w="901"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4,434</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377,56</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453,15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21,46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5,97</w:t>
            </w:r>
          </w:p>
        </w:tc>
      </w:tr>
      <w:tr w:rsidR="00E33898" w:rsidRPr="00E33898" w:rsidTr="00E33898">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Всего на полив</w:t>
            </w:r>
          </w:p>
        </w:tc>
        <w:tc>
          <w:tcPr>
            <w:tcW w:w="901"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4,434</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50</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221,7</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221,70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cantSplit/>
          <w:trHeight w:val="3242"/>
        </w:trPr>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Всего с поливом по округу на расче</w:t>
            </w:r>
            <w:r w:rsidRPr="00E33898">
              <w:rPr>
                <w:rFonts w:ascii="Times New Roman" w:hAnsi="Times New Roman" w:cs="Times New Roman"/>
                <w:b/>
                <w:bCs/>
                <w:sz w:val="16"/>
                <w:szCs w:val="16"/>
              </w:rPr>
              <w:t>т</w:t>
            </w:r>
            <w:r w:rsidRPr="00E33898">
              <w:rPr>
                <w:rFonts w:ascii="Times New Roman" w:hAnsi="Times New Roman" w:cs="Times New Roman"/>
                <w:b/>
                <w:bCs/>
                <w:sz w:val="16"/>
                <w:szCs w:val="16"/>
              </w:rPr>
              <w:t>ный срок (</w:t>
            </w:r>
            <w:proofErr w:type="gramStart"/>
            <w:r w:rsidRPr="00E33898">
              <w:rPr>
                <w:rFonts w:ascii="Times New Roman" w:hAnsi="Times New Roman" w:cs="Times New Roman"/>
                <w:b/>
                <w:bCs/>
                <w:sz w:val="16"/>
                <w:szCs w:val="16"/>
              </w:rPr>
              <w:t>суще-ствующая</w:t>
            </w:r>
            <w:proofErr w:type="gramEnd"/>
            <w:r w:rsidRPr="00E33898">
              <w:rPr>
                <w:rFonts w:ascii="Times New Roman" w:hAnsi="Times New Roman" w:cs="Times New Roman"/>
                <w:b/>
                <w:bCs/>
                <w:sz w:val="16"/>
                <w:szCs w:val="16"/>
              </w:rPr>
              <w:t xml:space="preserve"> застройка)</w:t>
            </w:r>
          </w:p>
        </w:tc>
        <w:tc>
          <w:tcPr>
            <w:tcW w:w="901"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4,434</w:t>
            </w:r>
          </w:p>
        </w:tc>
        <w:tc>
          <w:tcPr>
            <w:tcW w:w="942" w:type="dxa"/>
            <w:gridSpan w:val="2"/>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599,26</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674,85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21,46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5,97</w:t>
            </w:r>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Водопотребление из централизованной системы холодного водоснабжения составляет 67,05 тыс. м3/год, реализовано - 61,03 тыс. м3/год (по факту 2022 год).</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1.3.2. Территориальный баланс подачи питьевой, технической воды по технологическим зонам водоснабжения (годовой и в сутки максимального водопотребления)</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Схема территориального баланса подачи питьевой, технической воды по технологическим зонам водоснабжения (годовой и в сутки максимального водопотребления):</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0-140 – объем водопотребления (м3/сут.).</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noProof/>
          <w:sz w:val="16"/>
          <w:szCs w:val="16"/>
          <w:lang w:eastAsia="ru-RU"/>
        </w:rPr>
        <w:lastRenderedPageBreak/>
        <w:drawing>
          <wp:inline distT="0" distB="0" distL="0" distR="0" wp14:anchorId="0DAEDE0D" wp14:editId="08895664">
            <wp:extent cx="5591175" cy="320040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1.3.3. Структурный баланс реализации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жаротушение, полив и др.)</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noProof/>
          <w:sz w:val="16"/>
          <w:szCs w:val="16"/>
          <w:lang w:eastAsia="ru-RU"/>
        </w:rPr>
        <w:drawing>
          <wp:inline distT="0" distB="0" distL="0" distR="0" wp14:anchorId="36F72C2C" wp14:editId="43667385">
            <wp:extent cx="5686425" cy="3790950"/>
            <wp:effectExtent l="0" t="0" r="9525"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Наружное пожаротушение Волотовского муниципального округа в настоящее время осуществляется от 36 открытых и 12 закрытых пожарных водоёмов, пожарных гидрантов, расположенных на сетях водопровода нет.</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 xml:space="preserve">Для обеспечения противопожарных требований во всех деревнях, при необходимости, предусматривается строительство пожарных водоёмов или резервуаров с разворотными площадками в радиусе 150-200м от обслуживаемых зданий. </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1.3.4. Сведения о фактическом потреблении населением горячей, питьевой, технической воды исходя из статистических и расче</w:t>
      </w:r>
      <w:r w:rsidRPr="00493FCF">
        <w:rPr>
          <w:rFonts w:ascii="Times New Roman" w:hAnsi="Times New Roman" w:cs="Times New Roman"/>
          <w:bCs/>
          <w:sz w:val="16"/>
          <w:szCs w:val="16"/>
        </w:rPr>
        <w:t>т</w:t>
      </w:r>
      <w:r w:rsidRPr="00493FCF">
        <w:rPr>
          <w:rFonts w:ascii="Times New Roman" w:hAnsi="Times New Roman" w:cs="Times New Roman"/>
          <w:bCs/>
          <w:sz w:val="16"/>
          <w:szCs w:val="16"/>
        </w:rPr>
        <w:t>ных данных и сведений о действующих нормативах потребления коммунальных услуг</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Водопотребление из централизованной системы холодного водоснабжения составляет 167,2 м3/сут. (по факту), потери 17,31 м3/сут.</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 xml:space="preserve">По расчетным данным по действующим нормативам: водопотребление из всех видов источников составляет 316,94 м3/сут. </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493FCF">
        <w:rPr>
          <w:rFonts w:ascii="Times New Roman" w:hAnsi="Times New Roman" w:cs="Times New Roman"/>
          <w:bCs/>
          <w:sz w:val="16"/>
          <w:szCs w:val="16"/>
        </w:rPr>
        <w:t>Существующие нормы потребления холодной воды: 1,89 м3/месяц – на человека в не канализованном ж. ф. (без центральной кан</w:t>
      </w:r>
      <w:r w:rsidRPr="00493FCF">
        <w:rPr>
          <w:rFonts w:ascii="Times New Roman" w:hAnsi="Times New Roman" w:cs="Times New Roman"/>
          <w:bCs/>
          <w:sz w:val="16"/>
          <w:szCs w:val="16"/>
        </w:rPr>
        <w:t>а</w:t>
      </w:r>
      <w:r w:rsidRPr="00493FCF">
        <w:rPr>
          <w:rFonts w:ascii="Times New Roman" w:hAnsi="Times New Roman" w:cs="Times New Roman"/>
          <w:bCs/>
          <w:sz w:val="16"/>
          <w:szCs w:val="16"/>
        </w:rPr>
        <w:t>лизации); 4,14 м3/месяц – на человека в канализированном ж. ф. (4.14*12*560+1.89*9*12*3874):365=316,94 (м3/сут.)).</w:t>
      </w:r>
      <w:proofErr w:type="gramEnd"/>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1.3.5. Описание существующей системы коммерческого учета горячей, питьевой, технической воды и планов по установке приб</w:t>
      </w:r>
      <w:r w:rsidRPr="00493FCF">
        <w:rPr>
          <w:rFonts w:ascii="Times New Roman" w:hAnsi="Times New Roman" w:cs="Times New Roman"/>
          <w:bCs/>
          <w:sz w:val="16"/>
          <w:szCs w:val="16"/>
        </w:rPr>
        <w:t>о</w:t>
      </w:r>
      <w:r w:rsidRPr="00493FCF">
        <w:rPr>
          <w:rFonts w:ascii="Times New Roman" w:hAnsi="Times New Roman" w:cs="Times New Roman"/>
          <w:bCs/>
          <w:sz w:val="16"/>
          <w:szCs w:val="16"/>
        </w:rPr>
        <w:t>ров учета</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Существующая система коммерческого учета питьевой и технической воды основана на сборе данных с установленных счетчиков холодной воды и расчете объемов потребленной воды населением по нормативам</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 xml:space="preserve">Число жилых домов (индивидуально-определенных зданий) — всего:  2145, из них оснащено индивидуальными приборами учета потребляемых коммунальных ресурсов: холодной воды - 1429 </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 xml:space="preserve">Число многоквартирных домов — всего 37, из них оснащено коллективными (общедомовыми) приборами учета потребляемых коммунальных ресурсов: холодной воды 15. </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Начисления производятся по приборам учета или по существующим нормативам.</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lastRenderedPageBreak/>
        <w:t>Тариф на питьевую воду (без НДС) для населения составляет 102, 99 руб./м3 (2022 год, 1 полугодие 2023 г.), для прочих потреб</w:t>
      </w:r>
      <w:r w:rsidRPr="00493FCF">
        <w:rPr>
          <w:rFonts w:ascii="Times New Roman" w:hAnsi="Times New Roman" w:cs="Times New Roman"/>
          <w:bCs/>
          <w:sz w:val="16"/>
          <w:szCs w:val="16"/>
        </w:rPr>
        <w:t>и</w:t>
      </w:r>
      <w:r w:rsidRPr="00493FCF">
        <w:rPr>
          <w:rFonts w:ascii="Times New Roman" w:hAnsi="Times New Roman" w:cs="Times New Roman"/>
          <w:bCs/>
          <w:sz w:val="16"/>
          <w:szCs w:val="16"/>
        </w:rPr>
        <w:t xml:space="preserve">телей 136,58 руб./м3. </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Установка приборов учета проводится за счет собственников объектов водоснабжения и водопотребления.</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1.3.6. Анализ резервов и дефицитов производственных мощностей системы водоснабжения муниципального округа</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Производственные мощности системы водоснабжения Волотовского муниципального округа: 6137,75 м3/сут. Водопотребление существующей застройки (с поливом) по Волотовскому муниципальному округу на расчетный срок (существующая застройка) соста</w:t>
      </w:r>
      <w:r w:rsidRPr="00493FCF">
        <w:rPr>
          <w:rFonts w:ascii="Times New Roman" w:hAnsi="Times New Roman" w:cs="Times New Roman"/>
          <w:bCs/>
          <w:sz w:val="16"/>
          <w:szCs w:val="16"/>
        </w:rPr>
        <w:t>в</w:t>
      </w:r>
      <w:r w:rsidRPr="00493FCF">
        <w:rPr>
          <w:rFonts w:ascii="Times New Roman" w:hAnsi="Times New Roman" w:cs="Times New Roman"/>
          <w:bCs/>
          <w:sz w:val="16"/>
          <w:szCs w:val="16"/>
        </w:rPr>
        <w:t>ляет 674,85 м3/сут. Имеется резерв производственных мощностей (при проведении своевременных и исчерпывающих мероприятий по содержанию оборудования).</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 xml:space="preserve">1.3.7. </w:t>
      </w:r>
      <w:proofErr w:type="gramStart"/>
      <w:r w:rsidRPr="00493FCF">
        <w:rPr>
          <w:rFonts w:ascii="Times New Roman" w:hAnsi="Times New Roman" w:cs="Times New Roman"/>
          <w:bCs/>
          <w:sz w:val="16"/>
          <w:szCs w:val="16"/>
        </w:rPr>
        <w:t>Прогнозные балансы потребления горячей, питьевой, технической воды на срок не менее 10 лет с учетом различных сценар</w:t>
      </w:r>
      <w:r w:rsidRPr="00493FCF">
        <w:rPr>
          <w:rFonts w:ascii="Times New Roman" w:hAnsi="Times New Roman" w:cs="Times New Roman"/>
          <w:bCs/>
          <w:sz w:val="16"/>
          <w:szCs w:val="16"/>
        </w:rPr>
        <w:t>и</w:t>
      </w:r>
      <w:r w:rsidRPr="00493FCF">
        <w:rPr>
          <w:rFonts w:ascii="Times New Roman" w:hAnsi="Times New Roman" w:cs="Times New Roman"/>
          <w:bCs/>
          <w:sz w:val="16"/>
          <w:szCs w:val="16"/>
        </w:rPr>
        <w:t>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w:t>
      </w:r>
      <w:r w:rsidRPr="00493FCF">
        <w:rPr>
          <w:rFonts w:ascii="Times New Roman" w:hAnsi="Times New Roman" w:cs="Times New Roman"/>
          <w:bCs/>
          <w:sz w:val="16"/>
          <w:szCs w:val="16"/>
        </w:rPr>
        <w:t>р</w:t>
      </w:r>
      <w:r w:rsidRPr="00493FCF">
        <w:rPr>
          <w:rFonts w:ascii="Times New Roman" w:hAnsi="Times New Roman" w:cs="Times New Roman"/>
          <w:bCs/>
          <w:sz w:val="16"/>
          <w:szCs w:val="16"/>
        </w:rPr>
        <w:t>спективы развития и изменения состава и структуры</w:t>
      </w:r>
      <w:proofErr w:type="gramEnd"/>
      <w:r w:rsidRPr="00493FCF">
        <w:rPr>
          <w:rFonts w:ascii="Times New Roman" w:hAnsi="Times New Roman" w:cs="Times New Roman"/>
          <w:bCs/>
          <w:sz w:val="16"/>
          <w:szCs w:val="16"/>
        </w:rPr>
        <w:t xml:space="preserve"> застройки</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Водопотребление проектируемой застройки Волотовского муниципального округа составляет: 516694 м3/год; 1415,6 м3/ сутки; 58,98м3/час</w:t>
      </w:r>
      <w:proofErr w:type="gramStart"/>
      <w:r w:rsidRPr="00493FCF">
        <w:rPr>
          <w:rFonts w:ascii="Times New Roman" w:hAnsi="Times New Roman" w:cs="Times New Roman"/>
          <w:bCs/>
          <w:sz w:val="16"/>
          <w:szCs w:val="16"/>
        </w:rPr>
        <w:t xml:space="preserve">., </w:t>
      </w:r>
      <w:proofErr w:type="gramEnd"/>
      <w:r w:rsidRPr="00493FCF">
        <w:rPr>
          <w:rFonts w:ascii="Times New Roman" w:hAnsi="Times New Roman" w:cs="Times New Roman"/>
          <w:bCs/>
          <w:sz w:val="16"/>
          <w:szCs w:val="16"/>
        </w:rPr>
        <w:t>в том числе:</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 на хозяйственно-питьевые нужды 831,6 м3/сут.</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 на полив 225,0м3/сут.</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 на производственные нужды 359,00/сут.</w:t>
      </w:r>
    </w:p>
    <w:p w:rsidR="00E33898" w:rsidRPr="00493FCF"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493FCF">
        <w:rPr>
          <w:rFonts w:ascii="Times New Roman" w:hAnsi="Times New Roman" w:cs="Times New Roman"/>
          <w:bCs/>
          <w:sz w:val="16"/>
          <w:szCs w:val="16"/>
        </w:rPr>
        <w:t>На расчетный срок. Перспективное развитие (При благоприятном инвестиционном развитии округа).</w:t>
      </w:r>
    </w:p>
    <w:tbl>
      <w:tblPr>
        <w:tblStyle w:val="1f2"/>
        <w:tblW w:w="9464" w:type="dxa"/>
        <w:tblLayout w:type="fixed"/>
        <w:tblLook w:val="04A0" w:firstRow="1" w:lastRow="0" w:firstColumn="1" w:lastColumn="0" w:noHBand="0" w:noVBand="1"/>
      </w:tblPr>
      <w:tblGrid>
        <w:gridCol w:w="1096"/>
        <w:gridCol w:w="799"/>
        <w:gridCol w:w="81"/>
        <w:gridCol w:w="738"/>
        <w:gridCol w:w="50"/>
        <w:gridCol w:w="136"/>
        <w:gridCol w:w="158"/>
        <w:gridCol w:w="616"/>
        <w:gridCol w:w="445"/>
        <w:gridCol w:w="321"/>
        <w:gridCol w:w="300"/>
        <w:gridCol w:w="667"/>
        <w:gridCol w:w="433"/>
        <w:gridCol w:w="139"/>
        <w:gridCol w:w="227"/>
        <w:gridCol w:w="372"/>
        <w:gridCol w:w="104"/>
        <w:gridCol w:w="595"/>
        <w:gridCol w:w="502"/>
        <w:gridCol w:w="342"/>
        <w:gridCol w:w="362"/>
        <w:gridCol w:w="902"/>
        <w:gridCol w:w="79"/>
      </w:tblGrid>
      <w:tr w:rsidR="00E33898" w:rsidRPr="00E33898" w:rsidTr="006C5B83">
        <w:trPr>
          <w:gridAfter w:val="1"/>
          <w:wAfter w:w="79" w:type="dxa"/>
          <w:trHeight w:val="2402"/>
        </w:trPr>
        <w:tc>
          <w:tcPr>
            <w:tcW w:w="1096" w:type="dxa"/>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Наименование</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водопотребителя</w:t>
            </w:r>
          </w:p>
        </w:tc>
        <w:tc>
          <w:tcPr>
            <w:tcW w:w="880" w:type="dxa"/>
            <w:gridSpan w:val="2"/>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Население тыс. человек</w:t>
            </w:r>
          </w:p>
        </w:tc>
        <w:tc>
          <w:tcPr>
            <w:tcW w:w="788" w:type="dxa"/>
            <w:gridSpan w:val="2"/>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Удельное хоз. питьевое в</w:t>
            </w:r>
            <w:r w:rsidRPr="00E33898">
              <w:rPr>
                <w:rFonts w:cs="Times New Roman"/>
                <w:b/>
                <w:bCs/>
                <w:sz w:val="16"/>
                <w:szCs w:val="16"/>
              </w:rPr>
              <w:t>о</w:t>
            </w:r>
            <w:r w:rsidRPr="00E33898">
              <w:rPr>
                <w:rFonts w:cs="Times New Roman"/>
                <w:b/>
                <w:bCs/>
                <w:sz w:val="16"/>
                <w:szCs w:val="16"/>
              </w:rPr>
              <w:t>допотр.</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 xml:space="preserve">на 1 человека ср. сут. (за год) </w:t>
            </w:r>
            <w:proofErr w:type="gramStart"/>
            <w:r w:rsidRPr="00E33898">
              <w:rPr>
                <w:rFonts w:cs="Times New Roman"/>
                <w:b/>
                <w:bCs/>
                <w:sz w:val="16"/>
                <w:szCs w:val="16"/>
              </w:rPr>
              <w:t>л</w:t>
            </w:r>
            <w:proofErr w:type="gramEnd"/>
            <w:r w:rsidRPr="00E33898">
              <w:rPr>
                <w:rFonts w:cs="Times New Roman"/>
                <w:b/>
                <w:bCs/>
                <w:sz w:val="16"/>
                <w:szCs w:val="16"/>
              </w:rPr>
              <w:t>/сут</w:t>
            </w:r>
          </w:p>
        </w:tc>
        <w:tc>
          <w:tcPr>
            <w:tcW w:w="910" w:type="dxa"/>
            <w:gridSpan w:val="3"/>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Средний суточный расход</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м3/сут.</w:t>
            </w:r>
          </w:p>
        </w:tc>
        <w:tc>
          <w:tcPr>
            <w:tcW w:w="766" w:type="dxa"/>
            <w:gridSpan w:val="2"/>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Коэффиц. суточной неравн</w:t>
            </w:r>
            <w:r w:rsidRPr="00E33898">
              <w:rPr>
                <w:rFonts w:cs="Times New Roman"/>
                <w:b/>
                <w:bCs/>
                <w:sz w:val="16"/>
                <w:szCs w:val="16"/>
              </w:rPr>
              <w:t>о</w:t>
            </w:r>
            <w:r w:rsidRPr="00E33898">
              <w:rPr>
                <w:rFonts w:cs="Times New Roman"/>
                <w:b/>
                <w:bCs/>
                <w:sz w:val="16"/>
                <w:szCs w:val="16"/>
              </w:rPr>
              <w:t>мерности</w:t>
            </w:r>
          </w:p>
        </w:tc>
        <w:tc>
          <w:tcPr>
            <w:tcW w:w="967" w:type="dxa"/>
            <w:gridSpan w:val="2"/>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Расчетный</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суточный расчет.</w:t>
            </w:r>
            <w:proofErr w:type="gramStart"/>
            <w:r w:rsidRPr="00E33898">
              <w:rPr>
                <w:rFonts w:cs="Times New Roman"/>
                <w:b/>
                <w:bCs/>
                <w:sz w:val="16"/>
                <w:szCs w:val="16"/>
              </w:rPr>
              <w:t>,м</w:t>
            </w:r>
            <w:proofErr w:type="gramEnd"/>
            <w:r w:rsidRPr="00E33898">
              <w:rPr>
                <w:rFonts w:cs="Times New Roman"/>
                <w:b/>
                <w:bCs/>
                <w:sz w:val="16"/>
                <w:szCs w:val="16"/>
              </w:rPr>
              <w:t>3/сут</w:t>
            </w:r>
          </w:p>
        </w:tc>
        <w:tc>
          <w:tcPr>
            <w:tcW w:w="572" w:type="dxa"/>
            <w:gridSpan w:val="2"/>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lang w:val="en-US"/>
              </w:rPr>
            </w:pPr>
            <w:r w:rsidRPr="00E33898">
              <w:rPr>
                <w:rFonts w:cs="Times New Roman"/>
                <w:b/>
                <w:bCs/>
                <w:sz w:val="16"/>
                <w:szCs w:val="16"/>
                <w:lang w:val="en-US"/>
              </w:rPr>
              <w:t>a m</w:t>
            </w:r>
            <w:r w:rsidRPr="00E33898">
              <w:rPr>
                <w:rFonts w:cs="Times New Roman"/>
                <w:b/>
                <w:bCs/>
                <w:sz w:val="16"/>
                <w:szCs w:val="16"/>
              </w:rPr>
              <w:t>ах</w:t>
            </w:r>
            <w:r w:rsidRPr="00E33898">
              <w:rPr>
                <w:rFonts w:cs="Times New Roman"/>
                <w:b/>
                <w:bCs/>
                <w:sz w:val="16"/>
                <w:szCs w:val="16"/>
                <w:lang w:val="en-US"/>
              </w:rPr>
              <w:t>, a min</w:t>
            </w:r>
          </w:p>
        </w:tc>
        <w:tc>
          <w:tcPr>
            <w:tcW w:w="703" w:type="dxa"/>
            <w:gridSpan w:val="3"/>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lang w:val="en-US"/>
              </w:rPr>
            </w:pPr>
            <w:r w:rsidRPr="00E33898">
              <w:rPr>
                <w:rFonts w:cs="Times New Roman"/>
                <w:b/>
                <w:bCs/>
                <w:sz w:val="16"/>
                <w:szCs w:val="16"/>
              </w:rPr>
              <w:t xml:space="preserve">β </w:t>
            </w:r>
            <w:proofErr w:type="gramStart"/>
            <w:r w:rsidRPr="00E33898">
              <w:rPr>
                <w:rFonts w:cs="Times New Roman"/>
                <w:b/>
                <w:bCs/>
                <w:sz w:val="16"/>
                <w:szCs w:val="16"/>
              </w:rPr>
              <w:t>m</w:t>
            </w:r>
            <w:proofErr w:type="gramEnd"/>
            <w:r w:rsidRPr="00E33898">
              <w:rPr>
                <w:rFonts w:cs="Times New Roman"/>
                <w:b/>
                <w:bCs/>
                <w:sz w:val="16"/>
                <w:szCs w:val="16"/>
              </w:rPr>
              <w:t>ах,  β min</w:t>
            </w:r>
          </w:p>
        </w:tc>
        <w:tc>
          <w:tcPr>
            <w:tcW w:w="1097" w:type="dxa"/>
            <w:gridSpan w:val="2"/>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Коэффиц. часовой неравн</w:t>
            </w:r>
            <w:r w:rsidRPr="00E33898">
              <w:rPr>
                <w:rFonts w:cs="Times New Roman"/>
                <w:b/>
                <w:bCs/>
                <w:sz w:val="16"/>
                <w:szCs w:val="16"/>
              </w:rPr>
              <w:t>о</w:t>
            </w:r>
            <w:r w:rsidRPr="00E33898">
              <w:rPr>
                <w:rFonts w:cs="Times New Roman"/>
                <w:b/>
                <w:bCs/>
                <w:sz w:val="16"/>
                <w:szCs w:val="16"/>
              </w:rPr>
              <w:t xml:space="preserve">мерности  </w:t>
            </w:r>
            <w:proofErr w:type="gramStart"/>
            <w:r w:rsidRPr="00E33898">
              <w:rPr>
                <w:rFonts w:cs="Times New Roman"/>
                <w:b/>
                <w:bCs/>
                <w:sz w:val="16"/>
                <w:szCs w:val="16"/>
              </w:rPr>
              <w:t>m</w:t>
            </w:r>
            <w:proofErr w:type="gramEnd"/>
            <w:r w:rsidRPr="00E33898">
              <w:rPr>
                <w:rFonts w:cs="Times New Roman"/>
                <w:b/>
                <w:bCs/>
                <w:sz w:val="16"/>
                <w:szCs w:val="16"/>
              </w:rPr>
              <w:t>ах,  min,применяемый</w:t>
            </w:r>
          </w:p>
        </w:tc>
        <w:tc>
          <w:tcPr>
            <w:tcW w:w="704" w:type="dxa"/>
            <w:gridSpan w:val="2"/>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Расчетный часовой расход, м3/час</w:t>
            </w:r>
          </w:p>
        </w:tc>
        <w:tc>
          <w:tcPr>
            <w:tcW w:w="902" w:type="dxa"/>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Расчетный секундный расход, л/</w:t>
            </w:r>
            <w:proofErr w:type="gramStart"/>
            <w:r w:rsidRPr="00E33898">
              <w:rPr>
                <w:rFonts w:cs="Times New Roman"/>
                <w:b/>
                <w:bCs/>
                <w:sz w:val="16"/>
                <w:szCs w:val="16"/>
              </w:rPr>
              <w:t>с</w:t>
            </w:r>
            <w:proofErr w:type="gramEnd"/>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rPr>
          <w:gridAfter w:val="1"/>
          <w:wAfter w:w="79" w:type="dxa"/>
        </w:trPr>
        <w:tc>
          <w:tcPr>
            <w:tcW w:w="1096"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w:t>
            </w:r>
          </w:p>
        </w:tc>
        <w:tc>
          <w:tcPr>
            <w:tcW w:w="88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w:t>
            </w:r>
          </w:p>
        </w:tc>
        <w:tc>
          <w:tcPr>
            <w:tcW w:w="788"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w:t>
            </w:r>
          </w:p>
        </w:tc>
        <w:tc>
          <w:tcPr>
            <w:tcW w:w="910"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w:t>
            </w:r>
          </w:p>
        </w:tc>
        <w:tc>
          <w:tcPr>
            <w:tcW w:w="766"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96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6</w:t>
            </w:r>
          </w:p>
        </w:tc>
        <w:tc>
          <w:tcPr>
            <w:tcW w:w="572"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7</w:t>
            </w:r>
          </w:p>
        </w:tc>
        <w:tc>
          <w:tcPr>
            <w:tcW w:w="703"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8</w:t>
            </w:r>
          </w:p>
        </w:tc>
        <w:tc>
          <w:tcPr>
            <w:tcW w:w="109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9</w:t>
            </w:r>
          </w:p>
        </w:tc>
        <w:tc>
          <w:tcPr>
            <w:tcW w:w="70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10</w:t>
            </w:r>
          </w:p>
        </w:tc>
        <w:tc>
          <w:tcPr>
            <w:tcW w:w="902"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11</w:t>
            </w:r>
          </w:p>
        </w:tc>
      </w:tr>
      <w:tr w:rsidR="00E33898" w:rsidRPr="00E33898" w:rsidTr="00E33898">
        <w:trPr>
          <w:gridAfter w:val="1"/>
          <w:wAfter w:w="79" w:type="dxa"/>
        </w:trPr>
        <w:tc>
          <w:tcPr>
            <w:tcW w:w="9385" w:type="dxa"/>
            <w:gridSpan w:val="2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Перспективное развитие</w:t>
            </w:r>
          </w:p>
        </w:tc>
      </w:tr>
      <w:tr w:rsidR="00E33898" w:rsidRPr="00E33898" w:rsidTr="00E33898">
        <w:trPr>
          <w:gridAfter w:val="1"/>
          <w:wAfter w:w="79" w:type="dxa"/>
          <w:trHeight w:val="774"/>
        </w:trPr>
        <w:tc>
          <w:tcPr>
            <w:tcW w:w="1096" w:type="dxa"/>
            <w:vMerge w:val="restart"/>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 Застройка индивидуальными ж</w:t>
            </w:r>
            <w:r w:rsidRPr="00E33898">
              <w:rPr>
                <w:rFonts w:cs="Times New Roman"/>
                <w:b/>
                <w:bCs/>
                <w:sz w:val="16"/>
                <w:szCs w:val="16"/>
              </w:rPr>
              <w:t>и</w:t>
            </w:r>
            <w:r w:rsidRPr="00E33898">
              <w:rPr>
                <w:rFonts w:cs="Times New Roman"/>
                <w:b/>
                <w:bCs/>
                <w:sz w:val="16"/>
                <w:szCs w:val="16"/>
              </w:rPr>
              <w:t>лыми домами с водопроводом и</w:t>
            </w:r>
          </w:p>
          <w:p w:rsidR="00E33898" w:rsidRPr="00E33898" w:rsidRDefault="00E33898" w:rsidP="00E33898">
            <w:pPr>
              <w:widowControl w:val="0"/>
              <w:autoSpaceDE w:val="0"/>
              <w:autoSpaceDN w:val="0"/>
              <w:adjustRightInd w:val="0"/>
              <w:spacing w:after="0" w:line="240" w:lineRule="auto"/>
              <w:ind w:firstLine="284"/>
              <w:rPr>
                <w:rFonts w:cs="Times New Roman"/>
                <w:b/>
                <w:bCs/>
                <w:sz w:val="16"/>
                <w:szCs w:val="16"/>
              </w:rPr>
            </w:pPr>
            <w:r w:rsidRPr="00E33898">
              <w:rPr>
                <w:rFonts w:cs="Times New Roman"/>
                <w:b/>
                <w:bCs/>
                <w:sz w:val="16"/>
                <w:szCs w:val="16"/>
              </w:rPr>
              <w:t>канализацией без ванн</w:t>
            </w:r>
          </w:p>
        </w:tc>
        <w:tc>
          <w:tcPr>
            <w:tcW w:w="880" w:type="dxa"/>
            <w:gridSpan w:val="2"/>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1,0</w:t>
            </w:r>
          </w:p>
        </w:tc>
        <w:tc>
          <w:tcPr>
            <w:tcW w:w="788" w:type="dxa"/>
            <w:gridSpan w:val="2"/>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70</w:t>
            </w:r>
          </w:p>
        </w:tc>
        <w:tc>
          <w:tcPr>
            <w:tcW w:w="910" w:type="dxa"/>
            <w:gridSpan w:val="3"/>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70,0</w:t>
            </w:r>
          </w:p>
        </w:tc>
        <w:tc>
          <w:tcPr>
            <w:tcW w:w="766" w:type="dxa"/>
            <w:gridSpan w:val="2"/>
            <w:vMerge w:val="restart"/>
            <w:tcBorders>
              <w:bottom w:val="nil"/>
            </w:tcBorders>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1,2</w:t>
            </w:r>
          </w:p>
        </w:tc>
        <w:tc>
          <w:tcPr>
            <w:tcW w:w="967" w:type="dxa"/>
            <w:gridSpan w:val="2"/>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84,00</w:t>
            </w:r>
          </w:p>
        </w:tc>
        <w:tc>
          <w:tcPr>
            <w:tcW w:w="572"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lang w:val="en-US"/>
              </w:rPr>
            </w:pPr>
            <w:r w:rsidRPr="00E33898">
              <w:rPr>
                <w:rFonts w:cs="Times New Roman"/>
                <w:b/>
                <w:bCs/>
                <w:sz w:val="16"/>
                <w:szCs w:val="16"/>
                <w:lang w:val="en-US"/>
              </w:rPr>
              <w:t>1</w:t>
            </w:r>
            <w:r w:rsidRPr="00E33898">
              <w:rPr>
                <w:rFonts w:cs="Times New Roman"/>
                <w:b/>
                <w:bCs/>
                <w:sz w:val="16"/>
                <w:szCs w:val="16"/>
              </w:rPr>
              <w:t>,</w:t>
            </w:r>
            <w:r w:rsidRPr="00E33898">
              <w:rPr>
                <w:rFonts w:cs="Times New Roman"/>
                <w:b/>
                <w:bCs/>
                <w:sz w:val="16"/>
                <w:szCs w:val="16"/>
                <w:lang w:val="en-US"/>
              </w:rPr>
              <w:t>2</w:t>
            </w:r>
          </w:p>
        </w:tc>
        <w:tc>
          <w:tcPr>
            <w:tcW w:w="70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2.0</w:t>
            </w:r>
          </w:p>
        </w:tc>
        <w:tc>
          <w:tcPr>
            <w:tcW w:w="109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2,4</w:t>
            </w:r>
          </w:p>
        </w:tc>
        <w:tc>
          <w:tcPr>
            <w:tcW w:w="704" w:type="dxa"/>
            <w:gridSpan w:val="2"/>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4,27</w:t>
            </w:r>
          </w:p>
        </w:tc>
        <w:tc>
          <w:tcPr>
            <w:tcW w:w="902" w:type="dxa"/>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1,19</w:t>
            </w:r>
          </w:p>
        </w:tc>
      </w:tr>
      <w:tr w:rsidR="00E33898" w:rsidRPr="00E33898" w:rsidTr="008912F9">
        <w:trPr>
          <w:gridAfter w:val="1"/>
          <w:wAfter w:w="79" w:type="dxa"/>
          <w:trHeight w:val="2205"/>
        </w:trPr>
        <w:tc>
          <w:tcPr>
            <w:tcW w:w="1096" w:type="dxa"/>
            <w:vMerge/>
            <w:textDirection w:val="btLr"/>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80" w:type="dxa"/>
            <w:gridSpan w:val="2"/>
            <w:vMerge/>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88" w:type="dxa"/>
            <w:gridSpan w:val="2"/>
            <w:vMerge/>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10" w:type="dxa"/>
            <w:gridSpan w:val="3"/>
            <w:vMerge/>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66" w:type="dxa"/>
            <w:gridSpan w:val="2"/>
            <w:vMerge/>
            <w:tcBorders>
              <w:bottom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67" w:type="dxa"/>
            <w:gridSpan w:val="2"/>
            <w:vMerge/>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572"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0,4</w:t>
            </w:r>
          </w:p>
        </w:tc>
        <w:tc>
          <w:tcPr>
            <w:tcW w:w="70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0,1</w:t>
            </w:r>
          </w:p>
        </w:tc>
        <w:tc>
          <w:tcPr>
            <w:tcW w:w="1097"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0,04</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1,22</w:t>
            </w:r>
          </w:p>
        </w:tc>
        <w:tc>
          <w:tcPr>
            <w:tcW w:w="704" w:type="dxa"/>
            <w:gridSpan w:val="2"/>
            <w:vMerge/>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02" w:type="dxa"/>
            <w:vMerge/>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rPr>
          <w:gridAfter w:val="1"/>
          <w:wAfter w:w="79" w:type="dxa"/>
        </w:trPr>
        <w:tc>
          <w:tcPr>
            <w:tcW w:w="1096"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w:t>
            </w:r>
            <w:proofErr w:type="gramStart"/>
            <w:r w:rsidRPr="00E33898">
              <w:rPr>
                <w:rFonts w:cs="Times New Roman"/>
                <w:b/>
                <w:bCs/>
                <w:sz w:val="16"/>
                <w:szCs w:val="16"/>
              </w:rPr>
              <w:t>Неуч-тенные</w:t>
            </w:r>
            <w:proofErr w:type="gramEnd"/>
            <w:r w:rsidRPr="00E33898">
              <w:rPr>
                <w:rFonts w:cs="Times New Roman"/>
                <w:b/>
                <w:bCs/>
                <w:sz w:val="16"/>
                <w:szCs w:val="16"/>
              </w:rPr>
              <w:t xml:space="preserve"> расхо-ды (10%)</w:t>
            </w:r>
          </w:p>
        </w:tc>
        <w:tc>
          <w:tcPr>
            <w:tcW w:w="88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88"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10"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0, 7</w:t>
            </w:r>
          </w:p>
        </w:tc>
        <w:tc>
          <w:tcPr>
            <w:tcW w:w="766" w:type="dxa"/>
            <w:gridSpan w:val="2"/>
            <w:tcBorders>
              <w:top w:val="single" w:sz="4" w:space="0" w:color="auto"/>
            </w:tcBorders>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96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8,4</w:t>
            </w:r>
          </w:p>
        </w:tc>
        <w:tc>
          <w:tcPr>
            <w:tcW w:w="572"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3"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109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0,43</w:t>
            </w:r>
          </w:p>
        </w:tc>
        <w:tc>
          <w:tcPr>
            <w:tcW w:w="902"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0,12</w:t>
            </w:r>
          </w:p>
        </w:tc>
      </w:tr>
      <w:tr w:rsidR="00E33898" w:rsidRPr="00E33898" w:rsidTr="00E33898">
        <w:trPr>
          <w:gridAfter w:val="1"/>
          <w:wAfter w:w="79" w:type="dxa"/>
        </w:trPr>
        <w:tc>
          <w:tcPr>
            <w:tcW w:w="1096"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Итого с неучтенн</w:t>
            </w:r>
            <w:r w:rsidRPr="00E33898">
              <w:rPr>
                <w:rFonts w:cs="Times New Roman"/>
                <w:b/>
                <w:bCs/>
                <w:sz w:val="16"/>
                <w:szCs w:val="16"/>
              </w:rPr>
              <w:t>ы</w:t>
            </w:r>
            <w:r w:rsidRPr="00E33898">
              <w:rPr>
                <w:rFonts w:cs="Times New Roman"/>
                <w:b/>
                <w:bCs/>
                <w:sz w:val="16"/>
                <w:szCs w:val="16"/>
              </w:rPr>
              <w:t>ми</w:t>
            </w:r>
          </w:p>
        </w:tc>
        <w:tc>
          <w:tcPr>
            <w:tcW w:w="88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88"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10"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70,7</w:t>
            </w:r>
          </w:p>
        </w:tc>
        <w:tc>
          <w:tcPr>
            <w:tcW w:w="766"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96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92,4</w:t>
            </w:r>
          </w:p>
        </w:tc>
        <w:tc>
          <w:tcPr>
            <w:tcW w:w="572"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3"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109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4,7</w:t>
            </w:r>
          </w:p>
        </w:tc>
        <w:tc>
          <w:tcPr>
            <w:tcW w:w="902"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1,31</w:t>
            </w:r>
          </w:p>
        </w:tc>
      </w:tr>
      <w:tr w:rsidR="00E33898" w:rsidRPr="00E33898" w:rsidTr="00E33898">
        <w:trPr>
          <w:gridAfter w:val="1"/>
          <w:wAfter w:w="79" w:type="dxa"/>
        </w:trPr>
        <w:tc>
          <w:tcPr>
            <w:tcW w:w="1096"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3.Полив</w:t>
            </w:r>
          </w:p>
        </w:tc>
        <w:tc>
          <w:tcPr>
            <w:tcW w:w="88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1,0</w:t>
            </w:r>
          </w:p>
        </w:tc>
        <w:tc>
          <w:tcPr>
            <w:tcW w:w="788"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w:t>
            </w:r>
          </w:p>
        </w:tc>
        <w:tc>
          <w:tcPr>
            <w:tcW w:w="910"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766"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96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572"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3"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109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0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rPr>
          <w:gridAfter w:val="1"/>
          <w:wAfter w:w="79" w:type="dxa"/>
        </w:trPr>
        <w:tc>
          <w:tcPr>
            <w:tcW w:w="1096"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Всего с поливом;</w:t>
            </w:r>
          </w:p>
        </w:tc>
        <w:tc>
          <w:tcPr>
            <w:tcW w:w="88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1,0</w:t>
            </w:r>
          </w:p>
        </w:tc>
        <w:tc>
          <w:tcPr>
            <w:tcW w:w="788"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10"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120,7</w:t>
            </w:r>
          </w:p>
        </w:tc>
        <w:tc>
          <w:tcPr>
            <w:tcW w:w="766"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96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142,4</w:t>
            </w:r>
          </w:p>
        </w:tc>
        <w:tc>
          <w:tcPr>
            <w:tcW w:w="572"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3"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109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4,7</w:t>
            </w:r>
          </w:p>
        </w:tc>
        <w:tc>
          <w:tcPr>
            <w:tcW w:w="902"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1,31</w:t>
            </w:r>
          </w:p>
        </w:tc>
      </w:tr>
      <w:tr w:rsidR="00E33898" w:rsidRPr="00E33898" w:rsidTr="008912F9">
        <w:trPr>
          <w:gridAfter w:val="1"/>
          <w:wAfter w:w="79" w:type="dxa"/>
          <w:trHeight w:val="2947"/>
        </w:trPr>
        <w:tc>
          <w:tcPr>
            <w:tcW w:w="1096" w:type="dxa"/>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Наименование водопотребителя</w:t>
            </w:r>
          </w:p>
        </w:tc>
        <w:tc>
          <w:tcPr>
            <w:tcW w:w="880" w:type="dxa"/>
            <w:gridSpan w:val="2"/>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Население тыс. человек</w:t>
            </w:r>
          </w:p>
        </w:tc>
        <w:tc>
          <w:tcPr>
            <w:tcW w:w="788" w:type="dxa"/>
            <w:gridSpan w:val="2"/>
            <w:textDirection w:val="btLr"/>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Удельное хоз. Питьевое водопотр.</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 xml:space="preserve">на 1 </w:t>
            </w:r>
            <w:proofErr w:type="gramStart"/>
            <w:r w:rsidRPr="00E33898">
              <w:rPr>
                <w:rFonts w:cs="Times New Roman"/>
                <w:b/>
                <w:bCs/>
                <w:sz w:val="16"/>
                <w:szCs w:val="16"/>
              </w:rPr>
              <w:t>чело-века</w:t>
            </w:r>
            <w:proofErr w:type="gramEnd"/>
            <w:r w:rsidRPr="00E33898">
              <w:rPr>
                <w:rFonts w:cs="Times New Roman"/>
                <w:b/>
                <w:bCs/>
                <w:sz w:val="16"/>
                <w:szCs w:val="16"/>
              </w:rPr>
              <w:t xml:space="preserve"> ср. сут. (за год) л/сут</w:t>
            </w:r>
          </w:p>
        </w:tc>
        <w:tc>
          <w:tcPr>
            <w:tcW w:w="910" w:type="dxa"/>
            <w:gridSpan w:val="3"/>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Средний суточный расход</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м3/сут.</w:t>
            </w:r>
          </w:p>
        </w:tc>
        <w:tc>
          <w:tcPr>
            <w:tcW w:w="766" w:type="dxa"/>
            <w:gridSpan w:val="2"/>
            <w:textDirection w:val="btLr"/>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Коэффиц. суточной неравномерности</w:t>
            </w:r>
          </w:p>
        </w:tc>
        <w:tc>
          <w:tcPr>
            <w:tcW w:w="967" w:type="dxa"/>
            <w:gridSpan w:val="2"/>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Расчетный</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суточный рас-чет.</w:t>
            </w:r>
            <w:proofErr w:type="gramStart"/>
            <w:r w:rsidRPr="00E33898">
              <w:rPr>
                <w:rFonts w:cs="Times New Roman"/>
                <w:b/>
                <w:bCs/>
                <w:sz w:val="16"/>
                <w:szCs w:val="16"/>
              </w:rPr>
              <w:t>,м</w:t>
            </w:r>
            <w:proofErr w:type="gramEnd"/>
            <w:r w:rsidRPr="00E33898">
              <w:rPr>
                <w:rFonts w:cs="Times New Roman"/>
                <w:b/>
                <w:bCs/>
                <w:sz w:val="16"/>
                <w:szCs w:val="16"/>
              </w:rPr>
              <w:t>3/сут.</w:t>
            </w:r>
          </w:p>
        </w:tc>
        <w:tc>
          <w:tcPr>
            <w:tcW w:w="572" w:type="dxa"/>
            <w:gridSpan w:val="2"/>
            <w:textDirection w:val="btLr"/>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lang w:val="en-US"/>
              </w:rPr>
            </w:pPr>
            <w:r w:rsidRPr="00E33898">
              <w:rPr>
                <w:rFonts w:cs="Times New Roman"/>
                <w:b/>
                <w:bCs/>
                <w:sz w:val="16"/>
                <w:szCs w:val="16"/>
                <w:lang w:val="en-US"/>
              </w:rPr>
              <w:t>a m</w:t>
            </w:r>
            <w:r w:rsidRPr="00E33898">
              <w:rPr>
                <w:rFonts w:cs="Times New Roman"/>
                <w:b/>
                <w:bCs/>
                <w:sz w:val="16"/>
                <w:szCs w:val="16"/>
              </w:rPr>
              <w:t>ах</w:t>
            </w:r>
            <w:r w:rsidRPr="00E33898">
              <w:rPr>
                <w:rFonts w:cs="Times New Roman"/>
                <w:b/>
                <w:bCs/>
                <w:sz w:val="16"/>
                <w:szCs w:val="16"/>
                <w:lang w:val="en-US"/>
              </w:rPr>
              <w:t>, a min</w:t>
            </w:r>
          </w:p>
        </w:tc>
        <w:tc>
          <w:tcPr>
            <w:tcW w:w="703" w:type="dxa"/>
            <w:gridSpan w:val="3"/>
            <w:textDirection w:val="btLr"/>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lang w:val="en-US"/>
              </w:rPr>
            </w:pPr>
            <w:r w:rsidRPr="00E33898">
              <w:rPr>
                <w:rFonts w:cs="Times New Roman"/>
                <w:b/>
                <w:bCs/>
                <w:sz w:val="16"/>
                <w:szCs w:val="16"/>
              </w:rPr>
              <w:t xml:space="preserve">β </w:t>
            </w:r>
            <w:proofErr w:type="gramStart"/>
            <w:r w:rsidRPr="00E33898">
              <w:rPr>
                <w:rFonts w:cs="Times New Roman"/>
                <w:b/>
                <w:bCs/>
                <w:sz w:val="16"/>
                <w:szCs w:val="16"/>
              </w:rPr>
              <w:t>m</w:t>
            </w:r>
            <w:proofErr w:type="gramEnd"/>
            <w:r w:rsidRPr="00E33898">
              <w:rPr>
                <w:rFonts w:cs="Times New Roman"/>
                <w:b/>
                <w:bCs/>
                <w:sz w:val="16"/>
                <w:szCs w:val="16"/>
              </w:rPr>
              <w:t>ах,  β min</w:t>
            </w:r>
          </w:p>
        </w:tc>
        <w:tc>
          <w:tcPr>
            <w:tcW w:w="1097" w:type="dxa"/>
            <w:gridSpan w:val="2"/>
            <w:textDirection w:val="btLr"/>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 xml:space="preserve">Коэффиц. часовой неравномерности  </w:t>
            </w:r>
            <w:proofErr w:type="gramStart"/>
            <w:r w:rsidRPr="00E33898">
              <w:rPr>
                <w:rFonts w:cs="Times New Roman"/>
                <w:b/>
                <w:bCs/>
                <w:sz w:val="16"/>
                <w:szCs w:val="16"/>
              </w:rPr>
              <w:t>m</w:t>
            </w:r>
            <w:proofErr w:type="gramEnd"/>
            <w:r w:rsidRPr="00E33898">
              <w:rPr>
                <w:rFonts w:cs="Times New Roman"/>
                <w:b/>
                <w:bCs/>
                <w:sz w:val="16"/>
                <w:szCs w:val="16"/>
              </w:rPr>
              <w:t>ах,  min,применяемый</w:t>
            </w:r>
          </w:p>
        </w:tc>
        <w:tc>
          <w:tcPr>
            <w:tcW w:w="704" w:type="dxa"/>
            <w:gridSpan w:val="2"/>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Расчетный часовой расход, м3/час</w:t>
            </w:r>
          </w:p>
        </w:tc>
        <w:tc>
          <w:tcPr>
            <w:tcW w:w="902" w:type="dxa"/>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Расчетный секундный расход, л/</w:t>
            </w:r>
            <w:proofErr w:type="gramStart"/>
            <w:r w:rsidRPr="00E33898">
              <w:rPr>
                <w:rFonts w:cs="Times New Roman"/>
                <w:b/>
                <w:bCs/>
                <w:sz w:val="16"/>
                <w:szCs w:val="16"/>
              </w:rPr>
              <w:t>с</w:t>
            </w:r>
            <w:proofErr w:type="gramEnd"/>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rPr>
          <w:gridAfter w:val="1"/>
          <w:wAfter w:w="79" w:type="dxa"/>
        </w:trPr>
        <w:tc>
          <w:tcPr>
            <w:tcW w:w="1096"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w:t>
            </w:r>
          </w:p>
        </w:tc>
        <w:tc>
          <w:tcPr>
            <w:tcW w:w="88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w:t>
            </w:r>
          </w:p>
        </w:tc>
        <w:tc>
          <w:tcPr>
            <w:tcW w:w="788"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w:t>
            </w:r>
          </w:p>
        </w:tc>
        <w:tc>
          <w:tcPr>
            <w:tcW w:w="910"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w:t>
            </w:r>
          </w:p>
        </w:tc>
        <w:tc>
          <w:tcPr>
            <w:tcW w:w="7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96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6</w:t>
            </w:r>
          </w:p>
        </w:tc>
        <w:tc>
          <w:tcPr>
            <w:tcW w:w="572"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7</w:t>
            </w:r>
          </w:p>
        </w:tc>
        <w:tc>
          <w:tcPr>
            <w:tcW w:w="70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8</w:t>
            </w:r>
          </w:p>
        </w:tc>
        <w:tc>
          <w:tcPr>
            <w:tcW w:w="1097"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9</w:t>
            </w:r>
          </w:p>
        </w:tc>
        <w:tc>
          <w:tcPr>
            <w:tcW w:w="70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10</w:t>
            </w:r>
          </w:p>
        </w:tc>
        <w:tc>
          <w:tcPr>
            <w:tcW w:w="902"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11</w:t>
            </w:r>
          </w:p>
        </w:tc>
      </w:tr>
      <w:tr w:rsidR="00E33898" w:rsidRPr="00E33898" w:rsidTr="00E33898">
        <w:trPr>
          <w:gridAfter w:val="1"/>
          <w:wAfter w:w="79" w:type="dxa"/>
        </w:trPr>
        <w:tc>
          <w:tcPr>
            <w:tcW w:w="9385" w:type="dxa"/>
            <w:gridSpan w:val="2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Перспективное развитие</w:t>
            </w:r>
          </w:p>
        </w:tc>
      </w:tr>
      <w:tr w:rsidR="00E33898" w:rsidRPr="00E33898" w:rsidTr="00E33898">
        <w:trPr>
          <w:gridAfter w:val="1"/>
          <w:wAfter w:w="79" w:type="dxa"/>
          <w:trHeight w:val="3408"/>
        </w:trPr>
        <w:tc>
          <w:tcPr>
            <w:tcW w:w="1096" w:type="dxa"/>
            <w:vMerge w:val="restart"/>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lastRenderedPageBreak/>
              <w:t>1. Застройка индивидуальными жилыми домами, оборуд</w:t>
            </w:r>
            <w:r w:rsidRPr="00E33898">
              <w:rPr>
                <w:rFonts w:cs="Times New Roman"/>
                <w:b/>
                <w:bCs/>
                <w:sz w:val="16"/>
                <w:szCs w:val="16"/>
              </w:rPr>
              <w:t>о</w:t>
            </w:r>
            <w:r w:rsidRPr="00E33898">
              <w:rPr>
                <w:rFonts w:cs="Times New Roman"/>
                <w:b/>
                <w:bCs/>
                <w:sz w:val="16"/>
                <w:szCs w:val="16"/>
              </w:rPr>
              <w:t>ванными внутренним  водопроводом и канализацией с ванн</w:t>
            </w:r>
            <w:r w:rsidRPr="00E33898">
              <w:rPr>
                <w:rFonts w:cs="Times New Roman"/>
                <w:b/>
                <w:bCs/>
                <w:sz w:val="16"/>
                <w:szCs w:val="16"/>
              </w:rPr>
              <w:t>ы</w:t>
            </w:r>
            <w:r w:rsidRPr="00E33898">
              <w:rPr>
                <w:rFonts w:cs="Times New Roman"/>
                <w:b/>
                <w:bCs/>
                <w:sz w:val="16"/>
                <w:szCs w:val="16"/>
              </w:rPr>
              <w:t>ми</w:t>
            </w:r>
            <w:proofErr w:type="gramStart"/>
            <w:r w:rsidRPr="00E33898">
              <w:rPr>
                <w:rFonts w:cs="Times New Roman"/>
                <w:b/>
                <w:bCs/>
                <w:sz w:val="16"/>
                <w:szCs w:val="16"/>
              </w:rPr>
              <w:t xml:space="preserve"> ,</w:t>
            </w:r>
            <w:proofErr w:type="gramEnd"/>
            <w:r w:rsidRPr="00E33898">
              <w:rPr>
                <w:rFonts w:cs="Times New Roman"/>
                <w:b/>
                <w:bCs/>
                <w:sz w:val="16"/>
                <w:szCs w:val="16"/>
              </w:rPr>
              <w:t>местными водонагревателями</w:t>
            </w:r>
          </w:p>
        </w:tc>
        <w:tc>
          <w:tcPr>
            <w:tcW w:w="880" w:type="dxa"/>
            <w:gridSpan w:val="2"/>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3,5</w:t>
            </w:r>
          </w:p>
        </w:tc>
        <w:tc>
          <w:tcPr>
            <w:tcW w:w="924" w:type="dxa"/>
            <w:gridSpan w:val="3"/>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160</w:t>
            </w:r>
          </w:p>
        </w:tc>
        <w:tc>
          <w:tcPr>
            <w:tcW w:w="774" w:type="dxa"/>
            <w:gridSpan w:val="2"/>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560</w:t>
            </w:r>
          </w:p>
        </w:tc>
        <w:tc>
          <w:tcPr>
            <w:tcW w:w="766" w:type="dxa"/>
            <w:gridSpan w:val="2"/>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1,2</w:t>
            </w:r>
          </w:p>
        </w:tc>
        <w:tc>
          <w:tcPr>
            <w:tcW w:w="967" w:type="dxa"/>
            <w:gridSpan w:val="2"/>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672</w:t>
            </w:r>
          </w:p>
        </w:tc>
        <w:tc>
          <w:tcPr>
            <w:tcW w:w="572" w:type="dxa"/>
            <w:gridSpan w:val="2"/>
            <w:tcBorders>
              <w:bottom w:val="nil"/>
            </w:tcBorders>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1,3</w:t>
            </w:r>
          </w:p>
        </w:tc>
        <w:tc>
          <w:tcPr>
            <w:tcW w:w="703"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1,5</w:t>
            </w:r>
          </w:p>
        </w:tc>
        <w:tc>
          <w:tcPr>
            <w:tcW w:w="109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1,95</w:t>
            </w:r>
          </w:p>
        </w:tc>
        <w:tc>
          <w:tcPr>
            <w:tcW w:w="704" w:type="dxa"/>
            <w:gridSpan w:val="2"/>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28,98</w:t>
            </w:r>
          </w:p>
        </w:tc>
        <w:tc>
          <w:tcPr>
            <w:tcW w:w="902" w:type="dxa"/>
            <w:vMerge w:val="restart"/>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8,05</w:t>
            </w:r>
          </w:p>
        </w:tc>
      </w:tr>
      <w:tr w:rsidR="00E33898" w:rsidRPr="00E33898" w:rsidTr="008912F9">
        <w:trPr>
          <w:gridAfter w:val="1"/>
          <w:wAfter w:w="79" w:type="dxa"/>
          <w:trHeight w:val="1129"/>
        </w:trPr>
        <w:tc>
          <w:tcPr>
            <w:tcW w:w="1096" w:type="dxa"/>
            <w:vMerge/>
            <w:textDirection w:val="btLr"/>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80" w:type="dxa"/>
            <w:gridSpan w:val="2"/>
            <w:vMerge/>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24" w:type="dxa"/>
            <w:gridSpan w:val="3"/>
            <w:vMerge/>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74" w:type="dxa"/>
            <w:gridSpan w:val="2"/>
            <w:vMerge/>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66" w:type="dxa"/>
            <w:gridSpan w:val="2"/>
            <w:vMerge/>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67" w:type="dxa"/>
            <w:gridSpan w:val="2"/>
            <w:vMerge/>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572" w:type="dxa"/>
            <w:gridSpan w:val="2"/>
            <w:tcBorders>
              <w:bottom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0,6</w:t>
            </w:r>
          </w:p>
        </w:tc>
        <w:tc>
          <w:tcPr>
            <w:tcW w:w="703" w:type="dxa"/>
            <w:gridSpan w:val="3"/>
            <w:tcBorders>
              <w:bottom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0,2</w:t>
            </w:r>
          </w:p>
        </w:tc>
        <w:tc>
          <w:tcPr>
            <w:tcW w:w="1097" w:type="dxa"/>
            <w:gridSpan w:val="2"/>
            <w:tcBorders>
              <w:bottom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0,12</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1,035</w:t>
            </w:r>
          </w:p>
        </w:tc>
        <w:tc>
          <w:tcPr>
            <w:tcW w:w="704" w:type="dxa"/>
            <w:gridSpan w:val="2"/>
            <w:vMerge/>
            <w:tcBorders>
              <w:bottom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02" w:type="dxa"/>
            <w:vMerge/>
            <w:tcBorders>
              <w:bottom w:val="single" w:sz="4" w:space="0" w:color="auto"/>
            </w:tcBorders>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rPr>
          <w:gridAfter w:val="1"/>
          <w:wAfter w:w="79" w:type="dxa"/>
        </w:trPr>
        <w:tc>
          <w:tcPr>
            <w:tcW w:w="1096"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w:t>
            </w:r>
            <w:proofErr w:type="gramStart"/>
            <w:r w:rsidRPr="00E33898">
              <w:rPr>
                <w:rFonts w:cs="Times New Roman"/>
                <w:b/>
                <w:bCs/>
                <w:sz w:val="16"/>
                <w:szCs w:val="16"/>
              </w:rPr>
              <w:t>Неуч-тенные</w:t>
            </w:r>
            <w:proofErr w:type="gramEnd"/>
            <w:r w:rsidRPr="00E33898">
              <w:rPr>
                <w:rFonts w:cs="Times New Roman"/>
                <w:b/>
                <w:bCs/>
                <w:sz w:val="16"/>
                <w:szCs w:val="16"/>
              </w:rPr>
              <w:t xml:space="preserve"> расхо-ды</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(10%)</w:t>
            </w:r>
          </w:p>
        </w:tc>
        <w:tc>
          <w:tcPr>
            <w:tcW w:w="88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2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7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56</w:t>
            </w:r>
          </w:p>
        </w:tc>
        <w:tc>
          <w:tcPr>
            <w:tcW w:w="766"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96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67,2</w:t>
            </w:r>
          </w:p>
        </w:tc>
        <w:tc>
          <w:tcPr>
            <w:tcW w:w="572" w:type="dxa"/>
            <w:gridSpan w:val="2"/>
            <w:tcBorders>
              <w:top w:val="single" w:sz="4" w:space="0" w:color="auto"/>
            </w:tcBorders>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3" w:type="dxa"/>
            <w:gridSpan w:val="3"/>
            <w:tcBorders>
              <w:top w:val="single" w:sz="4" w:space="0" w:color="auto"/>
            </w:tcBorders>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1097" w:type="dxa"/>
            <w:gridSpan w:val="2"/>
            <w:tcBorders>
              <w:top w:val="single" w:sz="4" w:space="0" w:color="auto"/>
            </w:tcBorders>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4" w:type="dxa"/>
            <w:gridSpan w:val="2"/>
            <w:tcBorders>
              <w:top w:val="single" w:sz="4" w:space="0" w:color="auto"/>
            </w:tcBorders>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2, 9</w:t>
            </w:r>
          </w:p>
        </w:tc>
        <w:tc>
          <w:tcPr>
            <w:tcW w:w="902" w:type="dxa"/>
            <w:tcBorders>
              <w:top w:val="single" w:sz="4" w:space="0" w:color="auto"/>
            </w:tcBorders>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0,8</w:t>
            </w:r>
          </w:p>
        </w:tc>
      </w:tr>
      <w:tr w:rsidR="00E33898" w:rsidRPr="00E33898" w:rsidTr="00E33898">
        <w:trPr>
          <w:gridAfter w:val="1"/>
          <w:wAfter w:w="79" w:type="dxa"/>
        </w:trPr>
        <w:tc>
          <w:tcPr>
            <w:tcW w:w="1096"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Итого с неучтенн</w:t>
            </w:r>
            <w:r w:rsidRPr="00E33898">
              <w:rPr>
                <w:rFonts w:cs="Times New Roman"/>
                <w:b/>
                <w:bCs/>
                <w:sz w:val="16"/>
                <w:szCs w:val="16"/>
              </w:rPr>
              <w:t>ы</w:t>
            </w:r>
            <w:r w:rsidRPr="00E33898">
              <w:rPr>
                <w:rFonts w:cs="Times New Roman"/>
                <w:b/>
                <w:bCs/>
                <w:sz w:val="16"/>
                <w:szCs w:val="16"/>
              </w:rPr>
              <w:t>ми</w:t>
            </w:r>
          </w:p>
        </w:tc>
        <w:tc>
          <w:tcPr>
            <w:tcW w:w="88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2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7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616</w:t>
            </w:r>
          </w:p>
        </w:tc>
        <w:tc>
          <w:tcPr>
            <w:tcW w:w="766"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96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739,2</w:t>
            </w:r>
          </w:p>
        </w:tc>
        <w:tc>
          <w:tcPr>
            <w:tcW w:w="572"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3"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109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31,88</w:t>
            </w:r>
          </w:p>
        </w:tc>
        <w:tc>
          <w:tcPr>
            <w:tcW w:w="902"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8,85</w:t>
            </w:r>
          </w:p>
        </w:tc>
      </w:tr>
      <w:tr w:rsidR="00E33898" w:rsidRPr="00E33898" w:rsidTr="00E33898">
        <w:trPr>
          <w:gridAfter w:val="1"/>
          <w:wAfter w:w="79" w:type="dxa"/>
        </w:trPr>
        <w:tc>
          <w:tcPr>
            <w:tcW w:w="1096"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3.Полив</w:t>
            </w:r>
          </w:p>
        </w:tc>
        <w:tc>
          <w:tcPr>
            <w:tcW w:w="88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3,5</w:t>
            </w:r>
          </w:p>
        </w:tc>
        <w:tc>
          <w:tcPr>
            <w:tcW w:w="924"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w:t>
            </w:r>
          </w:p>
        </w:tc>
        <w:tc>
          <w:tcPr>
            <w:tcW w:w="77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175</w:t>
            </w:r>
          </w:p>
        </w:tc>
        <w:tc>
          <w:tcPr>
            <w:tcW w:w="766"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96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175</w:t>
            </w:r>
          </w:p>
        </w:tc>
        <w:tc>
          <w:tcPr>
            <w:tcW w:w="572"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3"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109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902"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r>
      <w:tr w:rsidR="00E33898" w:rsidRPr="00E33898" w:rsidTr="00E33898">
        <w:trPr>
          <w:gridAfter w:val="1"/>
          <w:wAfter w:w="79" w:type="dxa"/>
        </w:trPr>
        <w:tc>
          <w:tcPr>
            <w:tcW w:w="1096"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Всего с поливом;</w:t>
            </w:r>
          </w:p>
        </w:tc>
        <w:tc>
          <w:tcPr>
            <w:tcW w:w="88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3,5</w:t>
            </w:r>
          </w:p>
        </w:tc>
        <w:tc>
          <w:tcPr>
            <w:tcW w:w="92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7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791</w:t>
            </w:r>
          </w:p>
        </w:tc>
        <w:tc>
          <w:tcPr>
            <w:tcW w:w="7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967"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914,2</w:t>
            </w:r>
          </w:p>
        </w:tc>
        <w:tc>
          <w:tcPr>
            <w:tcW w:w="572"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1097"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
        </w:tc>
        <w:tc>
          <w:tcPr>
            <w:tcW w:w="70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31,88</w:t>
            </w:r>
          </w:p>
        </w:tc>
        <w:tc>
          <w:tcPr>
            <w:tcW w:w="90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8,85</w:t>
            </w:r>
          </w:p>
        </w:tc>
      </w:tr>
      <w:tr w:rsidR="00E33898" w:rsidRPr="00E33898" w:rsidTr="00E33898">
        <w:trPr>
          <w:gridAfter w:val="1"/>
          <w:wAfter w:w="79" w:type="dxa"/>
        </w:trPr>
        <w:tc>
          <w:tcPr>
            <w:tcW w:w="1096"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Всего на хоз-питье-вые нужды по округу</w:t>
            </w:r>
          </w:p>
        </w:tc>
        <w:tc>
          <w:tcPr>
            <w:tcW w:w="88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4,5</w:t>
            </w:r>
          </w:p>
        </w:tc>
        <w:tc>
          <w:tcPr>
            <w:tcW w:w="924"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7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377,56</w:t>
            </w:r>
          </w:p>
        </w:tc>
        <w:tc>
          <w:tcPr>
            <w:tcW w:w="766"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6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453,15</w:t>
            </w:r>
          </w:p>
        </w:tc>
        <w:tc>
          <w:tcPr>
            <w:tcW w:w="572"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03"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9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0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21,46</w:t>
            </w:r>
          </w:p>
        </w:tc>
        <w:tc>
          <w:tcPr>
            <w:tcW w:w="902"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5,97</w:t>
            </w:r>
          </w:p>
        </w:tc>
      </w:tr>
      <w:tr w:rsidR="00E33898" w:rsidRPr="00E33898" w:rsidTr="00E33898">
        <w:trPr>
          <w:gridAfter w:val="1"/>
          <w:wAfter w:w="79" w:type="dxa"/>
        </w:trPr>
        <w:tc>
          <w:tcPr>
            <w:tcW w:w="1096"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Всего на полив</w:t>
            </w:r>
          </w:p>
        </w:tc>
        <w:tc>
          <w:tcPr>
            <w:tcW w:w="88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4,5</w:t>
            </w:r>
          </w:p>
        </w:tc>
        <w:tc>
          <w:tcPr>
            <w:tcW w:w="924"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w:t>
            </w:r>
          </w:p>
        </w:tc>
        <w:tc>
          <w:tcPr>
            <w:tcW w:w="77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225,0</w:t>
            </w:r>
          </w:p>
        </w:tc>
        <w:tc>
          <w:tcPr>
            <w:tcW w:w="766"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6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225,0</w:t>
            </w:r>
          </w:p>
        </w:tc>
        <w:tc>
          <w:tcPr>
            <w:tcW w:w="572"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03"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9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0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02"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rPr>
          <w:gridAfter w:val="1"/>
          <w:wAfter w:w="79" w:type="dxa"/>
          <w:trHeight w:val="3456"/>
        </w:trPr>
        <w:tc>
          <w:tcPr>
            <w:tcW w:w="1096" w:type="dxa"/>
            <w:textDirection w:val="btLr"/>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Всего с поливом по округу на расчетный срок (</w:t>
            </w:r>
            <w:proofErr w:type="gramStart"/>
            <w:r w:rsidRPr="00E33898">
              <w:rPr>
                <w:rFonts w:cs="Times New Roman"/>
                <w:b/>
                <w:bCs/>
                <w:sz w:val="16"/>
                <w:szCs w:val="16"/>
              </w:rPr>
              <w:t>суще-ствующая</w:t>
            </w:r>
            <w:proofErr w:type="gramEnd"/>
            <w:r w:rsidRPr="00E33898">
              <w:rPr>
                <w:rFonts w:cs="Times New Roman"/>
                <w:b/>
                <w:bCs/>
                <w:sz w:val="16"/>
                <w:szCs w:val="16"/>
              </w:rPr>
              <w:t xml:space="preserve"> застройка)</w:t>
            </w:r>
          </w:p>
        </w:tc>
        <w:tc>
          <w:tcPr>
            <w:tcW w:w="88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4,5</w:t>
            </w:r>
          </w:p>
        </w:tc>
        <w:tc>
          <w:tcPr>
            <w:tcW w:w="924"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7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911,7</w:t>
            </w:r>
          </w:p>
        </w:tc>
        <w:tc>
          <w:tcPr>
            <w:tcW w:w="766"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96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1056,6</w:t>
            </w:r>
          </w:p>
        </w:tc>
        <w:tc>
          <w:tcPr>
            <w:tcW w:w="572"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03" w:type="dxa"/>
            <w:gridSpan w:val="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97"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704"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21,46</w:t>
            </w:r>
          </w:p>
        </w:tc>
        <w:tc>
          <w:tcPr>
            <w:tcW w:w="902" w:type="dxa"/>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5,97</w:t>
            </w:r>
          </w:p>
        </w:tc>
      </w:tr>
      <w:tr w:rsidR="00E33898" w:rsidRPr="00E33898" w:rsidTr="00E33898">
        <w:tc>
          <w:tcPr>
            <w:tcW w:w="9464" w:type="dxa"/>
            <w:gridSpan w:val="2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Инвестиционные площадки</w:t>
            </w:r>
          </w:p>
        </w:tc>
      </w:tr>
      <w:tr w:rsidR="00E33898" w:rsidRPr="00E33898" w:rsidTr="00E33898">
        <w:tc>
          <w:tcPr>
            <w:tcW w:w="9464" w:type="dxa"/>
            <w:gridSpan w:val="2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п. Волот, д. Соловьево</w:t>
            </w:r>
          </w:p>
        </w:tc>
      </w:tr>
      <w:tr w:rsidR="00E33898" w:rsidRPr="00E33898" w:rsidTr="00E33898">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w:t>
            </w:r>
            <w:proofErr w:type="gramStart"/>
            <w:r w:rsidRPr="00E33898">
              <w:rPr>
                <w:rFonts w:cs="Times New Roman"/>
                <w:b/>
                <w:bCs/>
                <w:sz w:val="16"/>
                <w:szCs w:val="16"/>
              </w:rPr>
              <w:t>Производст-венные</w:t>
            </w:r>
            <w:proofErr w:type="gramEnd"/>
            <w:r w:rsidRPr="00E33898">
              <w:rPr>
                <w:rFonts w:cs="Times New Roman"/>
                <w:b/>
                <w:bCs/>
                <w:sz w:val="16"/>
                <w:szCs w:val="16"/>
              </w:rPr>
              <w:t xml:space="preserve"> площадки:</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Сре</w:t>
            </w:r>
            <w:r w:rsidRPr="00E33898">
              <w:rPr>
                <w:rFonts w:cs="Times New Roman"/>
                <w:b/>
                <w:bCs/>
                <w:sz w:val="16"/>
                <w:szCs w:val="16"/>
              </w:rPr>
              <w:t>д</w:t>
            </w:r>
            <w:r w:rsidRPr="00E33898">
              <w:rPr>
                <w:rFonts w:cs="Times New Roman"/>
                <w:b/>
                <w:bCs/>
                <w:sz w:val="16"/>
                <w:szCs w:val="16"/>
              </w:rPr>
              <w:t xml:space="preserve">ний </w:t>
            </w:r>
            <w:proofErr w:type="gramStart"/>
            <w:r w:rsidRPr="00E33898">
              <w:rPr>
                <w:rFonts w:cs="Times New Roman"/>
                <w:b/>
                <w:bCs/>
                <w:sz w:val="16"/>
                <w:szCs w:val="16"/>
              </w:rPr>
              <w:t>суточ-ный</w:t>
            </w:r>
            <w:proofErr w:type="gramEnd"/>
            <w:r w:rsidRPr="00E33898">
              <w:rPr>
                <w:rFonts w:cs="Times New Roman"/>
                <w:b/>
                <w:bCs/>
                <w:sz w:val="16"/>
                <w:szCs w:val="16"/>
              </w:rPr>
              <w:t xml:space="preserve"> расход</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м3/сут</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Расче</w:t>
            </w:r>
            <w:r w:rsidRPr="00E33898">
              <w:rPr>
                <w:rFonts w:cs="Times New Roman"/>
                <w:b/>
                <w:bCs/>
                <w:sz w:val="16"/>
                <w:szCs w:val="16"/>
              </w:rPr>
              <w:t>т</w:t>
            </w:r>
            <w:r w:rsidRPr="00E33898">
              <w:rPr>
                <w:rFonts w:cs="Times New Roman"/>
                <w:b/>
                <w:bCs/>
                <w:sz w:val="16"/>
                <w:szCs w:val="16"/>
              </w:rPr>
              <w:t>ный</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суто</w:t>
            </w:r>
            <w:r w:rsidRPr="00E33898">
              <w:rPr>
                <w:rFonts w:cs="Times New Roman"/>
                <w:b/>
                <w:bCs/>
                <w:sz w:val="16"/>
                <w:szCs w:val="16"/>
              </w:rPr>
              <w:t>ч</w:t>
            </w:r>
            <w:r w:rsidRPr="00E33898">
              <w:rPr>
                <w:rFonts w:cs="Times New Roman"/>
                <w:b/>
                <w:bCs/>
                <w:sz w:val="16"/>
                <w:szCs w:val="16"/>
              </w:rPr>
              <w:t>ный расчет</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м3/сут</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rPr>
          <w:trHeight w:val="756"/>
        </w:trPr>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«Сельхозтехника» 1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rPr>
          <w:trHeight w:val="1372"/>
        </w:trPr>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w:t>
            </w:r>
            <w:proofErr w:type="gramStart"/>
            <w:r w:rsidRPr="00E33898">
              <w:rPr>
                <w:rFonts w:cs="Times New Roman"/>
                <w:b/>
                <w:bCs/>
                <w:sz w:val="16"/>
                <w:szCs w:val="16"/>
              </w:rPr>
              <w:t>Взлетно- посадо</w:t>
            </w:r>
            <w:r w:rsidRPr="00E33898">
              <w:rPr>
                <w:rFonts w:cs="Times New Roman"/>
                <w:b/>
                <w:bCs/>
                <w:sz w:val="16"/>
                <w:szCs w:val="16"/>
              </w:rPr>
              <w:t>ч</w:t>
            </w:r>
            <w:r w:rsidRPr="00E33898">
              <w:rPr>
                <w:rFonts w:cs="Times New Roman"/>
                <w:b/>
                <w:bCs/>
                <w:sz w:val="16"/>
                <w:szCs w:val="16"/>
              </w:rPr>
              <w:t>ная</w:t>
            </w:r>
            <w:proofErr w:type="gramEnd"/>
            <w:r w:rsidRPr="00E33898">
              <w:rPr>
                <w:rFonts w:cs="Times New Roman"/>
                <w:b/>
                <w:bCs/>
                <w:sz w:val="16"/>
                <w:szCs w:val="16"/>
              </w:rPr>
              <w:t xml:space="preserve"> полоса» 23, 9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rPr>
          <w:trHeight w:val="810"/>
        </w:trPr>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lastRenderedPageBreak/>
              <w:t>«Сельхозхимия» 3,1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rPr>
          <w:trHeight w:val="1150"/>
        </w:trPr>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 xml:space="preserve">«Ул. </w:t>
            </w:r>
            <w:proofErr w:type="gramStart"/>
            <w:r w:rsidRPr="00E33898">
              <w:rPr>
                <w:rFonts w:cs="Times New Roman"/>
                <w:b/>
                <w:bCs/>
                <w:sz w:val="16"/>
                <w:szCs w:val="16"/>
              </w:rPr>
              <w:t>Железнод</w:t>
            </w:r>
            <w:r w:rsidRPr="00E33898">
              <w:rPr>
                <w:rFonts w:cs="Times New Roman"/>
                <w:b/>
                <w:bCs/>
                <w:sz w:val="16"/>
                <w:szCs w:val="16"/>
              </w:rPr>
              <w:t>о</w:t>
            </w:r>
            <w:r w:rsidRPr="00E33898">
              <w:rPr>
                <w:rFonts w:cs="Times New Roman"/>
                <w:b/>
                <w:bCs/>
                <w:sz w:val="16"/>
                <w:szCs w:val="16"/>
              </w:rPr>
              <w:t>рожная</w:t>
            </w:r>
            <w:proofErr w:type="gramEnd"/>
            <w:r w:rsidRPr="00E33898">
              <w:rPr>
                <w:rFonts w:cs="Times New Roman"/>
                <w:b/>
                <w:bCs/>
                <w:sz w:val="16"/>
                <w:szCs w:val="16"/>
              </w:rPr>
              <w:t>» 5,9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43</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43</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rPr>
          <w:trHeight w:val="1114"/>
        </w:trPr>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 xml:space="preserve">«ул. </w:t>
            </w:r>
            <w:proofErr w:type="gramStart"/>
            <w:r w:rsidRPr="00E33898">
              <w:rPr>
                <w:rFonts w:cs="Times New Roman"/>
                <w:b/>
                <w:bCs/>
                <w:sz w:val="16"/>
                <w:szCs w:val="16"/>
              </w:rPr>
              <w:t>Старорусская</w:t>
            </w:r>
            <w:proofErr w:type="gramEnd"/>
            <w:r w:rsidRPr="00E33898">
              <w:rPr>
                <w:rFonts w:cs="Times New Roman"/>
                <w:b/>
                <w:bCs/>
                <w:sz w:val="16"/>
                <w:szCs w:val="16"/>
              </w:rPr>
              <w:t>» 0,846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rPr>
          <w:trHeight w:val="1320"/>
        </w:trPr>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«Волот филиал СПТУ» 0,24 га, п. Волот</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Соловьево 769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Соловьево</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1391 га</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9464" w:type="dxa"/>
            <w:gridSpan w:val="2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Ретлё</w:t>
            </w:r>
          </w:p>
        </w:tc>
      </w:tr>
      <w:tr w:rsidR="00E33898" w:rsidRPr="00E33898" w:rsidTr="00E33898">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Ретлё-1</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144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Ретлё-2</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86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9464" w:type="dxa"/>
            <w:gridSpan w:val="2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Жизлино</w:t>
            </w:r>
          </w:p>
        </w:tc>
      </w:tr>
      <w:tr w:rsidR="00E33898" w:rsidRPr="00E33898" w:rsidTr="00E33898">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Для размещения сельскохозяйственного производства 319,6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9464" w:type="dxa"/>
            <w:gridSpan w:val="2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Славитино</w:t>
            </w:r>
          </w:p>
        </w:tc>
      </w:tr>
      <w:tr w:rsidR="00E33898" w:rsidRPr="00E33898" w:rsidTr="00E33898">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Для размещения сельскохозяйственного производства 1167,6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Для размещения сельскохозяйственного производства 869,2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9464" w:type="dxa"/>
            <w:gridSpan w:val="2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Точка</w:t>
            </w: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Для размещения сельскохозяйственного производства 120,0 га</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8121" w:type="dxa"/>
            <w:gridSpan w:val="20"/>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Камень</w:t>
            </w: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Для туризма 0,67 га</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Для туризма 1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9464" w:type="dxa"/>
            <w:gridSpan w:val="2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Вязовня, д. Горки Ратицкие</w:t>
            </w:r>
          </w:p>
        </w:tc>
      </w:tr>
      <w:tr w:rsidR="00E33898" w:rsidRPr="00E33898" w:rsidTr="00E33898">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Инвестиционная площадка</w:t>
            </w:r>
          </w:p>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Ремонтные масте</w:t>
            </w:r>
            <w:r w:rsidRPr="00E33898">
              <w:rPr>
                <w:rFonts w:cs="Times New Roman"/>
                <w:b/>
                <w:bCs/>
                <w:sz w:val="16"/>
                <w:szCs w:val="16"/>
              </w:rPr>
              <w:t>р</w:t>
            </w:r>
            <w:r w:rsidRPr="00E33898">
              <w:rPr>
                <w:rFonts w:cs="Times New Roman"/>
                <w:b/>
                <w:bCs/>
                <w:sz w:val="16"/>
                <w:szCs w:val="16"/>
              </w:rPr>
              <w:t>ские 3,8 га</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9464" w:type="dxa"/>
            <w:gridSpan w:val="2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Личино</w:t>
            </w:r>
          </w:p>
        </w:tc>
      </w:tr>
      <w:tr w:rsidR="00E33898" w:rsidRPr="00E33898" w:rsidTr="00E33898">
        <w:tc>
          <w:tcPr>
            <w:tcW w:w="1895"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roofErr w:type="gramStart"/>
            <w:r w:rsidRPr="00E33898">
              <w:rPr>
                <w:rFonts w:cs="Times New Roman"/>
                <w:b/>
                <w:bCs/>
                <w:sz w:val="16"/>
                <w:szCs w:val="16"/>
              </w:rPr>
              <w:t>Производст-венная</w:t>
            </w:r>
            <w:proofErr w:type="gramEnd"/>
            <w:r w:rsidRPr="00E33898">
              <w:rPr>
                <w:rFonts w:cs="Times New Roman"/>
                <w:b/>
                <w:bCs/>
                <w:sz w:val="16"/>
                <w:szCs w:val="16"/>
              </w:rPr>
              <w:t xml:space="preserve"> площадка 6,7 га</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9464" w:type="dxa"/>
            <w:gridSpan w:val="2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Погорелец</w:t>
            </w: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roofErr w:type="gramStart"/>
            <w:r w:rsidRPr="00E33898">
              <w:rPr>
                <w:rFonts w:cs="Times New Roman"/>
                <w:b/>
                <w:bCs/>
                <w:sz w:val="16"/>
                <w:szCs w:val="16"/>
              </w:rPr>
              <w:t>Производст-венная</w:t>
            </w:r>
            <w:proofErr w:type="gramEnd"/>
            <w:r w:rsidRPr="00E33898">
              <w:rPr>
                <w:rFonts w:cs="Times New Roman"/>
                <w:b/>
                <w:bCs/>
                <w:sz w:val="16"/>
                <w:szCs w:val="16"/>
              </w:rPr>
              <w:t xml:space="preserve"> площадка</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1,3га</w:t>
            </w: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9464" w:type="dxa"/>
            <w:gridSpan w:val="2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Взгляды</w:t>
            </w: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roofErr w:type="gramStart"/>
            <w:r w:rsidRPr="00E33898">
              <w:rPr>
                <w:rFonts w:cs="Times New Roman"/>
                <w:b/>
                <w:bCs/>
                <w:sz w:val="16"/>
                <w:szCs w:val="16"/>
              </w:rPr>
              <w:t>Производст-венная</w:t>
            </w:r>
            <w:proofErr w:type="gramEnd"/>
            <w:r w:rsidRPr="00E33898">
              <w:rPr>
                <w:rFonts w:cs="Times New Roman"/>
                <w:b/>
                <w:bCs/>
                <w:sz w:val="16"/>
                <w:szCs w:val="16"/>
              </w:rPr>
              <w:t xml:space="preserve"> площадка</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7,5га</w:t>
            </w: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roofErr w:type="gramStart"/>
            <w:r w:rsidRPr="00E33898">
              <w:rPr>
                <w:rFonts w:cs="Times New Roman"/>
                <w:b/>
                <w:bCs/>
                <w:sz w:val="16"/>
                <w:szCs w:val="16"/>
              </w:rPr>
              <w:t>Производст-венная</w:t>
            </w:r>
            <w:proofErr w:type="gramEnd"/>
            <w:r w:rsidRPr="00E33898">
              <w:rPr>
                <w:rFonts w:cs="Times New Roman"/>
                <w:b/>
                <w:bCs/>
                <w:sz w:val="16"/>
                <w:szCs w:val="16"/>
              </w:rPr>
              <w:t xml:space="preserve"> площадка</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5га</w:t>
            </w: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roofErr w:type="gramStart"/>
            <w:r w:rsidRPr="00E33898">
              <w:rPr>
                <w:rFonts w:cs="Times New Roman"/>
                <w:b/>
                <w:bCs/>
                <w:sz w:val="16"/>
                <w:szCs w:val="16"/>
              </w:rPr>
              <w:t>Производст-венная</w:t>
            </w:r>
            <w:proofErr w:type="gramEnd"/>
            <w:r w:rsidRPr="00E33898">
              <w:rPr>
                <w:rFonts w:cs="Times New Roman"/>
                <w:b/>
                <w:bCs/>
                <w:sz w:val="16"/>
                <w:szCs w:val="16"/>
              </w:rPr>
              <w:t xml:space="preserve"> площадка</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4,8га</w:t>
            </w: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roofErr w:type="gramStart"/>
            <w:r w:rsidRPr="00E33898">
              <w:rPr>
                <w:rFonts w:cs="Times New Roman"/>
                <w:b/>
                <w:bCs/>
                <w:sz w:val="16"/>
                <w:szCs w:val="16"/>
              </w:rPr>
              <w:t>Производст-венная</w:t>
            </w:r>
            <w:proofErr w:type="gramEnd"/>
            <w:r w:rsidRPr="00E33898">
              <w:rPr>
                <w:rFonts w:cs="Times New Roman"/>
                <w:b/>
                <w:bCs/>
                <w:sz w:val="16"/>
                <w:szCs w:val="16"/>
              </w:rPr>
              <w:t xml:space="preserve"> площадка</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18,8га</w:t>
            </w: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9464" w:type="dxa"/>
            <w:gridSpan w:val="2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Михалково</w:t>
            </w: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roofErr w:type="gramStart"/>
            <w:r w:rsidRPr="00E33898">
              <w:rPr>
                <w:rFonts w:cs="Times New Roman"/>
                <w:b/>
                <w:bCs/>
                <w:sz w:val="16"/>
                <w:szCs w:val="16"/>
              </w:rPr>
              <w:t>Производст-венная</w:t>
            </w:r>
            <w:proofErr w:type="gramEnd"/>
            <w:r w:rsidRPr="00E33898">
              <w:rPr>
                <w:rFonts w:cs="Times New Roman"/>
                <w:b/>
                <w:bCs/>
                <w:sz w:val="16"/>
                <w:szCs w:val="16"/>
              </w:rPr>
              <w:t xml:space="preserve"> площадка</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7,3га</w:t>
            </w: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9464" w:type="dxa"/>
            <w:gridSpan w:val="2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Жуково-Дуброво</w:t>
            </w: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База отдыха на 80 человек</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14,8га</w:t>
            </w: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43,00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43,00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9464" w:type="dxa"/>
            <w:gridSpan w:val="2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Колесницы</w:t>
            </w: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lastRenderedPageBreak/>
              <w:t>База отдыха на 40 человек</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10,6га</w:t>
            </w: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9464" w:type="dxa"/>
            <w:gridSpan w:val="23"/>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д. Пескова</w:t>
            </w: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База отдыха на 80 человек</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13,0га</w:t>
            </w: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43,00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43,00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Мотель</w:t>
            </w:r>
          </w:p>
        </w:tc>
        <w:tc>
          <w:tcPr>
            <w:tcW w:w="819"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4,6 га</w:t>
            </w: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25,00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25,00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 xml:space="preserve">Всего по </w:t>
            </w:r>
            <w:proofErr w:type="gramStart"/>
            <w:r w:rsidRPr="00E33898">
              <w:rPr>
                <w:rFonts w:cs="Times New Roman"/>
                <w:b/>
                <w:bCs/>
                <w:sz w:val="16"/>
                <w:szCs w:val="16"/>
              </w:rPr>
              <w:t>инвест</w:t>
            </w:r>
            <w:r w:rsidRPr="00E33898">
              <w:rPr>
                <w:rFonts w:cs="Times New Roman"/>
                <w:b/>
                <w:bCs/>
                <w:sz w:val="16"/>
                <w:szCs w:val="16"/>
              </w:rPr>
              <w:t>и</w:t>
            </w:r>
            <w:r w:rsidRPr="00E33898">
              <w:rPr>
                <w:rFonts w:cs="Times New Roman"/>
                <w:b/>
                <w:bCs/>
                <w:sz w:val="16"/>
                <w:szCs w:val="16"/>
              </w:rPr>
              <w:t>цион-ным</w:t>
            </w:r>
            <w:proofErr w:type="gramEnd"/>
            <w:r w:rsidRPr="00E33898">
              <w:rPr>
                <w:rFonts w:cs="Times New Roman"/>
                <w:b/>
                <w:bCs/>
                <w:sz w:val="16"/>
                <w:szCs w:val="16"/>
              </w:rPr>
              <w:t xml:space="preserve"> площадкам:</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359,00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359,00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Всего на хоз</w:t>
            </w:r>
            <w:proofErr w:type="gramStart"/>
            <w:r w:rsidRPr="00E33898">
              <w:rPr>
                <w:rFonts w:cs="Times New Roman"/>
                <w:b/>
                <w:bCs/>
                <w:sz w:val="16"/>
                <w:szCs w:val="16"/>
              </w:rPr>
              <w:t>.-</w:t>
            </w:r>
            <w:proofErr w:type="gramEnd"/>
            <w:r w:rsidRPr="00E33898">
              <w:rPr>
                <w:rFonts w:cs="Times New Roman"/>
                <w:b/>
                <w:bCs/>
                <w:sz w:val="16"/>
                <w:szCs w:val="16"/>
              </w:rPr>
              <w:t>питьевые нужды на расчетный срок по Волотовскому муниц</w:t>
            </w:r>
            <w:r w:rsidRPr="00E33898">
              <w:rPr>
                <w:rFonts w:cs="Times New Roman"/>
                <w:b/>
                <w:bCs/>
                <w:sz w:val="16"/>
                <w:szCs w:val="16"/>
              </w:rPr>
              <w:t>и</w:t>
            </w:r>
            <w:r w:rsidRPr="00E33898">
              <w:rPr>
                <w:rFonts w:cs="Times New Roman"/>
                <w:b/>
                <w:bCs/>
                <w:sz w:val="16"/>
                <w:szCs w:val="16"/>
              </w:rPr>
              <w:t>пальному округу:</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686,7</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831,6</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Всего на полив:</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225,0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225,0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Всего на произво</w:t>
            </w:r>
            <w:r w:rsidRPr="00E33898">
              <w:rPr>
                <w:rFonts w:cs="Times New Roman"/>
                <w:b/>
                <w:bCs/>
                <w:sz w:val="16"/>
                <w:szCs w:val="16"/>
              </w:rPr>
              <w:t>д</w:t>
            </w:r>
            <w:r w:rsidRPr="00E33898">
              <w:rPr>
                <w:rFonts w:cs="Times New Roman"/>
                <w:b/>
                <w:bCs/>
                <w:sz w:val="16"/>
                <w:szCs w:val="16"/>
              </w:rPr>
              <w:t>ственные нужды:</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359,00</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359,00</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r w:rsidR="00E33898" w:rsidRPr="00E33898" w:rsidTr="00E33898">
        <w:tc>
          <w:tcPr>
            <w:tcW w:w="1895"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Всего на расчетный срок по Волотовскому муниципальному окр</w:t>
            </w:r>
            <w:r w:rsidRPr="00E33898">
              <w:rPr>
                <w:rFonts w:cs="Times New Roman"/>
                <w:b/>
                <w:bCs/>
                <w:sz w:val="16"/>
                <w:szCs w:val="16"/>
              </w:rPr>
              <w:t>у</w:t>
            </w:r>
            <w:r w:rsidRPr="00E33898">
              <w:rPr>
                <w:rFonts w:cs="Times New Roman"/>
                <w:b/>
                <w:bCs/>
                <w:sz w:val="16"/>
                <w:szCs w:val="16"/>
              </w:rPr>
              <w:t>гу</w:t>
            </w:r>
          </w:p>
        </w:tc>
        <w:tc>
          <w:tcPr>
            <w:tcW w:w="81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44"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061"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1270,7</w:t>
            </w:r>
          </w:p>
        </w:tc>
        <w:tc>
          <w:tcPr>
            <w:tcW w:w="621"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100" w:type="dxa"/>
            <w:gridSpan w:val="2"/>
            <w:hideMark/>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r w:rsidRPr="00E33898">
              <w:rPr>
                <w:rFonts w:cs="Times New Roman"/>
                <w:b/>
                <w:bCs/>
                <w:sz w:val="16"/>
                <w:szCs w:val="16"/>
              </w:rPr>
              <w:t>1415,6</w:t>
            </w:r>
          </w:p>
        </w:tc>
        <w:tc>
          <w:tcPr>
            <w:tcW w:w="366"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372" w:type="dxa"/>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699"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844" w:type="dxa"/>
            <w:gridSpan w:val="2"/>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c>
          <w:tcPr>
            <w:tcW w:w="1343" w:type="dxa"/>
            <w:gridSpan w:val="3"/>
          </w:tcPr>
          <w:p w:rsidR="00E33898" w:rsidRPr="00E33898" w:rsidRDefault="00E33898" w:rsidP="00E33898">
            <w:pPr>
              <w:widowControl w:val="0"/>
              <w:autoSpaceDE w:val="0"/>
              <w:autoSpaceDN w:val="0"/>
              <w:adjustRightInd w:val="0"/>
              <w:spacing w:after="0" w:line="240" w:lineRule="auto"/>
              <w:ind w:firstLine="284"/>
              <w:jc w:val="both"/>
              <w:rPr>
                <w:rFonts w:cs="Times New Roman"/>
                <w:b/>
                <w:bCs/>
                <w:sz w:val="16"/>
                <w:szCs w:val="16"/>
              </w:rPr>
            </w:pPr>
          </w:p>
        </w:tc>
      </w:tr>
    </w:tbl>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 территории Волотовского муниципального округа централизованная система горячего водоснабжения отсутствует. В ближа</w:t>
      </w:r>
      <w:r w:rsidRPr="008912F9">
        <w:rPr>
          <w:rFonts w:ascii="Times New Roman" w:hAnsi="Times New Roman" w:cs="Times New Roman"/>
          <w:bCs/>
          <w:sz w:val="16"/>
          <w:szCs w:val="16"/>
        </w:rPr>
        <w:t>й</w:t>
      </w:r>
      <w:r w:rsidRPr="008912F9">
        <w:rPr>
          <w:rFonts w:ascii="Times New Roman" w:hAnsi="Times New Roman" w:cs="Times New Roman"/>
          <w:bCs/>
          <w:sz w:val="16"/>
          <w:szCs w:val="16"/>
        </w:rPr>
        <w:t>шие 10 лет не планируется формировать систему централизованного горячего водоснабжения.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1.3.9. Описание территориальной структуры потребления горячей, питьевой, технической воды с разбивкой по технологическим зонам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Схема территориальной структуры потребления питьевой, технической воды, по отчетам организаций, осуществляющих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снабжение, с разбивкой по технологическим зонам:</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noProof/>
          <w:sz w:val="16"/>
          <w:szCs w:val="16"/>
          <w:lang w:eastAsia="ru-RU"/>
        </w:rPr>
        <w:drawing>
          <wp:inline distT="0" distB="0" distL="0" distR="0" wp14:anchorId="66053C34" wp14:editId="71E39345">
            <wp:extent cx="5391510" cy="2501661"/>
            <wp:effectExtent l="0" t="0" r="19050" b="1333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1.3.10.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w:t>
      </w:r>
      <w:r w:rsidRPr="008912F9">
        <w:rPr>
          <w:rFonts w:ascii="Times New Roman" w:hAnsi="Times New Roman" w:cs="Times New Roman"/>
          <w:bCs/>
          <w:sz w:val="16"/>
          <w:szCs w:val="16"/>
        </w:rPr>
        <w:t>е</w:t>
      </w:r>
      <w:r w:rsidRPr="008912F9">
        <w:rPr>
          <w:rFonts w:ascii="Times New Roman" w:hAnsi="Times New Roman" w:cs="Times New Roman"/>
          <w:bCs/>
          <w:sz w:val="16"/>
          <w:szCs w:val="16"/>
        </w:rPr>
        <w:t>ской воды с учетом данных о перспективном потреблении горячей, питьевой, технической воды абонентами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Распределение расходов воды на водоснабжение по типам абонентов, в том числе на водоснабжение жилых зданий, объектов о</w:t>
      </w:r>
      <w:r w:rsidRPr="008912F9">
        <w:rPr>
          <w:rFonts w:ascii="Times New Roman" w:hAnsi="Times New Roman" w:cs="Times New Roman"/>
          <w:bCs/>
          <w:sz w:val="16"/>
          <w:szCs w:val="16"/>
        </w:rPr>
        <w:t>б</w:t>
      </w:r>
      <w:r w:rsidRPr="008912F9">
        <w:rPr>
          <w:rFonts w:ascii="Times New Roman" w:hAnsi="Times New Roman" w:cs="Times New Roman"/>
          <w:bCs/>
          <w:sz w:val="16"/>
          <w:szCs w:val="16"/>
        </w:rPr>
        <w:t>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 в перспективе срока 10 лет при отсутствии существе</w:t>
      </w:r>
      <w:r w:rsidRPr="008912F9">
        <w:rPr>
          <w:rFonts w:ascii="Times New Roman" w:hAnsi="Times New Roman" w:cs="Times New Roman"/>
          <w:bCs/>
          <w:sz w:val="16"/>
          <w:szCs w:val="16"/>
        </w:rPr>
        <w:t>н</w:t>
      </w:r>
      <w:r w:rsidRPr="008912F9">
        <w:rPr>
          <w:rFonts w:ascii="Times New Roman" w:hAnsi="Times New Roman" w:cs="Times New Roman"/>
          <w:bCs/>
          <w:sz w:val="16"/>
          <w:szCs w:val="16"/>
        </w:rPr>
        <w:t>ных инвестиционных вливаний существенно не изменится.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Фактический объем воды, изъятый из артезианских скважин, по данным Муниципального унитарного предприятия «Волотовский водоканал» в 2022 году составил  67,05 тыс. м3/год, реализовано - 61,03 тыс. м3/год (по факту 2022 год), в том числе: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 водоснабжение жилого фонда – 54,39 тыс. м³/год;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 бюджетные потребители, юр. лица – 6,636 тыс. м³/год;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прочие потребители, потери – 6,32 тыс. м³/год.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1.3.11. Сведения о фактических и планируемых потерях питьевой, технической воды при ее транспортировке (годовые, среднес</w:t>
      </w:r>
      <w:r w:rsidRPr="008912F9">
        <w:rPr>
          <w:rFonts w:ascii="Times New Roman" w:hAnsi="Times New Roman" w:cs="Times New Roman"/>
          <w:bCs/>
          <w:sz w:val="16"/>
          <w:szCs w:val="16"/>
        </w:rPr>
        <w:t>у</w:t>
      </w:r>
      <w:r w:rsidRPr="008912F9">
        <w:rPr>
          <w:rFonts w:ascii="Times New Roman" w:hAnsi="Times New Roman" w:cs="Times New Roman"/>
          <w:bCs/>
          <w:sz w:val="16"/>
          <w:szCs w:val="16"/>
        </w:rPr>
        <w:t>точные значения)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Сведения о фактических и планируемых потерях питьевой, технической воды при ее транспортировке (годовые, среднесуточные значения):</w:t>
      </w:r>
    </w:p>
    <w:tbl>
      <w:tblPr>
        <w:tblStyle w:val="afe"/>
        <w:tblW w:w="0" w:type="auto"/>
        <w:tblInd w:w="108" w:type="dxa"/>
        <w:tblLook w:val="04A0" w:firstRow="1" w:lastRow="0" w:firstColumn="1" w:lastColumn="0" w:noHBand="0" w:noVBand="1"/>
      </w:tblPr>
      <w:tblGrid>
        <w:gridCol w:w="2365"/>
        <w:gridCol w:w="2368"/>
        <w:gridCol w:w="2363"/>
        <w:gridCol w:w="2367"/>
      </w:tblGrid>
      <w:tr w:rsidR="00E33898" w:rsidRPr="008912F9" w:rsidTr="00E33898">
        <w:tc>
          <w:tcPr>
            <w:tcW w:w="237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Потери питьевой, технич</w:t>
            </w:r>
            <w:r w:rsidRPr="008912F9">
              <w:rPr>
                <w:rFonts w:ascii="Times New Roman" w:hAnsi="Times New Roman" w:cs="Times New Roman"/>
                <w:bCs/>
                <w:sz w:val="16"/>
                <w:szCs w:val="16"/>
              </w:rPr>
              <w:t>е</w:t>
            </w:r>
            <w:r w:rsidRPr="008912F9">
              <w:rPr>
                <w:rFonts w:ascii="Times New Roman" w:hAnsi="Times New Roman" w:cs="Times New Roman"/>
                <w:bCs/>
                <w:sz w:val="16"/>
                <w:szCs w:val="16"/>
              </w:rPr>
              <w:t>ской воды, тыс. м3</w:t>
            </w:r>
          </w:p>
        </w:tc>
        <w:tc>
          <w:tcPr>
            <w:tcW w:w="237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При транспортировке, тыс. м3/год</w:t>
            </w:r>
          </w:p>
        </w:tc>
        <w:tc>
          <w:tcPr>
            <w:tcW w:w="237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Годовые</w:t>
            </w:r>
            <w:proofErr w:type="gramEnd"/>
            <w:r w:rsidRPr="008912F9">
              <w:rPr>
                <w:rFonts w:ascii="Times New Roman" w:hAnsi="Times New Roman" w:cs="Times New Roman"/>
                <w:bCs/>
                <w:sz w:val="16"/>
                <w:szCs w:val="16"/>
              </w:rPr>
              <w:t>, тыс. м3/год</w:t>
            </w:r>
          </w:p>
        </w:tc>
        <w:tc>
          <w:tcPr>
            <w:tcW w:w="237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среднесуточные значения, м3/сут.</w:t>
            </w:r>
          </w:p>
        </w:tc>
      </w:tr>
      <w:tr w:rsidR="00E33898" w:rsidRPr="008912F9" w:rsidTr="00E33898">
        <w:tc>
          <w:tcPr>
            <w:tcW w:w="237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фактические </w:t>
            </w:r>
          </w:p>
        </w:tc>
        <w:tc>
          <w:tcPr>
            <w:tcW w:w="237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1,92</w:t>
            </w:r>
          </w:p>
        </w:tc>
        <w:tc>
          <w:tcPr>
            <w:tcW w:w="237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6,02</w:t>
            </w:r>
          </w:p>
        </w:tc>
        <w:tc>
          <w:tcPr>
            <w:tcW w:w="237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16,49</w:t>
            </w:r>
          </w:p>
        </w:tc>
      </w:tr>
      <w:tr w:rsidR="00E33898" w:rsidRPr="008912F9" w:rsidTr="00E33898">
        <w:tc>
          <w:tcPr>
            <w:tcW w:w="237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планируемые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237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1,82</w:t>
            </w:r>
          </w:p>
        </w:tc>
        <w:tc>
          <w:tcPr>
            <w:tcW w:w="237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5,02</w:t>
            </w:r>
          </w:p>
        </w:tc>
        <w:tc>
          <w:tcPr>
            <w:tcW w:w="237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13,75</w:t>
            </w:r>
          </w:p>
        </w:tc>
      </w:tr>
    </w:tbl>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1.3.12. Перспективные балансы водоснабжения и водоотведения Общий - баланс подачи и реализации горячей, питьевой, технич</w:t>
      </w:r>
      <w:r w:rsidRPr="008912F9">
        <w:rPr>
          <w:rFonts w:ascii="Times New Roman" w:hAnsi="Times New Roman" w:cs="Times New Roman"/>
          <w:bCs/>
          <w:sz w:val="16"/>
          <w:szCs w:val="16"/>
        </w:rPr>
        <w:t>е</w:t>
      </w:r>
      <w:r w:rsidRPr="008912F9">
        <w:rPr>
          <w:rFonts w:ascii="Times New Roman" w:hAnsi="Times New Roman" w:cs="Times New Roman"/>
          <w:bCs/>
          <w:sz w:val="16"/>
          <w:szCs w:val="16"/>
        </w:rPr>
        <w:t xml:space="preserve">ской воды: </w:t>
      </w:r>
    </w:p>
    <w:tbl>
      <w:tblPr>
        <w:tblStyle w:val="afe"/>
        <w:tblW w:w="0" w:type="auto"/>
        <w:tblInd w:w="108" w:type="dxa"/>
        <w:tblLook w:val="04A0" w:firstRow="1" w:lastRow="0" w:firstColumn="1" w:lastColumn="0" w:noHBand="0" w:noVBand="1"/>
      </w:tblPr>
      <w:tblGrid>
        <w:gridCol w:w="2367"/>
        <w:gridCol w:w="2364"/>
        <w:gridCol w:w="2365"/>
        <w:gridCol w:w="2367"/>
      </w:tblGrid>
      <w:tr w:rsidR="00E33898" w:rsidRPr="008912F9" w:rsidTr="00E33898">
        <w:tc>
          <w:tcPr>
            <w:tcW w:w="237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Общий баланс</w:t>
            </w:r>
          </w:p>
        </w:tc>
        <w:tc>
          <w:tcPr>
            <w:tcW w:w="237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Подача, тыс. м3/год</w:t>
            </w:r>
          </w:p>
        </w:tc>
        <w:tc>
          <w:tcPr>
            <w:tcW w:w="237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реализация питьевой, те</w:t>
            </w:r>
            <w:r w:rsidRPr="008912F9">
              <w:rPr>
                <w:rFonts w:ascii="Times New Roman" w:hAnsi="Times New Roman" w:cs="Times New Roman"/>
                <w:bCs/>
                <w:sz w:val="16"/>
                <w:szCs w:val="16"/>
              </w:rPr>
              <w:t>х</w:t>
            </w:r>
            <w:r w:rsidRPr="008912F9">
              <w:rPr>
                <w:rFonts w:ascii="Times New Roman" w:hAnsi="Times New Roman" w:cs="Times New Roman"/>
                <w:bCs/>
                <w:sz w:val="16"/>
                <w:szCs w:val="16"/>
              </w:rPr>
              <w:t>нической воды, тыс. м3/год</w:t>
            </w:r>
          </w:p>
        </w:tc>
        <w:tc>
          <w:tcPr>
            <w:tcW w:w="237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Водоотведение тыс. м3/год</w:t>
            </w:r>
          </w:p>
        </w:tc>
      </w:tr>
      <w:tr w:rsidR="00E33898" w:rsidRPr="008912F9" w:rsidTr="00E33898">
        <w:tc>
          <w:tcPr>
            <w:tcW w:w="237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Существующий</w:t>
            </w:r>
          </w:p>
        </w:tc>
        <w:tc>
          <w:tcPr>
            <w:tcW w:w="237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67,05</w:t>
            </w:r>
          </w:p>
        </w:tc>
        <w:tc>
          <w:tcPr>
            <w:tcW w:w="237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61,03</w:t>
            </w:r>
          </w:p>
        </w:tc>
        <w:tc>
          <w:tcPr>
            <w:tcW w:w="237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r>
      <w:tr w:rsidR="00E33898" w:rsidRPr="008912F9" w:rsidTr="00E33898">
        <w:tc>
          <w:tcPr>
            <w:tcW w:w="237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Перспективный</w:t>
            </w:r>
          </w:p>
        </w:tc>
        <w:tc>
          <w:tcPr>
            <w:tcW w:w="237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308,55</w:t>
            </w:r>
          </w:p>
        </w:tc>
        <w:tc>
          <w:tcPr>
            <w:tcW w:w="237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303,53</w:t>
            </w:r>
          </w:p>
        </w:tc>
        <w:tc>
          <w:tcPr>
            <w:tcW w:w="237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r>
    </w:tbl>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Территориальный - баланс подачи питьевой, технической воды по технологическим зонам водоснабжения:</w:t>
      </w:r>
    </w:p>
    <w:tbl>
      <w:tblPr>
        <w:tblW w:w="8835" w:type="dxa"/>
        <w:tblInd w:w="93" w:type="dxa"/>
        <w:tblLayout w:type="fixed"/>
        <w:tblLook w:val="04A0" w:firstRow="1" w:lastRow="0" w:firstColumn="1" w:lastColumn="0" w:noHBand="0" w:noVBand="1"/>
      </w:tblPr>
      <w:tblGrid>
        <w:gridCol w:w="3165"/>
        <w:gridCol w:w="2693"/>
        <w:gridCol w:w="2977"/>
      </w:tblGrid>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Наименование населенных пунктов Волотовского </w:t>
            </w:r>
            <w:proofErr w:type="gramStart"/>
            <w:r w:rsidRPr="008912F9">
              <w:rPr>
                <w:rFonts w:ascii="Times New Roman" w:hAnsi="Times New Roman" w:cs="Times New Roman"/>
                <w:bCs/>
                <w:sz w:val="16"/>
                <w:szCs w:val="16"/>
              </w:rPr>
              <w:t>муниципального</w:t>
            </w:r>
            <w:proofErr w:type="gramEnd"/>
            <w:r w:rsidRPr="008912F9">
              <w:rPr>
                <w:rFonts w:ascii="Times New Roman" w:hAnsi="Times New Roman" w:cs="Times New Roman"/>
                <w:bCs/>
                <w:sz w:val="16"/>
                <w:szCs w:val="16"/>
              </w:rPr>
              <w:t xml:space="preserve"> токруга</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Среднесуточный объем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потребления, м3/сут.</w:t>
            </w:r>
          </w:p>
        </w:tc>
        <w:tc>
          <w:tcPr>
            <w:tcW w:w="2977" w:type="dxa"/>
            <w:tcBorders>
              <w:top w:val="single" w:sz="4" w:space="0" w:color="auto"/>
              <w:left w:val="nil"/>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Перспективный объем водопотре</w:t>
            </w:r>
            <w:r w:rsidRPr="008912F9">
              <w:rPr>
                <w:rFonts w:ascii="Times New Roman" w:hAnsi="Times New Roman" w:cs="Times New Roman"/>
                <w:bCs/>
                <w:sz w:val="16"/>
                <w:szCs w:val="16"/>
              </w:rPr>
              <w:t>б</w:t>
            </w:r>
            <w:r w:rsidRPr="008912F9">
              <w:rPr>
                <w:rFonts w:ascii="Times New Roman" w:hAnsi="Times New Roman" w:cs="Times New Roman"/>
                <w:bCs/>
                <w:sz w:val="16"/>
                <w:szCs w:val="16"/>
              </w:rPr>
              <w:t>ления, м3/сут.</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lastRenderedPageBreak/>
              <w:t>п. Волот, д. Точка</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125</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573,2</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Волот</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13,4</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45,22</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Горки Ратицкие</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4,8</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15,8</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Хотяжа</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4,6</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15,6</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Городцы</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6,45</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17,79</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Городцы</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3,5</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16,35</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Камень</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0,6</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11,09</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Язвино</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0,7</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11,27</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Рно-Чураково</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1,30</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12,36</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Дерглец</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1,10</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Горки</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0,3</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1,55</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Славитино</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12,36</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Верехново</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1,6</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12,9</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Жизлино</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0,5</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1,91</w:t>
            </w:r>
          </w:p>
        </w:tc>
      </w:tr>
      <w:tr w:rsidR="00E33898" w:rsidRPr="008912F9" w:rsidTr="00E33898">
        <w:trPr>
          <w:trHeight w:val="397"/>
        </w:trPr>
        <w:tc>
          <w:tcPr>
            <w:tcW w:w="3165" w:type="dxa"/>
            <w:tcBorders>
              <w:top w:val="nil"/>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Клопцы</w:t>
            </w:r>
          </w:p>
        </w:tc>
        <w:tc>
          <w:tcPr>
            <w:tcW w:w="2693" w:type="dxa"/>
            <w:tcBorders>
              <w:top w:val="nil"/>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0,7</w:t>
            </w:r>
          </w:p>
        </w:tc>
        <w:tc>
          <w:tcPr>
            <w:tcW w:w="2977" w:type="dxa"/>
            <w:tcBorders>
              <w:top w:val="nil"/>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21,27</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Соловьево</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w:t>
            </w:r>
          </w:p>
        </w:tc>
        <w:tc>
          <w:tcPr>
            <w:tcW w:w="2977"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50,93</w:t>
            </w:r>
          </w:p>
        </w:tc>
      </w:tr>
      <w:tr w:rsidR="00E33898" w:rsidRPr="008912F9" w:rsidTr="00E33898">
        <w:trPr>
          <w:trHeight w:val="397"/>
        </w:trPr>
        <w:tc>
          <w:tcPr>
            <w:tcW w:w="3165" w:type="dxa"/>
            <w:tcBorders>
              <w:top w:val="single" w:sz="4" w:space="0" w:color="auto"/>
              <w:left w:val="single" w:sz="4" w:space="0" w:color="auto"/>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Итого:</w:t>
            </w:r>
          </w:p>
        </w:tc>
        <w:tc>
          <w:tcPr>
            <w:tcW w:w="2693" w:type="dxa"/>
            <w:tcBorders>
              <w:top w:val="single" w:sz="4" w:space="0" w:color="auto"/>
              <w:left w:val="nil"/>
              <w:bottom w:val="single" w:sz="4" w:space="0" w:color="auto"/>
              <w:right w:val="single" w:sz="4" w:space="0" w:color="auto"/>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167,05 </w:t>
            </w:r>
          </w:p>
        </w:tc>
        <w:tc>
          <w:tcPr>
            <w:tcW w:w="2977" w:type="dxa"/>
            <w:tcBorders>
              <w:top w:val="single" w:sz="4" w:space="0" w:color="auto"/>
              <w:left w:val="nil"/>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831,6 </w:t>
            </w:r>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структурный - баланс реализации питьевой, технической воды по группам абонентов)</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noProof/>
          <w:sz w:val="16"/>
          <w:szCs w:val="16"/>
          <w:lang w:eastAsia="ru-RU"/>
        </w:rPr>
        <w:drawing>
          <wp:inline distT="0" distB="0" distL="0" distR="0" wp14:anchorId="0B6F4425" wp14:editId="4696050D">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E33898">
        <w:rPr>
          <w:rFonts w:ascii="Times New Roman" w:hAnsi="Times New Roman" w:cs="Times New Roman"/>
          <w:b/>
          <w:bCs/>
          <w:sz w:val="16"/>
          <w:szCs w:val="16"/>
        </w:rPr>
        <w:t xml:space="preserve">1.3.13. Расчет требуемой мощности водозаборных и очистных сооружений исходя из данных о перспективном потреблении </w:t>
      </w:r>
      <w:r w:rsidRPr="008912F9">
        <w:rPr>
          <w:rFonts w:ascii="Times New Roman" w:hAnsi="Times New Roman" w:cs="Times New Roman"/>
          <w:bCs/>
          <w:sz w:val="16"/>
          <w:szCs w:val="16"/>
        </w:rPr>
        <w:t>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bl>
      <w:tblPr>
        <w:tblStyle w:val="afe"/>
        <w:tblW w:w="9857" w:type="dxa"/>
        <w:tblLayout w:type="fixed"/>
        <w:tblLook w:val="04A0" w:firstRow="1" w:lastRow="0" w:firstColumn="1" w:lastColumn="0" w:noHBand="0" w:noVBand="1"/>
      </w:tblPr>
      <w:tblGrid>
        <w:gridCol w:w="1696"/>
        <w:gridCol w:w="679"/>
        <w:gridCol w:w="680"/>
        <w:gridCol w:w="680"/>
        <w:gridCol w:w="680"/>
        <w:gridCol w:w="679"/>
        <w:gridCol w:w="684"/>
        <w:gridCol w:w="680"/>
        <w:gridCol w:w="680"/>
        <w:gridCol w:w="679"/>
        <w:gridCol w:w="680"/>
        <w:gridCol w:w="683"/>
        <w:gridCol w:w="677"/>
      </w:tblGrid>
      <w:tr w:rsidR="00E33898" w:rsidRPr="008912F9" w:rsidTr="00E33898">
        <w:trPr>
          <w:trHeight w:val="210"/>
        </w:trPr>
        <w:tc>
          <w:tcPr>
            <w:tcW w:w="1696" w:type="dxa"/>
            <w:vMerge w:val="restart"/>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Показатель</w:t>
            </w:r>
          </w:p>
        </w:tc>
        <w:tc>
          <w:tcPr>
            <w:tcW w:w="8161" w:type="dxa"/>
            <w:gridSpan w:val="12"/>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Водоснабжение</w:t>
            </w:r>
          </w:p>
        </w:tc>
      </w:tr>
      <w:tr w:rsidR="00E33898" w:rsidRPr="008912F9" w:rsidTr="00E33898">
        <w:trPr>
          <w:trHeight w:val="120"/>
        </w:trPr>
        <w:tc>
          <w:tcPr>
            <w:tcW w:w="1696" w:type="dxa"/>
            <w:vMerge/>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фактич</w:t>
            </w:r>
            <w:r w:rsidRPr="008912F9">
              <w:rPr>
                <w:rFonts w:ascii="Times New Roman" w:hAnsi="Times New Roman" w:cs="Times New Roman"/>
                <w:bCs/>
                <w:sz w:val="16"/>
                <w:szCs w:val="16"/>
              </w:rPr>
              <w:t>е</w:t>
            </w:r>
            <w:r w:rsidRPr="008912F9">
              <w:rPr>
                <w:rFonts w:ascii="Times New Roman" w:hAnsi="Times New Roman" w:cs="Times New Roman"/>
                <w:bCs/>
                <w:sz w:val="16"/>
                <w:szCs w:val="16"/>
              </w:rPr>
              <w:t>ское</w:t>
            </w:r>
          </w:p>
        </w:tc>
        <w:tc>
          <w:tcPr>
            <w:tcW w:w="7482" w:type="dxa"/>
            <w:gridSpan w:val="11"/>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ожидаемое</w:t>
            </w:r>
          </w:p>
        </w:tc>
      </w:tr>
      <w:tr w:rsidR="00E33898" w:rsidRPr="008912F9" w:rsidTr="00E33898">
        <w:tc>
          <w:tcPr>
            <w:tcW w:w="1696"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год</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2022</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2023</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2024</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2025</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2026</w:t>
            </w:r>
          </w:p>
        </w:tc>
        <w:tc>
          <w:tcPr>
            <w:tcW w:w="68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2027</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2028</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2029</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2030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2031</w:t>
            </w:r>
          </w:p>
        </w:tc>
        <w:tc>
          <w:tcPr>
            <w:tcW w:w="68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2032</w:t>
            </w:r>
          </w:p>
        </w:tc>
        <w:tc>
          <w:tcPr>
            <w:tcW w:w="67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2033</w:t>
            </w:r>
          </w:p>
        </w:tc>
      </w:tr>
      <w:tr w:rsidR="00E33898" w:rsidRPr="008912F9" w:rsidTr="00E33898">
        <w:tc>
          <w:tcPr>
            <w:tcW w:w="1696"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Среднесуточное потребление, физ</w:t>
            </w:r>
            <w:proofErr w:type="gramStart"/>
            <w:r w:rsidRPr="008912F9">
              <w:rPr>
                <w:rFonts w:ascii="Times New Roman" w:hAnsi="Times New Roman" w:cs="Times New Roman"/>
                <w:bCs/>
                <w:sz w:val="16"/>
                <w:szCs w:val="16"/>
              </w:rPr>
              <w:t>.,.</w:t>
            </w:r>
            <w:proofErr w:type="gramEnd"/>
            <w:r w:rsidRPr="008912F9">
              <w:rPr>
                <w:rFonts w:ascii="Times New Roman" w:hAnsi="Times New Roman" w:cs="Times New Roman"/>
                <w:bCs/>
                <w:sz w:val="16"/>
                <w:szCs w:val="16"/>
              </w:rPr>
              <w:t>лица м3/сут.</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149,01</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149,01</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170,05</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170,05</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170,05</w:t>
            </w:r>
          </w:p>
        </w:tc>
        <w:tc>
          <w:tcPr>
            <w:tcW w:w="68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170,05</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170,05</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170,05</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450,0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831,6</w:t>
            </w:r>
          </w:p>
        </w:tc>
        <w:tc>
          <w:tcPr>
            <w:tcW w:w="68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831,6</w:t>
            </w:r>
          </w:p>
        </w:tc>
        <w:tc>
          <w:tcPr>
            <w:tcW w:w="67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831,6</w:t>
            </w:r>
          </w:p>
        </w:tc>
      </w:tr>
      <w:tr w:rsidR="00E33898" w:rsidRPr="008912F9" w:rsidTr="00E33898">
        <w:tc>
          <w:tcPr>
            <w:tcW w:w="1696"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Среднесуточное потребление, Юр</w:t>
            </w:r>
            <w:proofErr w:type="gramStart"/>
            <w:r w:rsidRPr="008912F9">
              <w:rPr>
                <w:rFonts w:ascii="Times New Roman" w:hAnsi="Times New Roman" w:cs="Times New Roman"/>
                <w:bCs/>
                <w:sz w:val="16"/>
                <w:szCs w:val="16"/>
              </w:rPr>
              <w:t>.л</w:t>
            </w:r>
            <w:proofErr w:type="gramEnd"/>
            <w:r w:rsidRPr="008912F9">
              <w:rPr>
                <w:rFonts w:ascii="Times New Roman" w:hAnsi="Times New Roman" w:cs="Times New Roman"/>
                <w:bCs/>
                <w:sz w:val="16"/>
                <w:szCs w:val="16"/>
              </w:rPr>
              <w:t>ица Инвестиц</w:t>
            </w:r>
            <w:r w:rsidRPr="008912F9">
              <w:rPr>
                <w:rFonts w:ascii="Times New Roman" w:hAnsi="Times New Roman" w:cs="Times New Roman"/>
                <w:bCs/>
                <w:sz w:val="16"/>
                <w:szCs w:val="16"/>
              </w:rPr>
              <w:t>и</w:t>
            </w:r>
            <w:r w:rsidRPr="008912F9">
              <w:rPr>
                <w:rFonts w:ascii="Times New Roman" w:hAnsi="Times New Roman" w:cs="Times New Roman"/>
                <w:bCs/>
                <w:sz w:val="16"/>
                <w:szCs w:val="16"/>
              </w:rPr>
              <w:lastRenderedPageBreak/>
              <w:t>онные площадки м3/сут.</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lastRenderedPageBreak/>
              <w:t>18.04</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18.04</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20,02</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20,02</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20,02</w:t>
            </w:r>
          </w:p>
        </w:tc>
        <w:tc>
          <w:tcPr>
            <w:tcW w:w="68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20,02</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20,02</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20,02</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20,02</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359,0</w:t>
            </w:r>
          </w:p>
        </w:tc>
        <w:tc>
          <w:tcPr>
            <w:tcW w:w="68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359,0</w:t>
            </w:r>
          </w:p>
        </w:tc>
        <w:tc>
          <w:tcPr>
            <w:tcW w:w="67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359,0</w:t>
            </w:r>
          </w:p>
        </w:tc>
      </w:tr>
      <w:tr w:rsidR="00E33898" w:rsidRPr="008912F9" w:rsidTr="00E33898">
        <w:tc>
          <w:tcPr>
            <w:tcW w:w="1696"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lastRenderedPageBreak/>
              <w:t>Среднесуточное потребление,  полив,  м3/сут.</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221,7</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221,7</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221,7</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221,7</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221,7</w:t>
            </w:r>
          </w:p>
        </w:tc>
        <w:tc>
          <w:tcPr>
            <w:tcW w:w="68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221,7</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221,7</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221,7</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225,0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225,0</w:t>
            </w:r>
          </w:p>
        </w:tc>
        <w:tc>
          <w:tcPr>
            <w:tcW w:w="68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225,0</w:t>
            </w:r>
          </w:p>
        </w:tc>
        <w:tc>
          <w:tcPr>
            <w:tcW w:w="67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225,0</w:t>
            </w:r>
          </w:p>
        </w:tc>
      </w:tr>
      <w:tr w:rsidR="00E33898" w:rsidRPr="008912F9" w:rsidTr="00E33898">
        <w:tc>
          <w:tcPr>
            <w:tcW w:w="1696"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Максимальный отбор воды, м3/сут.</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674,85</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674,85</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674,85</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674,85</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674,85</w:t>
            </w:r>
          </w:p>
        </w:tc>
        <w:tc>
          <w:tcPr>
            <w:tcW w:w="68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674,85</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674,85</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674,85</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750,0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1415,6</w:t>
            </w:r>
          </w:p>
        </w:tc>
        <w:tc>
          <w:tcPr>
            <w:tcW w:w="68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1415,6</w:t>
            </w:r>
          </w:p>
        </w:tc>
        <w:tc>
          <w:tcPr>
            <w:tcW w:w="67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1415,6</w:t>
            </w:r>
          </w:p>
        </w:tc>
      </w:tr>
      <w:tr w:rsidR="00E33898" w:rsidRPr="008912F9" w:rsidTr="00E33898">
        <w:tc>
          <w:tcPr>
            <w:tcW w:w="1696"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Мощность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забора, м3/сут.</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6137,75 </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6137,75 </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6137,75 </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6137,75 </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6137,75 </w:t>
            </w:r>
          </w:p>
        </w:tc>
        <w:tc>
          <w:tcPr>
            <w:tcW w:w="68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6137,75 </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6137,75 </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6137,75 </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6137,75</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6137,75 </w:t>
            </w:r>
          </w:p>
        </w:tc>
        <w:tc>
          <w:tcPr>
            <w:tcW w:w="68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6137,75 </w:t>
            </w:r>
          </w:p>
        </w:tc>
        <w:tc>
          <w:tcPr>
            <w:tcW w:w="67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6137,75 </w:t>
            </w:r>
          </w:p>
        </w:tc>
      </w:tr>
      <w:tr w:rsidR="00E33898" w:rsidRPr="008912F9" w:rsidTr="00E33898">
        <w:tc>
          <w:tcPr>
            <w:tcW w:w="1696"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Резерв по мо</w:t>
            </w:r>
            <w:r w:rsidRPr="008912F9">
              <w:rPr>
                <w:rFonts w:ascii="Times New Roman" w:hAnsi="Times New Roman" w:cs="Times New Roman"/>
                <w:bCs/>
                <w:sz w:val="16"/>
                <w:szCs w:val="16"/>
              </w:rPr>
              <w:t>щ</w:t>
            </w:r>
            <w:r w:rsidRPr="008912F9">
              <w:rPr>
                <w:rFonts w:ascii="Times New Roman" w:hAnsi="Times New Roman" w:cs="Times New Roman"/>
                <w:bCs/>
                <w:sz w:val="16"/>
                <w:szCs w:val="16"/>
              </w:rPr>
              <w:t>ности водозабора, м3/сут.</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5462,9</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5462,9</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5462,9</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5462,9</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5462,9</w:t>
            </w:r>
          </w:p>
        </w:tc>
        <w:tc>
          <w:tcPr>
            <w:tcW w:w="68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5462,9</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5462,9</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5462,9</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5387,75</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4722,15</w:t>
            </w:r>
          </w:p>
        </w:tc>
        <w:tc>
          <w:tcPr>
            <w:tcW w:w="68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4722,15</w:t>
            </w:r>
          </w:p>
        </w:tc>
        <w:tc>
          <w:tcPr>
            <w:tcW w:w="67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4722,15</w:t>
            </w:r>
          </w:p>
        </w:tc>
      </w:tr>
      <w:tr w:rsidR="00E33898" w:rsidRPr="008912F9" w:rsidTr="00E33898">
        <w:tc>
          <w:tcPr>
            <w:tcW w:w="1696"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Производител</w:t>
            </w:r>
            <w:r w:rsidRPr="008912F9">
              <w:rPr>
                <w:rFonts w:ascii="Times New Roman" w:hAnsi="Times New Roman" w:cs="Times New Roman"/>
                <w:bCs/>
                <w:sz w:val="16"/>
                <w:szCs w:val="16"/>
              </w:rPr>
              <w:t>ь</w:t>
            </w:r>
            <w:r w:rsidRPr="008912F9">
              <w:rPr>
                <w:rFonts w:ascii="Times New Roman" w:hAnsi="Times New Roman" w:cs="Times New Roman"/>
                <w:bCs/>
                <w:sz w:val="16"/>
                <w:szCs w:val="16"/>
              </w:rPr>
              <w:t>ность очистных с</w:t>
            </w:r>
            <w:r w:rsidRPr="008912F9">
              <w:rPr>
                <w:rFonts w:ascii="Times New Roman" w:hAnsi="Times New Roman" w:cs="Times New Roman"/>
                <w:bCs/>
                <w:sz w:val="16"/>
                <w:szCs w:val="16"/>
              </w:rPr>
              <w:t>о</w:t>
            </w:r>
            <w:r w:rsidRPr="008912F9">
              <w:rPr>
                <w:rFonts w:ascii="Times New Roman" w:hAnsi="Times New Roman" w:cs="Times New Roman"/>
                <w:bCs/>
                <w:sz w:val="16"/>
                <w:szCs w:val="16"/>
              </w:rPr>
              <w:t>оружений, м3/сут.</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7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r>
      <w:tr w:rsidR="00E33898" w:rsidRPr="008912F9" w:rsidTr="00E33898">
        <w:tc>
          <w:tcPr>
            <w:tcW w:w="1696"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Наличие очис</w:t>
            </w:r>
            <w:r w:rsidRPr="008912F9">
              <w:rPr>
                <w:rFonts w:ascii="Times New Roman" w:hAnsi="Times New Roman" w:cs="Times New Roman"/>
                <w:bCs/>
                <w:sz w:val="16"/>
                <w:szCs w:val="16"/>
              </w:rPr>
              <w:t>т</w:t>
            </w:r>
            <w:r w:rsidRPr="008912F9">
              <w:rPr>
                <w:rFonts w:ascii="Times New Roman" w:hAnsi="Times New Roman" w:cs="Times New Roman"/>
                <w:bCs/>
                <w:sz w:val="16"/>
                <w:szCs w:val="16"/>
              </w:rPr>
              <w:t>ных сооружений</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4"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7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0"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c>
          <w:tcPr>
            <w:tcW w:w="68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w:t>
            </w:r>
          </w:p>
        </w:tc>
        <w:tc>
          <w:tcPr>
            <w:tcW w:w="67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w:t>
            </w:r>
          </w:p>
        </w:tc>
      </w:tr>
    </w:tbl>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1.3.14. Наименование организации, которая наделена статусом гарантирующей организации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Централизованное водоснабжение осуществляет Муниципальное автономное учреждение «Волотовский Водоканал», которое так же выполняет работы по подключению водопроводов к центральному водоснабжению, их прокладке и ремонту, учреждение наделено статусом гарантирующей организации.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 Предложения по строительству, реконструкции и модернизации объектов централизованных систем водоснабжения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Потери воды при подъеме, транспортировке составляют 526 м3 в месяц, не все жители округа обеспечены централизованным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снабжением, поэтому необходимо запланировать и осуществить ряд мероприятий по ремонту и реконструкции систем водоснабжения: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проведение до-разведки месторождений подземных вод для определения источников водоснабжения каждого населенного пункта (расчетный срок);</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исследование режима эксплуатации действующих артезианских скважин;</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расширение водопроводной сети с целью обеспечения 100% потребителей (расчетный срок);</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использование при строительстве новых водопроводных сетей новых современных высокопрочных материалов (весь период);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организация системы контроля над отбором воды из скважин (весь период);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строительство и реконструкция водопроводных сетей и водозаборов, строительство систем водоподготовки (весь период);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строительство локальных очистных сооружений (расчетный срок) собственниками, стоки которых не соответствуют нормати</w:t>
      </w:r>
      <w:r w:rsidRPr="008912F9">
        <w:rPr>
          <w:rFonts w:ascii="Times New Roman" w:hAnsi="Times New Roman" w:cs="Times New Roman"/>
          <w:bCs/>
          <w:sz w:val="16"/>
          <w:szCs w:val="16"/>
        </w:rPr>
        <w:t>в</w:t>
      </w:r>
      <w:r w:rsidRPr="008912F9">
        <w:rPr>
          <w:rFonts w:ascii="Times New Roman" w:hAnsi="Times New Roman" w:cs="Times New Roman"/>
          <w:bCs/>
          <w:sz w:val="16"/>
          <w:szCs w:val="16"/>
        </w:rPr>
        <w:t>ным требованиям, предъявляемым к стокам;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капитальный ремонт и реконструкция существующих водопроводных сетей и коммунальной инфраструктуры: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86"/>
        <w:gridCol w:w="1423"/>
        <w:gridCol w:w="3119"/>
        <w:gridCol w:w="1415"/>
        <w:gridCol w:w="2129"/>
      </w:tblGrid>
      <w:tr w:rsidR="00E33898" w:rsidRPr="008912F9" w:rsidTr="00E33898">
        <w:tc>
          <w:tcPr>
            <w:tcW w:w="426"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w:t>
            </w:r>
          </w:p>
        </w:tc>
        <w:tc>
          <w:tcPr>
            <w:tcW w:w="986" w:type="dxa"/>
            <w:tcBorders>
              <w:left w:val="single" w:sz="4" w:space="0" w:color="auto"/>
              <w:bottom w:val="single" w:sz="4" w:space="0" w:color="auto"/>
              <w:right w:val="single" w:sz="4" w:space="0" w:color="auto"/>
            </w:tcBorders>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Сети водосна</w:t>
            </w:r>
            <w:r w:rsidRPr="008912F9">
              <w:rPr>
                <w:rFonts w:ascii="Times New Roman" w:hAnsi="Times New Roman" w:cs="Times New Roman"/>
                <w:bCs/>
                <w:sz w:val="16"/>
                <w:szCs w:val="16"/>
              </w:rPr>
              <w:t>б</w:t>
            </w:r>
            <w:r w:rsidRPr="008912F9">
              <w:rPr>
                <w:rFonts w:ascii="Times New Roman" w:hAnsi="Times New Roman" w:cs="Times New Roman"/>
                <w:bCs/>
                <w:sz w:val="16"/>
                <w:szCs w:val="16"/>
              </w:rPr>
              <w:t xml:space="preserve">жения </w:t>
            </w:r>
            <w:r w:rsidRPr="008912F9">
              <w:rPr>
                <w:rFonts w:ascii="Times New Roman" w:hAnsi="Times New Roman" w:cs="Times New Roman"/>
                <w:bCs/>
                <w:sz w:val="16"/>
                <w:szCs w:val="16"/>
                <w:u w:val="single"/>
              </w:rPr>
              <w:t>(</w:t>
            </w:r>
            <w:r w:rsidRPr="008912F9">
              <w:rPr>
                <w:rFonts w:ascii="Times New Roman" w:hAnsi="Times New Roman" w:cs="Times New Roman"/>
                <w:bCs/>
                <w:sz w:val="16"/>
                <w:szCs w:val="16"/>
              </w:rPr>
              <w:t>проект</w:t>
            </w:r>
            <w:r w:rsidRPr="008912F9">
              <w:rPr>
                <w:rFonts w:ascii="Times New Roman" w:hAnsi="Times New Roman" w:cs="Times New Roman"/>
                <w:bCs/>
                <w:sz w:val="16"/>
                <w:szCs w:val="16"/>
              </w:rPr>
              <w:t>и</w:t>
            </w:r>
            <w:r w:rsidRPr="008912F9">
              <w:rPr>
                <w:rFonts w:ascii="Times New Roman" w:hAnsi="Times New Roman" w:cs="Times New Roman"/>
                <w:bCs/>
                <w:sz w:val="16"/>
                <w:szCs w:val="16"/>
              </w:rPr>
              <w:t>рование и реко</w:t>
            </w:r>
            <w:r w:rsidRPr="008912F9">
              <w:rPr>
                <w:rFonts w:ascii="Times New Roman" w:hAnsi="Times New Roman" w:cs="Times New Roman"/>
                <w:bCs/>
                <w:sz w:val="16"/>
                <w:szCs w:val="16"/>
              </w:rPr>
              <w:t>н</w:t>
            </w:r>
            <w:r w:rsidRPr="008912F9">
              <w:rPr>
                <w:rFonts w:ascii="Times New Roman" w:hAnsi="Times New Roman" w:cs="Times New Roman"/>
                <w:bCs/>
                <w:sz w:val="16"/>
                <w:szCs w:val="16"/>
              </w:rPr>
              <w:t>струкция)</w:t>
            </w:r>
          </w:p>
        </w:tc>
        <w:tc>
          <w:tcPr>
            <w:tcW w:w="1423" w:type="dxa"/>
            <w:tcBorders>
              <w:left w:val="single" w:sz="4" w:space="0" w:color="auto"/>
              <w:bottom w:val="single" w:sz="4" w:space="0" w:color="auto"/>
              <w:right w:val="single" w:sz="4" w:space="0" w:color="auto"/>
            </w:tcBorders>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Обеспечение водоснабжения потребителей существующей жилой застройки</w:t>
            </w:r>
          </w:p>
        </w:tc>
        <w:tc>
          <w:tcPr>
            <w:tcW w:w="3119"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Проектирование и строительство (р</w:t>
            </w:r>
            <w:r w:rsidRPr="008912F9">
              <w:rPr>
                <w:rFonts w:ascii="Times New Roman" w:hAnsi="Times New Roman" w:cs="Times New Roman"/>
                <w:bCs/>
                <w:sz w:val="16"/>
                <w:szCs w:val="16"/>
              </w:rPr>
              <w:t>е</w:t>
            </w:r>
            <w:r w:rsidRPr="008912F9">
              <w:rPr>
                <w:rFonts w:ascii="Times New Roman" w:hAnsi="Times New Roman" w:cs="Times New Roman"/>
                <w:bCs/>
                <w:sz w:val="16"/>
                <w:szCs w:val="16"/>
              </w:rPr>
              <w:t>конструкция, капитальный ремонт) сетей водоснабжения в части населенных пун</w:t>
            </w:r>
            <w:r w:rsidRPr="008912F9">
              <w:rPr>
                <w:rFonts w:ascii="Times New Roman" w:hAnsi="Times New Roman" w:cs="Times New Roman"/>
                <w:bCs/>
                <w:sz w:val="16"/>
                <w:szCs w:val="16"/>
              </w:rPr>
              <w:t>к</w:t>
            </w:r>
            <w:r w:rsidRPr="008912F9">
              <w:rPr>
                <w:rFonts w:ascii="Times New Roman" w:hAnsi="Times New Roman" w:cs="Times New Roman"/>
                <w:bCs/>
                <w:sz w:val="16"/>
                <w:szCs w:val="16"/>
              </w:rPr>
              <w:t>тов, входящим в состав муниципального округа в объеме 22,2 км;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Сроки реализации: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проектирование – 2024 г.;</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реконструкция – 2034 г.</w:t>
            </w:r>
          </w:p>
        </w:tc>
        <w:tc>
          <w:tcPr>
            <w:tcW w:w="1415"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д. Городцы, д. Горицы, д. Рно, д. Горки Ратицкие, д. Дерглец, д. Го</w:t>
            </w:r>
            <w:r w:rsidRPr="008912F9">
              <w:rPr>
                <w:rFonts w:ascii="Times New Roman" w:hAnsi="Times New Roman" w:cs="Times New Roman"/>
                <w:bCs/>
                <w:sz w:val="16"/>
                <w:szCs w:val="16"/>
              </w:rPr>
              <w:t>р</w:t>
            </w:r>
            <w:r w:rsidRPr="008912F9">
              <w:rPr>
                <w:rFonts w:ascii="Times New Roman" w:hAnsi="Times New Roman" w:cs="Times New Roman"/>
                <w:bCs/>
                <w:sz w:val="16"/>
                <w:szCs w:val="16"/>
              </w:rPr>
              <w:t>ки, д. Камень, д. Хотяжа, д. Язв</w:t>
            </w:r>
            <w:r w:rsidRPr="008912F9">
              <w:rPr>
                <w:rFonts w:ascii="Times New Roman" w:hAnsi="Times New Roman" w:cs="Times New Roman"/>
                <w:bCs/>
                <w:sz w:val="16"/>
                <w:szCs w:val="16"/>
              </w:rPr>
              <w:t>и</w:t>
            </w:r>
            <w:r w:rsidRPr="008912F9">
              <w:rPr>
                <w:rFonts w:ascii="Times New Roman" w:hAnsi="Times New Roman" w:cs="Times New Roman"/>
                <w:bCs/>
                <w:sz w:val="16"/>
                <w:szCs w:val="16"/>
              </w:rPr>
              <w:t xml:space="preserve">но, д. Раглицы, д. Волот, </w:t>
            </w:r>
            <w:proofErr w:type="gramEnd"/>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 Волот</w:t>
            </w:r>
          </w:p>
        </w:tc>
        <w:tc>
          <w:tcPr>
            <w:tcW w:w="2129" w:type="dxa"/>
            <w:vMerge w:val="restart"/>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Граница первого пояса зоны санитарной охраны устанавливается на расст</w:t>
            </w:r>
            <w:r w:rsidRPr="008912F9">
              <w:rPr>
                <w:rFonts w:ascii="Times New Roman" w:hAnsi="Times New Roman" w:cs="Times New Roman"/>
                <w:bCs/>
                <w:sz w:val="16"/>
                <w:szCs w:val="16"/>
              </w:rPr>
              <w:t>о</w:t>
            </w:r>
            <w:r w:rsidRPr="008912F9">
              <w:rPr>
                <w:rFonts w:ascii="Times New Roman" w:hAnsi="Times New Roman" w:cs="Times New Roman"/>
                <w:bCs/>
                <w:sz w:val="16"/>
                <w:szCs w:val="16"/>
              </w:rPr>
              <w:t>янии не менее 30 м от в</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дозабора – при использов</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нии защищенных подзе</w:t>
            </w:r>
            <w:r w:rsidRPr="008912F9">
              <w:rPr>
                <w:rFonts w:ascii="Times New Roman" w:hAnsi="Times New Roman" w:cs="Times New Roman"/>
                <w:bCs/>
                <w:sz w:val="16"/>
                <w:szCs w:val="16"/>
              </w:rPr>
              <w:t>м</w:t>
            </w:r>
            <w:r w:rsidRPr="008912F9">
              <w:rPr>
                <w:rFonts w:ascii="Times New Roman" w:hAnsi="Times New Roman" w:cs="Times New Roman"/>
                <w:bCs/>
                <w:sz w:val="16"/>
                <w:szCs w:val="16"/>
              </w:rPr>
              <w:t>ных вод и на расстоянии не менее 50 м – при использ</w:t>
            </w:r>
            <w:r w:rsidRPr="008912F9">
              <w:rPr>
                <w:rFonts w:ascii="Times New Roman" w:hAnsi="Times New Roman" w:cs="Times New Roman"/>
                <w:bCs/>
                <w:sz w:val="16"/>
                <w:szCs w:val="16"/>
              </w:rPr>
              <w:t>о</w:t>
            </w:r>
            <w:r w:rsidRPr="008912F9">
              <w:rPr>
                <w:rFonts w:ascii="Times New Roman" w:hAnsi="Times New Roman" w:cs="Times New Roman"/>
                <w:bCs/>
                <w:sz w:val="16"/>
                <w:szCs w:val="16"/>
              </w:rPr>
              <w:t>вании недостаточно защ</w:t>
            </w:r>
            <w:r w:rsidRPr="008912F9">
              <w:rPr>
                <w:rFonts w:ascii="Times New Roman" w:hAnsi="Times New Roman" w:cs="Times New Roman"/>
                <w:bCs/>
                <w:sz w:val="16"/>
                <w:szCs w:val="16"/>
              </w:rPr>
              <w:t>и</w:t>
            </w:r>
            <w:r w:rsidRPr="008912F9">
              <w:rPr>
                <w:rFonts w:ascii="Times New Roman" w:hAnsi="Times New Roman" w:cs="Times New Roman"/>
                <w:bCs/>
                <w:sz w:val="16"/>
                <w:szCs w:val="16"/>
              </w:rPr>
              <w:t>щенных подземных вод;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граница первого </w:t>
            </w:r>
            <w:proofErr w:type="gramStart"/>
            <w:r w:rsidRPr="008912F9">
              <w:rPr>
                <w:rFonts w:ascii="Times New Roman" w:hAnsi="Times New Roman" w:cs="Times New Roman"/>
                <w:bCs/>
                <w:sz w:val="16"/>
                <w:szCs w:val="16"/>
              </w:rPr>
              <w:t>пояса зоны санитарной охраны группы подземных водоз</w:t>
            </w:r>
            <w:r w:rsidRPr="008912F9">
              <w:rPr>
                <w:rFonts w:ascii="Times New Roman" w:hAnsi="Times New Roman" w:cs="Times New Roman"/>
                <w:bCs/>
                <w:sz w:val="16"/>
                <w:szCs w:val="16"/>
              </w:rPr>
              <w:t>а</w:t>
            </w:r>
            <w:r w:rsidRPr="008912F9">
              <w:rPr>
                <w:rFonts w:ascii="Times New Roman" w:hAnsi="Times New Roman" w:cs="Times New Roman"/>
                <w:bCs/>
                <w:sz w:val="16"/>
                <w:szCs w:val="16"/>
              </w:rPr>
              <w:t>боров</w:t>
            </w:r>
            <w:proofErr w:type="gramEnd"/>
            <w:r w:rsidRPr="008912F9">
              <w:rPr>
                <w:rFonts w:ascii="Times New Roman" w:hAnsi="Times New Roman" w:cs="Times New Roman"/>
                <w:bCs/>
                <w:sz w:val="16"/>
                <w:szCs w:val="16"/>
              </w:rPr>
              <w:t xml:space="preserve"> должна находиться на расстоянии не менее 30 и 50 м от крайних скважин;</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санитарно-защитные полосы водоводов:</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ширину санитарно-защитной полосы следует принимать по обе стороны от крайних линий водопр</w:t>
            </w:r>
            <w:r w:rsidRPr="008912F9">
              <w:rPr>
                <w:rFonts w:ascii="Times New Roman" w:hAnsi="Times New Roman" w:cs="Times New Roman"/>
                <w:bCs/>
                <w:sz w:val="16"/>
                <w:szCs w:val="16"/>
              </w:rPr>
              <w:t>о</w:t>
            </w:r>
            <w:r w:rsidRPr="008912F9">
              <w:rPr>
                <w:rFonts w:ascii="Times New Roman" w:hAnsi="Times New Roman" w:cs="Times New Roman"/>
                <w:bCs/>
                <w:sz w:val="16"/>
                <w:szCs w:val="16"/>
              </w:rPr>
              <w:t>вода: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а) при отсутствии грунтовых вод – не менее 10 м при диаметре водов</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дов до 1000 мм и не менее 20 м при диаметре водов</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дов более 1000 мм;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б) при наличии грунт</w:t>
            </w:r>
            <w:r w:rsidRPr="008912F9">
              <w:rPr>
                <w:rFonts w:ascii="Times New Roman" w:hAnsi="Times New Roman" w:cs="Times New Roman"/>
                <w:bCs/>
                <w:sz w:val="16"/>
                <w:szCs w:val="16"/>
              </w:rPr>
              <w:t>о</w:t>
            </w:r>
            <w:r w:rsidRPr="008912F9">
              <w:rPr>
                <w:rFonts w:ascii="Times New Roman" w:hAnsi="Times New Roman" w:cs="Times New Roman"/>
                <w:bCs/>
                <w:sz w:val="16"/>
                <w:szCs w:val="16"/>
              </w:rPr>
              <w:t>вых вод – не менее 50 м вне зависимости от диаметра водоводов;</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зона санитарной охр</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ны водопроводных соор</w:t>
            </w:r>
            <w:r w:rsidRPr="008912F9">
              <w:rPr>
                <w:rFonts w:ascii="Times New Roman" w:hAnsi="Times New Roman" w:cs="Times New Roman"/>
                <w:bCs/>
                <w:sz w:val="16"/>
                <w:szCs w:val="16"/>
              </w:rPr>
              <w:t>у</w:t>
            </w:r>
            <w:r w:rsidRPr="008912F9">
              <w:rPr>
                <w:rFonts w:ascii="Times New Roman" w:hAnsi="Times New Roman" w:cs="Times New Roman"/>
                <w:bCs/>
                <w:sz w:val="16"/>
                <w:szCs w:val="16"/>
              </w:rPr>
              <w:t>жений:</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зона санитарной охр</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ны водопроводных соор</w:t>
            </w:r>
            <w:r w:rsidRPr="008912F9">
              <w:rPr>
                <w:rFonts w:ascii="Times New Roman" w:hAnsi="Times New Roman" w:cs="Times New Roman"/>
                <w:bCs/>
                <w:sz w:val="16"/>
                <w:szCs w:val="16"/>
              </w:rPr>
              <w:t>у</w:t>
            </w:r>
            <w:r w:rsidRPr="008912F9">
              <w:rPr>
                <w:rFonts w:ascii="Times New Roman" w:hAnsi="Times New Roman" w:cs="Times New Roman"/>
                <w:bCs/>
                <w:sz w:val="16"/>
                <w:szCs w:val="16"/>
              </w:rPr>
              <w:t>жений, расположенных вне территории водозабора, представлена первым по</w:t>
            </w:r>
            <w:r w:rsidRPr="008912F9">
              <w:rPr>
                <w:rFonts w:ascii="Times New Roman" w:hAnsi="Times New Roman" w:cs="Times New Roman"/>
                <w:bCs/>
                <w:sz w:val="16"/>
                <w:szCs w:val="16"/>
              </w:rPr>
              <w:t>я</w:t>
            </w:r>
            <w:r w:rsidRPr="008912F9">
              <w:rPr>
                <w:rFonts w:ascii="Times New Roman" w:hAnsi="Times New Roman" w:cs="Times New Roman"/>
                <w:bCs/>
                <w:sz w:val="16"/>
                <w:szCs w:val="16"/>
              </w:rPr>
              <w:t>сом (строгого режима):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граница первого пояса зоны санитарной охраны водопроводных сооруж</w:t>
            </w:r>
            <w:r w:rsidRPr="008912F9">
              <w:rPr>
                <w:rFonts w:ascii="Times New Roman" w:hAnsi="Times New Roman" w:cs="Times New Roman"/>
                <w:bCs/>
                <w:sz w:val="16"/>
                <w:szCs w:val="16"/>
              </w:rPr>
              <w:t>е</w:t>
            </w:r>
            <w:r w:rsidRPr="008912F9">
              <w:rPr>
                <w:rFonts w:ascii="Times New Roman" w:hAnsi="Times New Roman" w:cs="Times New Roman"/>
                <w:bCs/>
                <w:sz w:val="16"/>
                <w:szCs w:val="16"/>
              </w:rPr>
              <w:t>ний принимается на ра</w:t>
            </w:r>
            <w:r w:rsidRPr="008912F9">
              <w:rPr>
                <w:rFonts w:ascii="Times New Roman" w:hAnsi="Times New Roman" w:cs="Times New Roman"/>
                <w:bCs/>
                <w:sz w:val="16"/>
                <w:szCs w:val="16"/>
              </w:rPr>
              <w:t>с</w:t>
            </w:r>
            <w:r w:rsidRPr="008912F9">
              <w:rPr>
                <w:rFonts w:ascii="Times New Roman" w:hAnsi="Times New Roman" w:cs="Times New Roman"/>
                <w:bCs/>
                <w:sz w:val="16"/>
                <w:szCs w:val="16"/>
              </w:rPr>
              <w:t>стоянии: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от стен запасных и р</w:t>
            </w:r>
            <w:r w:rsidRPr="008912F9">
              <w:rPr>
                <w:rFonts w:ascii="Times New Roman" w:hAnsi="Times New Roman" w:cs="Times New Roman"/>
                <w:bCs/>
                <w:sz w:val="16"/>
                <w:szCs w:val="16"/>
              </w:rPr>
              <w:t>е</w:t>
            </w:r>
            <w:r w:rsidRPr="008912F9">
              <w:rPr>
                <w:rFonts w:ascii="Times New Roman" w:hAnsi="Times New Roman" w:cs="Times New Roman"/>
                <w:bCs/>
                <w:sz w:val="16"/>
                <w:szCs w:val="16"/>
              </w:rPr>
              <w:lastRenderedPageBreak/>
              <w:t>гулирующих емкостей, фильтров и контактных осветлителей – не менее 30 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от водонапорных б</w:t>
            </w:r>
            <w:r w:rsidRPr="008912F9">
              <w:rPr>
                <w:rFonts w:ascii="Times New Roman" w:hAnsi="Times New Roman" w:cs="Times New Roman"/>
                <w:bCs/>
                <w:sz w:val="16"/>
                <w:szCs w:val="16"/>
              </w:rPr>
              <w:t>а</w:t>
            </w:r>
            <w:r w:rsidRPr="008912F9">
              <w:rPr>
                <w:rFonts w:ascii="Times New Roman" w:hAnsi="Times New Roman" w:cs="Times New Roman"/>
                <w:bCs/>
                <w:sz w:val="16"/>
                <w:szCs w:val="16"/>
              </w:rPr>
              <w:t>шен – не менее 10 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от остальных помещ</w:t>
            </w:r>
            <w:r w:rsidRPr="008912F9">
              <w:rPr>
                <w:rFonts w:ascii="Times New Roman" w:hAnsi="Times New Roman" w:cs="Times New Roman"/>
                <w:bCs/>
                <w:sz w:val="16"/>
                <w:szCs w:val="16"/>
              </w:rPr>
              <w:t>е</w:t>
            </w:r>
            <w:r w:rsidRPr="008912F9">
              <w:rPr>
                <w:rFonts w:ascii="Times New Roman" w:hAnsi="Times New Roman" w:cs="Times New Roman"/>
                <w:bCs/>
                <w:sz w:val="16"/>
                <w:szCs w:val="16"/>
              </w:rPr>
              <w:t>ний (отстойники, реаген</w:t>
            </w:r>
            <w:r w:rsidRPr="008912F9">
              <w:rPr>
                <w:rFonts w:ascii="Times New Roman" w:hAnsi="Times New Roman" w:cs="Times New Roman"/>
                <w:bCs/>
                <w:sz w:val="16"/>
                <w:szCs w:val="16"/>
              </w:rPr>
              <w:t>т</w:t>
            </w:r>
            <w:r w:rsidRPr="008912F9">
              <w:rPr>
                <w:rFonts w:ascii="Times New Roman" w:hAnsi="Times New Roman" w:cs="Times New Roman"/>
                <w:bCs/>
                <w:sz w:val="16"/>
                <w:szCs w:val="16"/>
              </w:rPr>
              <w:t>ное хозяйство, склад хлора, насосные станции и др.) – не менее 15 м.</w:t>
            </w:r>
          </w:p>
        </w:tc>
      </w:tr>
      <w:tr w:rsidR="00E33898" w:rsidRPr="008912F9" w:rsidTr="00E33898">
        <w:tc>
          <w:tcPr>
            <w:tcW w:w="426"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w:t>
            </w:r>
          </w:p>
        </w:tc>
        <w:tc>
          <w:tcPr>
            <w:tcW w:w="986" w:type="dxa"/>
            <w:tcBorders>
              <w:left w:val="single" w:sz="4" w:space="0" w:color="auto"/>
              <w:bottom w:val="single" w:sz="4" w:space="0" w:color="auto"/>
              <w:right w:val="single" w:sz="4" w:space="0" w:color="auto"/>
            </w:tcBorders>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Ста</w:t>
            </w:r>
            <w:r w:rsidRPr="008912F9">
              <w:rPr>
                <w:rFonts w:ascii="Times New Roman" w:hAnsi="Times New Roman" w:cs="Times New Roman"/>
                <w:bCs/>
                <w:sz w:val="16"/>
                <w:szCs w:val="16"/>
              </w:rPr>
              <w:t>н</w:t>
            </w:r>
            <w:r w:rsidRPr="008912F9">
              <w:rPr>
                <w:rFonts w:ascii="Times New Roman" w:hAnsi="Times New Roman" w:cs="Times New Roman"/>
                <w:bCs/>
                <w:sz w:val="16"/>
                <w:szCs w:val="16"/>
              </w:rPr>
              <w:t>ции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подгото</w:t>
            </w:r>
            <w:r w:rsidRPr="008912F9">
              <w:rPr>
                <w:rFonts w:ascii="Times New Roman" w:hAnsi="Times New Roman" w:cs="Times New Roman"/>
                <w:bCs/>
                <w:sz w:val="16"/>
                <w:szCs w:val="16"/>
              </w:rPr>
              <w:t>в</w:t>
            </w:r>
            <w:r w:rsidRPr="008912F9">
              <w:rPr>
                <w:rFonts w:ascii="Times New Roman" w:hAnsi="Times New Roman" w:cs="Times New Roman"/>
                <w:bCs/>
                <w:sz w:val="16"/>
                <w:szCs w:val="16"/>
              </w:rPr>
              <w:t>ки на в</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дозабо</w:t>
            </w:r>
            <w:r w:rsidRPr="008912F9">
              <w:rPr>
                <w:rFonts w:ascii="Times New Roman" w:hAnsi="Times New Roman" w:cs="Times New Roman"/>
                <w:bCs/>
                <w:sz w:val="16"/>
                <w:szCs w:val="16"/>
              </w:rPr>
              <w:t>р</w:t>
            </w:r>
            <w:r w:rsidRPr="008912F9">
              <w:rPr>
                <w:rFonts w:ascii="Times New Roman" w:hAnsi="Times New Roman" w:cs="Times New Roman"/>
                <w:bCs/>
                <w:sz w:val="16"/>
                <w:szCs w:val="16"/>
              </w:rPr>
              <w:t>ных узлах;</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напорные башни;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Арт</w:t>
            </w:r>
            <w:r w:rsidRPr="008912F9">
              <w:rPr>
                <w:rFonts w:ascii="Times New Roman" w:hAnsi="Times New Roman" w:cs="Times New Roman"/>
                <w:bCs/>
                <w:sz w:val="16"/>
                <w:szCs w:val="16"/>
              </w:rPr>
              <w:t>е</w:t>
            </w:r>
            <w:r w:rsidRPr="008912F9">
              <w:rPr>
                <w:rFonts w:ascii="Times New Roman" w:hAnsi="Times New Roman" w:cs="Times New Roman"/>
                <w:bCs/>
                <w:sz w:val="16"/>
                <w:szCs w:val="16"/>
              </w:rPr>
              <w:t>зианские скважины;</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заборные скважины</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w:t>
            </w:r>
            <w:r w:rsidRPr="008912F9">
              <w:rPr>
                <w:rFonts w:ascii="Times New Roman" w:hAnsi="Times New Roman" w:cs="Times New Roman"/>
                <w:bCs/>
                <w:sz w:val="16"/>
                <w:szCs w:val="16"/>
              </w:rPr>
              <w:t>о</w:t>
            </w:r>
            <w:r w:rsidRPr="008912F9">
              <w:rPr>
                <w:rFonts w:ascii="Times New Roman" w:hAnsi="Times New Roman" w:cs="Times New Roman"/>
                <w:bCs/>
                <w:sz w:val="16"/>
                <w:szCs w:val="16"/>
              </w:rPr>
              <w:t>ектиров</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ние и строител</w:t>
            </w:r>
            <w:r w:rsidRPr="008912F9">
              <w:rPr>
                <w:rFonts w:ascii="Times New Roman" w:hAnsi="Times New Roman" w:cs="Times New Roman"/>
                <w:bCs/>
                <w:sz w:val="16"/>
                <w:szCs w:val="16"/>
              </w:rPr>
              <w:t>ь</w:t>
            </w:r>
            <w:r w:rsidRPr="008912F9">
              <w:rPr>
                <w:rFonts w:ascii="Times New Roman" w:hAnsi="Times New Roman" w:cs="Times New Roman"/>
                <w:bCs/>
                <w:sz w:val="16"/>
                <w:szCs w:val="16"/>
              </w:rPr>
              <w:t>ство (р</w:t>
            </w:r>
            <w:r w:rsidRPr="008912F9">
              <w:rPr>
                <w:rFonts w:ascii="Times New Roman" w:hAnsi="Times New Roman" w:cs="Times New Roman"/>
                <w:bCs/>
                <w:sz w:val="16"/>
                <w:szCs w:val="16"/>
              </w:rPr>
              <w:t>е</w:t>
            </w:r>
            <w:r w:rsidRPr="008912F9">
              <w:rPr>
                <w:rFonts w:ascii="Times New Roman" w:hAnsi="Times New Roman" w:cs="Times New Roman"/>
                <w:bCs/>
                <w:sz w:val="16"/>
                <w:szCs w:val="16"/>
              </w:rPr>
              <w:t>констру</w:t>
            </w:r>
            <w:r w:rsidRPr="008912F9">
              <w:rPr>
                <w:rFonts w:ascii="Times New Roman" w:hAnsi="Times New Roman" w:cs="Times New Roman"/>
                <w:bCs/>
                <w:sz w:val="16"/>
                <w:szCs w:val="16"/>
              </w:rPr>
              <w:t>к</w:t>
            </w:r>
            <w:r w:rsidRPr="008912F9">
              <w:rPr>
                <w:rFonts w:ascii="Times New Roman" w:hAnsi="Times New Roman" w:cs="Times New Roman"/>
                <w:bCs/>
                <w:sz w:val="16"/>
                <w:szCs w:val="16"/>
              </w:rPr>
              <w:t>ция, м</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дерниз</w:t>
            </w:r>
            <w:r w:rsidRPr="008912F9">
              <w:rPr>
                <w:rFonts w:ascii="Times New Roman" w:hAnsi="Times New Roman" w:cs="Times New Roman"/>
                <w:bCs/>
                <w:sz w:val="16"/>
                <w:szCs w:val="16"/>
              </w:rPr>
              <w:t>а</w:t>
            </w:r>
            <w:r w:rsidRPr="008912F9">
              <w:rPr>
                <w:rFonts w:ascii="Times New Roman" w:hAnsi="Times New Roman" w:cs="Times New Roman"/>
                <w:bCs/>
                <w:sz w:val="16"/>
                <w:szCs w:val="16"/>
              </w:rPr>
              <w:t>ция, те</w:t>
            </w:r>
            <w:r w:rsidRPr="008912F9">
              <w:rPr>
                <w:rFonts w:ascii="Times New Roman" w:hAnsi="Times New Roman" w:cs="Times New Roman"/>
                <w:bCs/>
                <w:sz w:val="16"/>
                <w:szCs w:val="16"/>
              </w:rPr>
              <w:t>х</w:t>
            </w:r>
            <w:r w:rsidRPr="008912F9">
              <w:rPr>
                <w:rFonts w:ascii="Times New Roman" w:hAnsi="Times New Roman" w:cs="Times New Roman"/>
                <w:bCs/>
                <w:sz w:val="16"/>
                <w:szCs w:val="16"/>
              </w:rPr>
              <w:t>ническое перев</w:t>
            </w:r>
            <w:r w:rsidRPr="008912F9">
              <w:rPr>
                <w:rFonts w:ascii="Times New Roman" w:hAnsi="Times New Roman" w:cs="Times New Roman"/>
                <w:bCs/>
                <w:sz w:val="16"/>
                <w:szCs w:val="16"/>
              </w:rPr>
              <w:t>о</w:t>
            </w:r>
            <w:r w:rsidRPr="008912F9">
              <w:rPr>
                <w:rFonts w:ascii="Times New Roman" w:hAnsi="Times New Roman" w:cs="Times New Roman"/>
                <w:bCs/>
                <w:sz w:val="16"/>
                <w:szCs w:val="16"/>
              </w:rPr>
              <w:t>оруж</w:t>
            </w:r>
            <w:r w:rsidRPr="008912F9">
              <w:rPr>
                <w:rFonts w:ascii="Times New Roman" w:hAnsi="Times New Roman" w:cs="Times New Roman"/>
                <w:bCs/>
                <w:sz w:val="16"/>
                <w:szCs w:val="16"/>
              </w:rPr>
              <w:t>е</w:t>
            </w:r>
            <w:r w:rsidRPr="008912F9">
              <w:rPr>
                <w:rFonts w:ascii="Times New Roman" w:hAnsi="Times New Roman" w:cs="Times New Roman"/>
                <w:bCs/>
                <w:sz w:val="16"/>
                <w:szCs w:val="16"/>
              </w:rPr>
              <w:t>ние))</w:t>
            </w:r>
          </w:p>
        </w:tc>
        <w:tc>
          <w:tcPr>
            <w:tcW w:w="1423" w:type="dxa"/>
            <w:tcBorders>
              <w:left w:val="single" w:sz="4" w:space="0" w:color="auto"/>
              <w:bottom w:val="single" w:sz="4" w:space="0" w:color="auto"/>
              <w:right w:val="single" w:sz="4" w:space="0" w:color="auto"/>
            </w:tcBorders>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Обеспечение водоснабжения потребителей существующей и проектируемой жилых застроек</w:t>
            </w:r>
          </w:p>
        </w:tc>
        <w:tc>
          <w:tcPr>
            <w:tcW w:w="3119"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Проектирование и реконструкция (модернизация, техническое перевоор</w:t>
            </w:r>
            <w:r w:rsidRPr="008912F9">
              <w:rPr>
                <w:rFonts w:ascii="Times New Roman" w:hAnsi="Times New Roman" w:cs="Times New Roman"/>
                <w:bCs/>
                <w:sz w:val="16"/>
                <w:szCs w:val="16"/>
              </w:rPr>
              <w:t>у</w:t>
            </w:r>
            <w:r w:rsidRPr="008912F9">
              <w:rPr>
                <w:rFonts w:ascii="Times New Roman" w:hAnsi="Times New Roman" w:cs="Times New Roman"/>
                <w:bCs/>
                <w:sz w:val="16"/>
                <w:szCs w:val="16"/>
              </w:rPr>
              <w:t>жение) 100% объектов водоснабжения (водозаборные узлы, артезианские скв</w:t>
            </w:r>
            <w:r w:rsidRPr="008912F9">
              <w:rPr>
                <w:rFonts w:ascii="Times New Roman" w:hAnsi="Times New Roman" w:cs="Times New Roman"/>
                <w:bCs/>
                <w:sz w:val="16"/>
                <w:szCs w:val="16"/>
              </w:rPr>
              <w:t>а</w:t>
            </w:r>
            <w:r w:rsidRPr="008912F9">
              <w:rPr>
                <w:rFonts w:ascii="Times New Roman" w:hAnsi="Times New Roman" w:cs="Times New Roman"/>
                <w:bCs/>
                <w:sz w:val="16"/>
                <w:szCs w:val="16"/>
              </w:rPr>
              <w:t>жины,  водонапорные башни и иные с</w:t>
            </w:r>
            <w:r w:rsidRPr="008912F9">
              <w:rPr>
                <w:rFonts w:ascii="Times New Roman" w:hAnsi="Times New Roman" w:cs="Times New Roman"/>
                <w:bCs/>
                <w:sz w:val="16"/>
                <w:szCs w:val="16"/>
              </w:rPr>
              <w:t>о</w:t>
            </w:r>
            <w:r w:rsidRPr="008912F9">
              <w:rPr>
                <w:rFonts w:ascii="Times New Roman" w:hAnsi="Times New Roman" w:cs="Times New Roman"/>
                <w:bCs/>
                <w:sz w:val="16"/>
                <w:szCs w:val="16"/>
              </w:rPr>
              <w:t>оружения) в части населенных пунктов, входящим в состав муниципального окр</w:t>
            </w:r>
            <w:r w:rsidRPr="008912F9">
              <w:rPr>
                <w:rFonts w:ascii="Times New Roman" w:hAnsi="Times New Roman" w:cs="Times New Roman"/>
                <w:bCs/>
                <w:sz w:val="16"/>
                <w:szCs w:val="16"/>
              </w:rPr>
              <w:t>у</w:t>
            </w:r>
            <w:r w:rsidRPr="008912F9">
              <w:rPr>
                <w:rFonts w:ascii="Times New Roman" w:hAnsi="Times New Roman" w:cs="Times New Roman"/>
                <w:bCs/>
                <w:sz w:val="16"/>
                <w:szCs w:val="16"/>
              </w:rPr>
              <w:t xml:space="preserve">га – </w:t>
            </w:r>
            <w:r w:rsidRPr="008912F9">
              <w:rPr>
                <w:rFonts w:ascii="Times New Roman" w:hAnsi="Times New Roman" w:cs="Times New Roman"/>
                <w:bCs/>
                <w:sz w:val="16"/>
                <w:szCs w:val="16"/>
                <w:u w:val="single"/>
              </w:rPr>
              <w:t>по фактически полученным результ</w:t>
            </w:r>
            <w:r w:rsidRPr="008912F9">
              <w:rPr>
                <w:rFonts w:ascii="Times New Roman" w:hAnsi="Times New Roman" w:cs="Times New Roman"/>
                <w:bCs/>
                <w:sz w:val="16"/>
                <w:szCs w:val="16"/>
                <w:u w:val="single"/>
              </w:rPr>
              <w:t>а</w:t>
            </w:r>
            <w:r w:rsidRPr="008912F9">
              <w:rPr>
                <w:rFonts w:ascii="Times New Roman" w:hAnsi="Times New Roman" w:cs="Times New Roman"/>
                <w:bCs/>
                <w:sz w:val="16"/>
                <w:szCs w:val="16"/>
                <w:u w:val="single"/>
              </w:rPr>
              <w:t>там проведенных комиссионных обслед</w:t>
            </w:r>
            <w:r w:rsidRPr="008912F9">
              <w:rPr>
                <w:rFonts w:ascii="Times New Roman" w:hAnsi="Times New Roman" w:cs="Times New Roman"/>
                <w:bCs/>
                <w:sz w:val="16"/>
                <w:szCs w:val="16"/>
                <w:u w:val="single"/>
              </w:rPr>
              <w:t>о</w:t>
            </w:r>
            <w:r w:rsidRPr="008912F9">
              <w:rPr>
                <w:rFonts w:ascii="Times New Roman" w:hAnsi="Times New Roman" w:cs="Times New Roman"/>
                <w:bCs/>
                <w:sz w:val="16"/>
                <w:szCs w:val="16"/>
                <w:u w:val="single"/>
              </w:rPr>
              <w:t>ваний администрации округа совместно с ресурсоснабжающей организацией в части населенных пунктов, входящим в состав муниципального округа, в которых имеются централизованные системы водоснабжения</w:t>
            </w:r>
            <w:r w:rsidRPr="008912F9">
              <w:rPr>
                <w:rFonts w:ascii="Times New Roman" w:hAnsi="Times New Roman" w:cs="Times New Roman"/>
                <w:bCs/>
                <w:sz w:val="16"/>
                <w:szCs w:val="16"/>
              </w:rPr>
              <w:t>, выявленных и заактир</w:t>
            </w:r>
            <w:r w:rsidRPr="008912F9">
              <w:rPr>
                <w:rFonts w:ascii="Times New Roman" w:hAnsi="Times New Roman" w:cs="Times New Roman"/>
                <w:bCs/>
                <w:sz w:val="16"/>
                <w:szCs w:val="16"/>
              </w:rPr>
              <w:t>о</w:t>
            </w:r>
            <w:r w:rsidRPr="008912F9">
              <w:rPr>
                <w:rFonts w:ascii="Times New Roman" w:hAnsi="Times New Roman" w:cs="Times New Roman"/>
                <w:bCs/>
                <w:sz w:val="16"/>
                <w:szCs w:val="16"/>
              </w:rPr>
              <w:t>ванных по результатам</w:t>
            </w:r>
            <w:proofErr w:type="gramEnd"/>
            <w:r w:rsidRPr="008912F9">
              <w:rPr>
                <w:rFonts w:ascii="Times New Roman" w:hAnsi="Times New Roman" w:cs="Times New Roman"/>
                <w:bCs/>
                <w:sz w:val="16"/>
                <w:szCs w:val="16"/>
              </w:rPr>
              <w:t xml:space="preserve"> обследований несоответствий указанных объектов (о</w:t>
            </w:r>
            <w:r w:rsidRPr="008912F9">
              <w:rPr>
                <w:rFonts w:ascii="Times New Roman" w:hAnsi="Times New Roman" w:cs="Times New Roman"/>
                <w:bCs/>
                <w:sz w:val="16"/>
                <w:szCs w:val="16"/>
              </w:rPr>
              <w:t>т</w:t>
            </w:r>
            <w:r w:rsidRPr="008912F9">
              <w:rPr>
                <w:rFonts w:ascii="Times New Roman" w:hAnsi="Times New Roman" w:cs="Times New Roman"/>
                <w:bCs/>
                <w:sz w:val="16"/>
                <w:szCs w:val="16"/>
              </w:rPr>
              <w:t>сутствию объектов) требованиям закон</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дательства;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Сроки реализации: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Строительство (реконструкция, м</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дернизация, техническое перевооруж</w:t>
            </w:r>
            <w:r w:rsidRPr="008912F9">
              <w:rPr>
                <w:rFonts w:ascii="Times New Roman" w:hAnsi="Times New Roman" w:cs="Times New Roman"/>
                <w:bCs/>
                <w:sz w:val="16"/>
                <w:szCs w:val="16"/>
              </w:rPr>
              <w:t>е</w:t>
            </w:r>
            <w:r w:rsidRPr="008912F9">
              <w:rPr>
                <w:rFonts w:ascii="Times New Roman" w:hAnsi="Times New Roman" w:cs="Times New Roman"/>
                <w:bCs/>
                <w:sz w:val="16"/>
                <w:szCs w:val="16"/>
              </w:rPr>
              <w:t>ние) –2034 г.</w:t>
            </w:r>
          </w:p>
        </w:tc>
        <w:tc>
          <w:tcPr>
            <w:tcW w:w="1415"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д. Городцы, д. Горицы, д. Рно, д. Горки Ратицкие, д. Дерглец, д. Го</w:t>
            </w:r>
            <w:r w:rsidRPr="008912F9">
              <w:rPr>
                <w:rFonts w:ascii="Times New Roman" w:hAnsi="Times New Roman" w:cs="Times New Roman"/>
                <w:bCs/>
                <w:sz w:val="16"/>
                <w:szCs w:val="16"/>
              </w:rPr>
              <w:t>р</w:t>
            </w:r>
            <w:r w:rsidRPr="008912F9">
              <w:rPr>
                <w:rFonts w:ascii="Times New Roman" w:hAnsi="Times New Roman" w:cs="Times New Roman"/>
                <w:bCs/>
                <w:sz w:val="16"/>
                <w:szCs w:val="16"/>
              </w:rPr>
              <w:t>ки, д. Камень, д. Хотяжа, д. Язв</w:t>
            </w:r>
            <w:r w:rsidRPr="008912F9">
              <w:rPr>
                <w:rFonts w:ascii="Times New Roman" w:hAnsi="Times New Roman" w:cs="Times New Roman"/>
                <w:bCs/>
                <w:sz w:val="16"/>
                <w:szCs w:val="16"/>
              </w:rPr>
              <w:t>и</w:t>
            </w:r>
            <w:r w:rsidRPr="008912F9">
              <w:rPr>
                <w:rFonts w:ascii="Times New Roman" w:hAnsi="Times New Roman" w:cs="Times New Roman"/>
                <w:bCs/>
                <w:sz w:val="16"/>
                <w:szCs w:val="16"/>
              </w:rPr>
              <w:t>но, д. Раглицы, д. Волот, п. Волот</w:t>
            </w:r>
            <w:proofErr w:type="gramEnd"/>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2129" w:type="dxa"/>
            <w:vMerge/>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r>
      <w:tr w:rsidR="00E33898" w:rsidRPr="008912F9" w:rsidTr="00E33898">
        <w:tc>
          <w:tcPr>
            <w:tcW w:w="426" w:type="dxa"/>
            <w:tcBorders>
              <w:top w:val="single" w:sz="4" w:space="0" w:color="auto"/>
              <w:left w:val="single" w:sz="4" w:space="0" w:color="auto"/>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lastRenderedPageBreak/>
              <w:t>3</w:t>
            </w:r>
          </w:p>
        </w:tc>
        <w:tc>
          <w:tcPr>
            <w:tcW w:w="986" w:type="dxa"/>
            <w:tcBorders>
              <w:top w:val="single" w:sz="4" w:space="0" w:color="auto"/>
              <w:left w:val="single" w:sz="4" w:space="0" w:color="auto"/>
              <w:bottom w:val="single" w:sz="4" w:space="0" w:color="auto"/>
              <w:right w:val="single" w:sz="4" w:space="0" w:color="auto"/>
            </w:tcBorders>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заборные сооруж</w:t>
            </w:r>
            <w:r w:rsidRPr="008912F9">
              <w:rPr>
                <w:rFonts w:ascii="Times New Roman" w:hAnsi="Times New Roman" w:cs="Times New Roman"/>
                <w:bCs/>
                <w:sz w:val="16"/>
                <w:szCs w:val="16"/>
              </w:rPr>
              <w:t>е</w:t>
            </w:r>
            <w:r w:rsidRPr="008912F9">
              <w:rPr>
                <w:rFonts w:ascii="Times New Roman" w:hAnsi="Times New Roman" w:cs="Times New Roman"/>
                <w:bCs/>
                <w:sz w:val="16"/>
                <w:szCs w:val="16"/>
              </w:rPr>
              <w:t xml:space="preserve">ния </w:t>
            </w:r>
          </w:p>
        </w:tc>
        <w:tc>
          <w:tcPr>
            <w:tcW w:w="1423" w:type="dxa"/>
            <w:tcBorders>
              <w:top w:val="single" w:sz="4" w:space="0" w:color="auto"/>
              <w:left w:val="single" w:sz="4" w:space="0" w:color="auto"/>
              <w:bottom w:val="single" w:sz="4" w:space="0" w:color="auto"/>
              <w:right w:val="single" w:sz="4" w:space="0" w:color="auto"/>
            </w:tcBorders>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Обеспечение водоснабжением потребителей существующей и планируемой жилой, общ</w:t>
            </w:r>
            <w:r w:rsidRPr="008912F9">
              <w:rPr>
                <w:rFonts w:ascii="Times New Roman" w:hAnsi="Times New Roman" w:cs="Times New Roman"/>
                <w:bCs/>
                <w:sz w:val="16"/>
                <w:szCs w:val="16"/>
              </w:rPr>
              <w:t>е</w:t>
            </w:r>
            <w:r w:rsidRPr="008912F9">
              <w:rPr>
                <w:rFonts w:ascii="Times New Roman" w:hAnsi="Times New Roman" w:cs="Times New Roman"/>
                <w:bCs/>
                <w:sz w:val="16"/>
                <w:szCs w:val="16"/>
              </w:rPr>
              <w:t>ственно-деловой и произво</w:t>
            </w:r>
            <w:r w:rsidRPr="008912F9">
              <w:rPr>
                <w:rFonts w:ascii="Times New Roman" w:hAnsi="Times New Roman" w:cs="Times New Roman"/>
                <w:bCs/>
                <w:sz w:val="16"/>
                <w:szCs w:val="16"/>
              </w:rPr>
              <w:t>д</w:t>
            </w:r>
            <w:r w:rsidRPr="008912F9">
              <w:rPr>
                <w:rFonts w:ascii="Times New Roman" w:hAnsi="Times New Roman" w:cs="Times New Roman"/>
                <w:bCs/>
                <w:sz w:val="16"/>
                <w:szCs w:val="16"/>
              </w:rPr>
              <w:t>ственной з</w:t>
            </w:r>
            <w:r w:rsidRPr="008912F9">
              <w:rPr>
                <w:rFonts w:ascii="Times New Roman" w:hAnsi="Times New Roman" w:cs="Times New Roman"/>
                <w:bCs/>
                <w:sz w:val="16"/>
                <w:szCs w:val="16"/>
              </w:rPr>
              <w:t>а</w:t>
            </w:r>
            <w:r w:rsidRPr="008912F9">
              <w:rPr>
                <w:rFonts w:ascii="Times New Roman" w:hAnsi="Times New Roman" w:cs="Times New Roman"/>
                <w:bCs/>
                <w:sz w:val="16"/>
                <w:szCs w:val="16"/>
              </w:rPr>
              <w:t>стройки</w:t>
            </w:r>
          </w:p>
        </w:tc>
        <w:tc>
          <w:tcPr>
            <w:tcW w:w="3119" w:type="dxa"/>
            <w:tcBorders>
              <w:top w:val="single" w:sz="4" w:space="0" w:color="auto"/>
              <w:left w:val="single" w:sz="4" w:space="0" w:color="auto"/>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Расчетный срок</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Реконструкция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Артезианская скважина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415" w:type="dxa"/>
            <w:tcBorders>
              <w:top w:val="single" w:sz="4" w:space="0" w:color="auto"/>
              <w:left w:val="single" w:sz="4" w:space="0" w:color="auto"/>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п. Волот, ул. </w:t>
            </w:r>
            <w:proofErr w:type="gramStart"/>
            <w:r w:rsidRPr="008912F9">
              <w:rPr>
                <w:rFonts w:ascii="Times New Roman" w:hAnsi="Times New Roman" w:cs="Times New Roman"/>
                <w:bCs/>
                <w:sz w:val="16"/>
                <w:szCs w:val="16"/>
              </w:rPr>
              <w:t>Железнодоро</w:t>
            </w:r>
            <w:r w:rsidRPr="008912F9">
              <w:rPr>
                <w:rFonts w:ascii="Times New Roman" w:hAnsi="Times New Roman" w:cs="Times New Roman"/>
                <w:bCs/>
                <w:sz w:val="16"/>
                <w:szCs w:val="16"/>
              </w:rPr>
              <w:t>ж</w:t>
            </w:r>
            <w:r w:rsidRPr="008912F9">
              <w:rPr>
                <w:rFonts w:ascii="Times New Roman" w:hAnsi="Times New Roman" w:cs="Times New Roman"/>
                <w:bCs/>
                <w:sz w:val="16"/>
                <w:szCs w:val="16"/>
              </w:rPr>
              <w:t>ная</w:t>
            </w:r>
            <w:proofErr w:type="gramEnd"/>
            <w:r w:rsidRPr="008912F9">
              <w:rPr>
                <w:rFonts w:ascii="Times New Roman" w:hAnsi="Times New Roman" w:cs="Times New Roman"/>
                <w:bCs/>
                <w:sz w:val="16"/>
                <w:szCs w:val="16"/>
              </w:rPr>
              <w:t>, ул. Вол</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дарского, ул. Школьная-Красная;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2129" w:type="dxa"/>
            <w:tcBorders>
              <w:top w:val="single" w:sz="4" w:space="0" w:color="auto"/>
              <w:left w:val="single" w:sz="4" w:space="0" w:color="auto"/>
              <w:bottom w:val="single" w:sz="4" w:space="0" w:color="auto"/>
              <w:right w:val="single" w:sz="4" w:space="0" w:color="auto"/>
            </w:tcBorders>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Зона санитарной охр</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ны 1 пояса, 30 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Зона санитарной охр</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ны 2 пояса, определяется гидродинамическими ра</w:t>
            </w:r>
            <w:r w:rsidRPr="008912F9">
              <w:rPr>
                <w:rFonts w:ascii="Times New Roman" w:hAnsi="Times New Roman" w:cs="Times New Roman"/>
                <w:bCs/>
                <w:sz w:val="16"/>
                <w:szCs w:val="16"/>
              </w:rPr>
              <w:t>с</w:t>
            </w:r>
            <w:r w:rsidRPr="008912F9">
              <w:rPr>
                <w:rFonts w:ascii="Times New Roman" w:hAnsi="Times New Roman" w:cs="Times New Roman"/>
                <w:bCs/>
                <w:sz w:val="16"/>
                <w:szCs w:val="16"/>
              </w:rPr>
              <w:t>четами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Зона санитарной охр</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ны 3 пояса, определяется гидродинамическими ра</w:t>
            </w:r>
            <w:r w:rsidRPr="008912F9">
              <w:rPr>
                <w:rFonts w:ascii="Times New Roman" w:hAnsi="Times New Roman" w:cs="Times New Roman"/>
                <w:bCs/>
                <w:sz w:val="16"/>
                <w:szCs w:val="16"/>
              </w:rPr>
              <w:t>с</w:t>
            </w:r>
            <w:r w:rsidRPr="008912F9">
              <w:rPr>
                <w:rFonts w:ascii="Times New Roman" w:hAnsi="Times New Roman" w:cs="Times New Roman"/>
                <w:bCs/>
                <w:sz w:val="16"/>
                <w:szCs w:val="16"/>
              </w:rPr>
              <w:t>четами</w:t>
            </w:r>
          </w:p>
        </w:tc>
      </w:tr>
      <w:tr w:rsidR="00E33898" w:rsidRPr="008912F9" w:rsidTr="00E33898">
        <w:tc>
          <w:tcPr>
            <w:tcW w:w="426" w:type="dxa"/>
            <w:tcBorders>
              <w:top w:val="single" w:sz="4" w:space="0" w:color="auto"/>
              <w:left w:val="single" w:sz="4" w:space="0" w:color="auto"/>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w:t>
            </w:r>
          </w:p>
        </w:tc>
        <w:tc>
          <w:tcPr>
            <w:tcW w:w="986" w:type="dxa"/>
            <w:tcBorders>
              <w:top w:val="single" w:sz="4" w:space="0" w:color="auto"/>
              <w:left w:val="single" w:sz="4" w:space="0" w:color="auto"/>
              <w:bottom w:val="single" w:sz="4" w:space="0" w:color="auto"/>
              <w:right w:val="single" w:sz="4" w:space="0" w:color="auto"/>
            </w:tcBorders>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Мн</w:t>
            </w:r>
            <w:r w:rsidRPr="008912F9">
              <w:rPr>
                <w:rFonts w:ascii="Times New Roman" w:hAnsi="Times New Roman" w:cs="Times New Roman"/>
                <w:bCs/>
                <w:sz w:val="16"/>
                <w:szCs w:val="16"/>
              </w:rPr>
              <w:t>о</w:t>
            </w:r>
            <w:r w:rsidRPr="008912F9">
              <w:rPr>
                <w:rFonts w:ascii="Times New Roman" w:hAnsi="Times New Roman" w:cs="Times New Roman"/>
                <w:bCs/>
                <w:sz w:val="16"/>
                <w:szCs w:val="16"/>
              </w:rPr>
              <w:t>гоква</w:t>
            </w:r>
            <w:r w:rsidRPr="008912F9">
              <w:rPr>
                <w:rFonts w:ascii="Times New Roman" w:hAnsi="Times New Roman" w:cs="Times New Roman"/>
                <w:bCs/>
                <w:sz w:val="16"/>
                <w:szCs w:val="16"/>
              </w:rPr>
              <w:t>р</w:t>
            </w:r>
            <w:r w:rsidRPr="008912F9">
              <w:rPr>
                <w:rFonts w:ascii="Times New Roman" w:hAnsi="Times New Roman" w:cs="Times New Roman"/>
                <w:bCs/>
                <w:sz w:val="16"/>
                <w:szCs w:val="16"/>
              </w:rPr>
              <w:t>тирный жилой дом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Об</w:t>
            </w:r>
            <w:r w:rsidRPr="008912F9">
              <w:rPr>
                <w:rFonts w:ascii="Times New Roman" w:hAnsi="Times New Roman" w:cs="Times New Roman"/>
                <w:bCs/>
                <w:sz w:val="16"/>
                <w:szCs w:val="16"/>
              </w:rPr>
              <w:t>ъ</w:t>
            </w:r>
            <w:r w:rsidRPr="008912F9">
              <w:rPr>
                <w:rFonts w:ascii="Times New Roman" w:hAnsi="Times New Roman" w:cs="Times New Roman"/>
                <w:bCs/>
                <w:sz w:val="16"/>
                <w:szCs w:val="16"/>
              </w:rPr>
              <w:t>ект ж</w:t>
            </w:r>
            <w:r w:rsidRPr="008912F9">
              <w:rPr>
                <w:rFonts w:ascii="Times New Roman" w:hAnsi="Times New Roman" w:cs="Times New Roman"/>
                <w:bCs/>
                <w:sz w:val="16"/>
                <w:szCs w:val="16"/>
              </w:rPr>
              <w:t>и</w:t>
            </w:r>
            <w:r w:rsidRPr="008912F9">
              <w:rPr>
                <w:rFonts w:ascii="Times New Roman" w:hAnsi="Times New Roman" w:cs="Times New Roman"/>
                <w:bCs/>
                <w:sz w:val="16"/>
                <w:szCs w:val="16"/>
              </w:rPr>
              <w:t>лищного строител</w:t>
            </w:r>
            <w:r w:rsidRPr="008912F9">
              <w:rPr>
                <w:rFonts w:ascii="Times New Roman" w:hAnsi="Times New Roman" w:cs="Times New Roman"/>
                <w:bCs/>
                <w:sz w:val="16"/>
                <w:szCs w:val="16"/>
              </w:rPr>
              <w:t>ь</w:t>
            </w:r>
            <w:r w:rsidRPr="008912F9">
              <w:rPr>
                <w:rFonts w:ascii="Times New Roman" w:hAnsi="Times New Roman" w:cs="Times New Roman"/>
                <w:bCs/>
                <w:sz w:val="16"/>
                <w:szCs w:val="16"/>
              </w:rPr>
              <w:t>ства</w:t>
            </w:r>
          </w:p>
        </w:tc>
        <w:tc>
          <w:tcPr>
            <w:tcW w:w="1423" w:type="dxa"/>
            <w:tcBorders>
              <w:top w:val="single" w:sz="4" w:space="0" w:color="auto"/>
              <w:left w:val="single" w:sz="4" w:space="0" w:color="auto"/>
              <w:bottom w:val="single" w:sz="4" w:space="0" w:color="auto"/>
              <w:right w:val="single" w:sz="4" w:space="0" w:color="auto"/>
            </w:tcBorders>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Создание комфортных жилищных усл</w:t>
            </w:r>
            <w:r w:rsidRPr="008912F9">
              <w:rPr>
                <w:rFonts w:ascii="Times New Roman" w:hAnsi="Times New Roman" w:cs="Times New Roman"/>
                <w:bCs/>
                <w:sz w:val="16"/>
                <w:szCs w:val="16"/>
              </w:rPr>
              <w:t>о</w:t>
            </w:r>
            <w:r w:rsidRPr="008912F9">
              <w:rPr>
                <w:rFonts w:ascii="Times New Roman" w:hAnsi="Times New Roman" w:cs="Times New Roman"/>
                <w:bCs/>
                <w:sz w:val="16"/>
                <w:szCs w:val="16"/>
              </w:rPr>
              <w:t>вий, переселение граждан из ав</w:t>
            </w:r>
            <w:r w:rsidRPr="008912F9">
              <w:rPr>
                <w:rFonts w:ascii="Times New Roman" w:hAnsi="Times New Roman" w:cs="Times New Roman"/>
                <w:bCs/>
                <w:sz w:val="16"/>
                <w:szCs w:val="16"/>
              </w:rPr>
              <w:t>а</w:t>
            </w:r>
            <w:r w:rsidRPr="008912F9">
              <w:rPr>
                <w:rFonts w:ascii="Times New Roman" w:hAnsi="Times New Roman" w:cs="Times New Roman"/>
                <w:bCs/>
                <w:sz w:val="16"/>
                <w:szCs w:val="16"/>
              </w:rPr>
              <w:t>рийного жили</w:t>
            </w:r>
            <w:r w:rsidRPr="008912F9">
              <w:rPr>
                <w:rFonts w:ascii="Times New Roman" w:hAnsi="Times New Roman" w:cs="Times New Roman"/>
                <w:bCs/>
                <w:sz w:val="16"/>
                <w:szCs w:val="16"/>
              </w:rPr>
              <w:t>щ</w:t>
            </w:r>
            <w:r w:rsidRPr="008912F9">
              <w:rPr>
                <w:rFonts w:ascii="Times New Roman" w:hAnsi="Times New Roman" w:cs="Times New Roman"/>
                <w:bCs/>
                <w:sz w:val="16"/>
                <w:szCs w:val="16"/>
              </w:rPr>
              <w:t>ного фонда</w:t>
            </w:r>
          </w:p>
        </w:tc>
        <w:tc>
          <w:tcPr>
            <w:tcW w:w="3119" w:type="dxa"/>
            <w:tcBorders>
              <w:top w:val="single" w:sz="4" w:space="0" w:color="auto"/>
              <w:left w:val="single" w:sz="4" w:space="0" w:color="auto"/>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Первая очередь</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Строительство 2-х этажного восьми квартирного жилого дома</w:t>
            </w:r>
          </w:p>
        </w:tc>
        <w:tc>
          <w:tcPr>
            <w:tcW w:w="1415" w:type="dxa"/>
            <w:tcBorders>
              <w:top w:val="single" w:sz="4" w:space="0" w:color="auto"/>
              <w:left w:val="single" w:sz="4" w:space="0" w:color="auto"/>
              <w:bottom w:val="single" w:sz="4" w:space="0" w:color="auto"/>
              <w:right w:val="single" w:sz="4" w:space="0" w:color="auto"/>
            </w:tcBorders>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п. Волот, ул. </w:t>
            </w:r>
            <w:proofErr w:type="gramStart"/>
            <w:r w:rsidRPr="008912F9">
              <w:rPr>
                <w:rFonts w:ascii="Times New Roman" w:hAnsi="Times New Roman" w:cs="Times New Roman"/>
                <w:bCs/>
                <w:sz w:val="16"/>
                <w:szCs w:val="16"/>
              </w:rPr>
              <w:t>Железнодоро</w:t>
            </w:r>
            <w:r w:rsidRPr="008912F9">
              <w:rPr>
                <w:rFonts w:ascii="Times New Roman" w:hAnsi="Times New Roman" w:cs="Times New Roman"/>
                <w:bCs/>
                <w:sz w:val="16"/>
                <w:szCs w:val="16"/>
              </w:rPr>
              <w:t>ж</w:t>
            </w:r>
            <w:r w:rsidRPr="008912F9">
              <w:rPr>
                <w:rFonts w:ascii="Times New Roman" w:hAnsi="Times New Roman" w:cs="Times New Roman"/>
                <w:bCs/>
                <w:sz w:val="16"/>
                <w:szCs w:val="16"/>
              </w:rPr>
              <w:t>ная</w:t>
            </w:r>
            <w:proofErr w:type="gramEnd"/>
          </w:p>
        </w:tc>
        <w:tc>
          <w:tcPr>
            <w:tcW w:w="2129" w:type="dxa"/>
            <w:tcBorders>
              <w:top w:val="single" w:sz="4" w:space="0" w:color="auto"/>
              <w:left w:val="single" w:sz="4" w:space="0" w:color="auto"/>
              <w:bottom w:val="single" w:sz="4" w:space="0" w:color="auto"/>
              <w:right w:val="single" w:sz="4" w:space="0" w:color="auto"/>
            </w:tcBorders>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r>
      <w:tr w:rsidR="00E33898" w:rsidRPr="008912F9" w:rsidTr="00E33898">
        <w:tc>
          <w:tcPr>
            <w:tcW w:w="426" w:type="dxa"/>
            <w:tcBorders>
              <w:top w:val="single" w:sz="4" w:space="0" w:color="auto"/>
              <w:left w:val="single" w:sz="4" w:space="0" w:color="auto"/>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w:t>
            </w:r>
          </w:p>
        </w:tc>
        <w:tc>
          <w:tcPr>
            <w:tcW w:w="986" w:type="dxa"/>
            <w:tcBorders>
              <w:top w:val="single" w:sz="4" w:space="0" w:color="auto"/>
              <w:left w:val="single" w:sz="4" w:space="0" w:color="auto"/>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Об</w:t>
            </w:r>
            <w:r w:rsidRPr="008912F9">
              <w:rPr>
                <w:rFonts w:ascii="Times New Roman" w:hAnsi="Times New Roman" w:cs="Times New Roman"/>
                <w:bCs/>
                <w:sz w:val="16"/>
                <w:szCs w:val="16"/>
              </w:rPr>
              <w:t>ъ</w:t>
            </w:r>
            <w:r w:rsidRPr="008912F9">
              <w:rPr>
                <w:rFonts w:ascii="Times New Roman" w:hAnsi="Times New Roman" w:cs="Times New Roman"/>
                <w:bCs/>
                <w:sz w:val="16"/>
                <w:szCs w:val="16"/>
              </w:rPr>
              <w:t>екты кап</w:t>
            </w:r>
            <w:r w:rsidRPr="008912F9">
              <w:rPr>
                <w:rFonts w:ascii="Times New Roman" w:hAnsi="Times New Roman" w:cs="Times New Roman"/>
                <w:bCs/>
                <w:sz w:val="16"/>
                <w:szCs w:val="16"/>
              </w:rPr>
              <w:t>и</w:t>
            </w:r>
            <w:r w:rsidRPr="008912F9">
              <w:rPr>
                <w:rFonts w:ascii="Times New Roman" w:hAnsi="Times New Roman" w:cs="Times New Roman"/>
                <w:bCs/>
                <w:sz w:val="16"/>
                <w:szCs w:val="16"/>
              </w:rPr>
              <w:t>тального строител</w:t>
            </w:r>
            <w:r w:rsidRPr="008912F9">
              <w:rPr>
                <w:rFonts w:ascii="Times New Roman" w:hAnsi="Times New Roman" w:cs="Times New Roman"/>
                <w:bCs/>
                <w:sz w:val="16"/>
                <w:szCs w:val="16"/>
              </w:rPr>
              <w:t>ь</w:t>
            </w:r>
            <w:r w:rsidRPr="008912F9">
              <w:rPr>
                <w:rFonts w:ascii="Times New Roman" w:hAnsi="Times New Roman" w:cs="Times New Roman"/>
                <w:bCs/>
                <w:sz w:val="16"/>
                <w:szCs w:val="16"/>
              </w:rPr>
              <w:t>ства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снабжения и канал</w:t>
            </w:r>
            <w:r w:rsidRPr="008912F9">
              <w:rPr>
                <w:rFonts w:ascii="Times New Roman" w:hAnsi="Times New Roman" w:cs="Times New Roman"/>
                <w:bCs/>
                <w:sz w:val="16"/>
                <w:szCs w:val="16"/>
              </w:rPr>
              <w:t>и</w:t>
            </w:r>
            <w:r w:rsidRPr="008912F9">
              <w:rPr>
                <w:rFonts w:ascii="Times New Roman" w:hAnsi="Times New Roman" w:cs="Times New Roman"/>
                <w:bCs/>
                <w:sz w:val="16"/>
                <w:szCs w:val="16"/>
              </w:rPr>
              <w:t>зации. Водоз</w:t>
            </w:r>
            <w:r w:rsidRPr="008912F9">
              <w:rPr>
                <w:rFonts w:ascii="Times New Roman" w:hAnsi="Times New Roman" w:cs="Times New Roman"/>
                <w:bCs/>
                <w:sz w:val="16"/>
                <w:szCs w:val="16"/>
              </w:rPr>
              <w:t>а</w:t>
            </w:r>
            <w:r w:rsidRPr="008912F9">
              <w:rPr>
                <w:rFonts w:ascii="Times New Roman" w:hAnsi="Times New Roman" w:cs="Times New Roman"/>
                <w:bCs/>
                <w:sz w:val="16"/>
                <w:szCs w:val="16"/>
              </w:rPr>
              <w:t>борные сооруж</w:t>
            </w:r>
            <w:r w:rsidRPr="008912F9">
              <w:rPr>
                <w:rFonts w:ascii="Times New Roman" w:hAnsi="Times New Roman" w:cs="Times New Roman"/>
                <w:bCs/>
                <w:sz w:val="16"/>
                <w:szCs w:val="16"/>
              </w:rPr>
              <w:t>е</w:t>
            </w:r>
            <w:r w:rsidRPr="008912F9">
              <w:rPr>
                <w:rFonts w:ascii="Times New Roman" w:hAnsi="Times New Roman" w:cs="Times New Roman"/>
                <w:bCs/>
                <w:sz w:val="16"/>
                <w:szCs w:val="16"/>
              </w:rPr>
              <w:t>ния</w:t>
            </w:r>
          </w:p>
        </w:tc>
        <w:tc>
          <w:tcPr>
            <w:tcW w:w="1423" w:type="dxa"/>
            <w:tcBorders>
              <w:top w:val="single" w:sz="4" w:space="0" w:color="auto"/>
              <w:left w:val="single" w:sz="4" w:space="0" w:color="auto"/>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Обеспечение водоснабжением потребителей существующей и планируемой жилой, общ</w:t>
            </w:r>
            <w:r w:rsidRPr="008912F9">
              <w:rPr>
                <w:rFonts w:ascii="Times New Roman" w:hAnsi="Times New Roman" w:cs="Times New Roman"/>
                <w:bCs/>
                <w:sz w:val="16"/>
                <w:szCs w:val="16"/>
              </w:rPr>
              <w:t>е</w:t>
            </w:r>
            <w:r w:rsidRPr="008912F9">
              <w:rPr>
                <w:rFonts w:ascii="Times New Roman" w:hAnsi="Times New Roman" w:cs="Times New Roman"/>
                <w:bCs/>
                <w:sz w:val="16"/>
                <w:szCs w:val="16"/>
              </w:rPr>
              <w:t>ственно-деловой и произво</w:t>
            </w:r>
            <w:r w:rsidRPr="008912F9">
              <w:rPr>
                <w:rFonts w:ascii="Times New Roman" w:hAnsi="Times New Roman" w:cs="Times New Roman"/>
                <w:bCs/>
                <w:sz w:val="16"/>
                <w:szCs w:val="16"/>
              </w:rPr>
              <w:t>д</w:t>
            </w:r>
            <w:r w:rsidRPr="008912F9">
              <w:rPr>
                <w:rFonts w:ascii="Times New Roman" w:hAnsi="Times New Roman" w:cs="Times New Roman"/>
                <w:bCs/>
                <w:sz w:val="16"/>
                <w:szCs w:val="16"/>
              </w:rPr>
              <w:t>ственной з</w:t>
            </w:r>
            <w:r w:rsidRPr="008912F9">
              <w:rPr>
                <w:rFonts w:ascii="Times New Roman" w:hAnsi="Times New Roman" w:cs="Times New Roman"/>
                <w:bCs/>
                <w:sz w:val="16"/>
                <w:szCs w:val="16"/>
              </w:rPr>
              <w:t>а</w:t>
            </w:r>
            <w:r w:rsidRPr="008912F9">
              <w:rPr>
                <w:rFonts w:ascii="Times New Roman" w:hAnsi="Times New Roman" w:cs="Times New Roman"/>
                <w:bCs/>
                <w:sz w:val="16"/>
                <w:szCs w:val="16"/>
              </w:rPr>
              <w:t>стройки</w:t>
            </w:r>
          </w:p>
        </w:tc>
        <w:tc>
          <w:tcPr>
            <w:tcW w:w="3119" w:type="dxa"/>
            <w:tcBorders>
              <w:top w:val="single" w:sz="4" w:space="0" w:color="auto"/>
              <w:left w:val="single" w:sz="4" w:space="0" w:color="auto"/>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Капитальный ремонт 2 артезианских скважин</w:t>
            </w:r>
          </w:p>
        </w:tc>
        <w:tc>
          <w:tcPr>
            <w:tcW w:w="1415" w:type="dxa"/>
            <w:tcBorders>
              <w:top w:val="single" w:sz="4" w:space="0" w:color="auto"/>
              <w:left w:val="single" w:sz="4" w:space="0" w:color="auto"/>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Волотовс-кий район,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 деревня Славитино </w:t>
            </w:r>
          </w:p>
        </w:tc>
        <w:tc>
          <w:tcPr>
            <w:tcW w:w="2129" w:type="dxa"/>
            <w:tcBorders>
              <w:top w:val="single" w:sz="4" w:space="0" w:color="auto"/>
              <w:left w:val="single" w:sz="4" w:space="0" w:color="auto"/>
              <w:bottom w:val="single" w:sz="4" w:space="0" w:color="auto"/>
              <w:right w:val="single" w:sz="4" w:space="0" w:color="auto"/>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Зона санитарной охр</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ны 1 пояса- 30м,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Зона санитарной охр</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ны 2 пояса – определяется гидродинамическими ра</w:t>
            </w:r>
            <w:r w:rsidRPr="008912F9">
              <w:rPr>
                <w:rFonts w:ascii="Times New Roman" w:hAnsi="Times New Roman" w:cs="Times New Roman"/>
                <w:bCs/>
                <w:sz w:val="16"/>
                <w:szCs w:val="16"/>
              </w:rPr>
              <w:t>с</w:t>
            </w:r>
            <w:r w:rsidRPr="008912F9">
              <w:rPr>
                <w:rFonts w:ascii="Times New Roman" w:hAnsi="Times New Roman" w:cs="Times New Roman"/>
                <w:bCs/>
                <w:sz w:val="16"/>
                <w:szCs w:val="16"/>
              </w:rPr>
              <w:t>четами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Зона санитарной охр</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ны 3 пояса - определяется гидродинамическими ра</w:t>
            </w:r>
            <w:r w:rsidRPr="008912F9">
              <w:rPr>
                <w:rFonts w:ascii="Times New Roman" w:hAnsi="Times New Roman" w:cs="Times New Roman"/>
                <w:bCs/>
                <w:sz w:val="16"/>
                <w:szCs w:val="16"/>
              </w:rPr>
              <w:t>с</w:t>
            </w:r>
            <w:r w:rsidRPr="008912F9">
              <w:rPr>
                <w:rFonts w:ascii="Times New Roman" w:hAnsi="Times New Roman" w:cs="Times New Roman"/>
                <w:bCs/>
                <w:sz w:val="16"/>
                <w:szCs w:val="16"/>
              </w:rPr>
              <w:t>четами</w:t>
            </w:r>
          </w:p>
        </w:tc>
      </w:tr>
    </w:tbl>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Параметры функциональных зон, сведения о планируемых для размещения в их границах объектов федерального значения, объе</w:t>
      </w:r>
      <w:r w:rsidRPr="008912F9">
        <w:rPr>
          <w:rFonts w:ascii="Times New Roman" w:hAnsi="Times New Roman" w:cs="Times New Roman"/>
          <w:bCs/>
          <w:sz w:val="16"/>
          <w:szCs w:val="16"/>
        </w:rPr>
        <w:t>к</w:t>
      </w:r>
      <w:r w:rsidRPr="008912F9">
        <w:rPr>
          <w:rFonts w:ascii="Times New Roman" w:hAnsi="Times New Roman" w:cs="Times New Roman"/>
          <w:bCs/>
          <w:sz w:val="16"/>
          <w:szCs w:val="16"/>
        </w:rPr>
        <w:t>тов регионального значения, объектов местного значения муниципального образования</w:t>
      </w:r>
      <w:proofErr w:type="gramEnd"/>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Объекты федерального значения: не предусмотрены;</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Объекты регионального значения: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инвестиционная площадка для организации туризма «д. Камень» площадью 1 га в д. Камень;</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инвестиционная площадка для организации туризма «Валун у д. Камень, памятник природы регионального значения» площадью 0,67 га вблизи д. Камень</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Инвестиционная площадка «Горки Ратицкие (ремонтные мастерские)» для размещения промышленного производства площадью 3,8 га в д. Горки Ратицкие;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Инвестиционная площадка «Вязовня (бывший асфальтобетонный завод)», земельный участок с кадастровым номером 53:04:0071101:1 площадью 2 га с возможным расширением до 3 га в д. Вязовня;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Объекты местного значения муниципального образования: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Реконструкция водопроводных сетей в д. Горицы протяженностью 4,0 км с установленной зоной санитарной охраны 1 пояса (с</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нитарно-защитная полоса) размером 10 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 Сети водоснабжения в д. Городцы, д. Горицы, д. Рно, д. Горки Ратицкие, д. Дерглец, д. Горки, д. Камень, д. Хотяжа, д. Язвино, д. Раглицы, д. Волот;</w:t>
      </w:r>
      <w:proofErr w:type="gramEnd"/>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 Сети хозяйственно-бытовой канализации д. Городцы, д. Горицы, д. Рно, д. Горки Ратицкие, д. Дерглец, д. Горки, д. Камень, д. Х</w:t>
      </w:r>
      <w:r w:rsidRPr="008912F9">
        <w:rPr>
          <w:rFonts w:ascii="Times New Roman" w:hAnsi="Times New Roman" w:cs="Times New Roman"/>
          <w:bCs/>
          <w:sz w:val="16"/>
          <w:szCs w:val="16"/>
        </w:rPr>
        <w:t>о</w:t>
      </w:r>
      <w:r w:rsidRPr="008912F9">
        <w:rPr>
          <w:rFonts w:ascii="Times New Roman" w:hAnsi="Times New Roman" w:cs="Times New Roman"/>
          <w:bCs/>
          <w:sz w:val="16"/>
          <w:szCs w:val="16"/>
        </w:rPr>
        <w:t>тяжа, д. Язвино, д. Раглицы, д. Волот;</w:t>
      </w:r>
      <w:proofErr w:type="gramEnd"/>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 Блочные локальные очистные сооружения (БЛОС) и локальные сети хозяйственно-бытовой канализации в д. Городцы, д. Горицы, д. Рно, д. Горки Ратицкие, д. Дерглец, д. Горки, д. Камень, д. Хотяжа, д. Язвино, д. Раглицы, д. Волот.</w:t>
      </w:r>
      <w:proofErr w:type="gramEnd"/>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Устройство объектов водоснабжения (водозаборы из источников поверхностных вод в местах их возможного устройства по р</w:t>
      </w:r>
      <w:r w:rsidRPr="008912F9">
        <w:rPr>
          <w:rFonts w:ascii="Times New Roman" w:hAnsi="Times New Roman" w:cs="Times New Roman"/>
          <w:bCs/>
          <w:sz w:val="16"/>
          <w:szCs w:val="16"/>
        </w:rPr>
        <w:t>е</w:t>
      </w:r>
      <w:r w:rsidRPr="008912F9">
        <w:rPr>
          <w:rFonts w:ascii="Times New Roman" w:hAnsi="Times New Roman" w:cs="Times New Roman"/>
          <w:bCs/>
          <w:sz w:val="16"/>
          <w:szCs w:val="16"/>
        </w:rPr>
        <w:t>зультатам изысканий, проектирования и положительных экспертиз);</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Реконструкция водозаборных сооружений с дооснащением блочно-модульным комплексом водоподготовки промышленного и</w:t>
      </w:r>
      <w:r w:rsidRPr="008912F9">
        <w:rPr>
          <w:rFonts w:ascii="Times New Roman" w:hAnsi="Times New Roman" w:cs="Times New Roman"/>
          <w:bCs/>
          <w:sz w:val="16"/>
          <w:szCs w:val="16"/>
        </w:rPr>
        <w:t>з</w:t>
      </w:r>
      <w:r w:rsidRPr="008912F9">
        <w:rPr>
          <w:rFonts w:ascii="Times New Roman" w:hAnsi="Times New Roman" w:cs="Times New Roman"/>
          <w:bCs/>
          <w:sz w:val="16"/>
          <w:szCs w:val="16"/>
        </w:rPr>
        <w:t>готовления (в т.ч. с бактерицидной очисткой);</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Проектирование и обустройство новых и существующих зон санитарной охраны источников питьевого водоснабжения.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1.4.1 Перечень основных мероприятий по реализации схем водоснабжения с разбивкой по годам: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 Ремонт существующих систем водоснабжения от существующих водозаборов из подземного источника до мест подключения в</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допроводов потребителей (установка нового насосного оборудования, строительство новых трубопроводов; диагностика и мониторинг состояния сетей водоснабжения, гидромеханическая очистка сетей водоснабжения; монтаж систем защиты оборудования сетей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снабжения от коррозии и других отложений; организация электрохимзащиты трубопроводов; теплоизоляция эксплуатируемых зданий и сооружений;</w:t>
      </w:r>
      <w:proofErr w:type="gramEnd"/>
      <w:r w:rsidRPr="008912F9">
        <w:rPr>
          <w:rFonts w:ascii="Times New Roman" w:hAnsi="Times New Roman" w:cs="Times New Roman"/>
          <w:bCs/>
          <w:sz w:val="16"/>
          <w:szCs w:val="16"/>
        </w:rPr>
        <w:t xml:space="preserve"> установка энергосберегающих окон со стеклопакетами; дооснащение зданий, строений, сооружений, находящихся в собственности Предприятия, приборами учета используемых энергетических ресурсов; меры по устранению неучтенного расхода воды (организация и содействие установке приборов учета у потребителей) – на постоянной основе;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 Проектирование и реконструкция (модернизация, техническое перевооружение) 100% объектов водоснабжения (водозаборные узлы, артезианские скважины, водонапорные башни и иные сооружения) в части населенных пунктов, входящим в состав муниципал</w:t>
      </w:r>
      <w:r w:rsidRPr="008912F9">
        <w:rPr>
          <w:rFonts w:ascii="Times New Roman" w:hAnsi="Times New Roman" w:cs="Times New Roman"/>
          <w:bCs/>
          <w:sz w:val="16"/>
          <w:szCs w:val="16"/>
        </w:rPr>
        <w:t>ь</w:t>
      </w:r>
      <w:r w:rsidRPr="008912F9">
        <w:rPr>
          <w:rFonts w:ascii="Times New Roman" w:hAnsi="Times New Roman" w:cs="Times New Roman"/>
          <w:bCs/>
          <w:sz w:val="16"/>
          <w:szCs w:val="16"/>
        </w:rPr>
        <w:t>ного округа – по фактически полученным результатам проведенных комиссионных обследований администрации округа совместно с ресурсоснабжающей организацией в части населенных пунктов, входящим в состав муниципального округа, в которых имеются це</w:t>
      </w:r>
      <w:r w:rsidRPr="008912F9">
        <w:rPr>
          <w:rFonts w:ascii="Times New Roman" w:hAnsi="Times New Roman" w:cs="Times New Roman"/>
          <w:bCs/>
          <w:sz w:val="16"/>
          <w:szCs w:val="16"/>
        </w:rPr>
        <w:t>н</w:t>
      </w:r>
      <w:r w:rsidRPr="008912F9">
        <w:rPr>
          <w:rFonts w:ascii="Times New Roman" w:hAnsi="Times New Roman" w:cs="Times New Roman"/>
          <w:bCs/>
          <w:sz w:val="16"/>
          <w:szCs w:val="16"/>
        </w:rPr>
        <w:t>трализованные системы водоснабжения, выявленных и заактированных по результатам</w:t>
      </w:r>
      <w:proofErr w:type="gramEnd"/>
      <w:r w:rsidRPr="008912F9">
        <w:rPr>
          <w:rFonts w:ascii="Times New Roman" w:hAnsi="Times New Roman" w:cs="Times New Roman"/>
          <w:bCs/>
          <w:sz w:val="16"/>
          <w:szCs w:val="16"/>
        </w:rPr>
        <w:t xml:space="preserve"> </w:t>
      </w:r>
      <w:proofErr w:type="gramStart"/>
      <w:r w:rsidRPr="008912F9">
        <w:rPr>
          <w:rFonts w:ascii="Times New Roman" w:hAnsi="Times New Roman" w:cs="Times New Roman"/>
          <w:bCs/>
          <w:sz w:val="16"/>
          <w:szCs w:val="16"/>
        </w:rPr>
        <w:t>обследований несоответствий указанных об</w:t>
      </w:r>
      <w:r w:rsidRPr="008912F9">
        <w:rPr>
          <w:rFonts w:ascii="Times New Roman" w:hAnsi="Times New Roman" w:cs="Times New Roman"/>
          <w:bCs/>
          <w:sz w:val="16"/>
          <w:szCs w:val="16"/>
        </w:rPr>
        <w:t>ъ</w:t>
      </w:r>
      <w:r w:rsidRPr="008912F9">
        <w:rPr>
          <w:rFonts w:ascii="Times New Roman" w:hAnsi="Times New Roman" w:cs="Times New Roman"/>
          <w:bCs/>
          <w:sz w:val="16"/>
          <w:szCs w:val="16"/>
        </w:rPr>
        <w:t>ектов (отсутствию объектов) требованиям законодательства в д. Городцы, д. Горицы, д. Рно, д. Горки Ратицкие, д. Дерглец, д. Горки, д. Камень, д. Хотяжа, д. Язвино, д. Раглицы, д. Волот;</w:t>
      </w:r>
      <w:proofErr w:type="gramEnd"/>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lastRenderedPageBreak/>
        <w:t>Сроки реализации: строительство (реконструкция, модернизация, техническое перевооружение) –2034 г.</w:t>
      </w:r>
      <w:r w:rsidRPr="008912F9">
        <w:rPr>
          <w:rFonts w:ascii="Times New Roman" w:hAnsi="Times New Roman" w:cs="Times New Roman"/>
          <w:bCs/>
          <w:sz w:val="16"/>
          <w:szCs w:val="16"/>
        </w:rPr>
        <w:tab/>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Проектирование и строительство (реконструкция, капитальный ремонт) сетей водоснабжения в части населенных пунктов, вх</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дящих в состав муниципального округа в объеме 22,2 км; Сроки реализации: реконструкция – 2034 г.</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1.4.2. Технические обоснования основных мероприятий по реализации схем водоснабжения, в том числе гидрогеологические х</w:t>
      </w:r>
      <w:r w:rsidRPr="008912F9">
        <w:rPr>
          <w:rFonts w:ascii="Times New Roman" w:hAnsi="Times New Roman" w:cs="Times New Roman"/>
          <w:bCs/>
          <w:sz w:val="16"/>
          <w:szCs w:val="16"/>
        </w:rPr>
        <w:t>а</w:t>
      </w:r>
      <w:r w:rsidRPr="008912F9">
        <w:rPr>
          <w:rFonts w:ascii="Times New Roman" w:hAnsi="Times New Roman" w:cs="Times New Roman"/>
          <w:bCs/>
          <w:sz w:val="16"/>
          <w:szCs w:val="16"/>
        </w:rPr>
        <w:t>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Схема водоснабжения сохраняется существующая, с развитием, реконструкцией и строительством сетей и сооружений водопров</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Водоснабжение площадок нового строительства осуществляется прокладкой водопроводных сетей, с подключением к существу</w:t>
      </w:r>
      <w:r w:rsidRPr="008912F9">
        <w:rPr>
          <w:rFonts w:ascii="Times New Roman" w:hAnsi="Times New Roman" w:cs="Times New Roman"/>
          <w:bCs/>
          <w:sz w:val="16"/>
          <w:szCs w:val="16"/>
        </w:rPr>
        <w:t>ю</w:t>
      </w:r>
      <w:r w:rsidRPr="008912F9">
        <w:rPr>
          <w:rFonts w:ascii="Times New Roman" w:hAnsi="Times New Roman" w:cs="Times New Roman"/>
          <w:bCs/>
          <w:sz w:val="16"/>
          <w:szCs w:val="16"/>
        </w:rPr>
        <w:t xml:space="preserve">щим сетям водопровода.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 учетом его перспективного расширения водопотребления необходимо выполнить переоценку запасов подземных вод на сущ</w:t>
      </w:r>
      <w:r w:rsidRPr="008912F9">
        <w:rPr>
          <w:rFonts w:ascii="Times New Roman" w:hAnsi="Times New Roman" w:cs="Times New Roman"/>
          <w:bCs/>
          <w:sz w:val="16"/>
          <w:szCs w:val="16"/>
        </w:rPr>
        <w:t>е</w:t>
      </w:r>
      <w:r w:rsidRPr="008912F9">
        <w:rPr>
          <w:rFonts w:ascii="Times New Roman" w:hAnsi="Times New Roman" w:cs="Times New Roman"/>
          <w:bCs/>
          <w:sz w:val="16"/>
          <w:szCs w:val="16"/>
        </w:rPr>
        <w:t>ствующих артезианских скважинах.</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1.4.3. Сведения о вновь строящихся, реконструируемых и предлагаемых к выводу из эксплуатации объектах системы водоснабж</w:t>
      </w:r>
      <w:r w:rsidRPr="008912F9">
        <w:rPr>
          <w:rFonts w:ascii="Times New Roman" w:hAnsi="Times New Roman" w:cs="Times New Roman"/>
          <w:bCs/>
          <w:sz w:val="16"/>
          <w:szCs w:val="16"/>
        </w:rPr>
        <w:t>е</w:t>
      </w:r>
      <w:r w:rsidRPr="008912F9">
        <w:rPr>
          <w:rFonts w:ascii="Times New Roman" w:hAnsi="Times New Roman" w:cs="Times New Roman"/>
          <w:bCs/>
          <w:sz w:val="16"/>
          <w:szCs w:val="16"/>
        </w:rPr>
        <w:t>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Строящихся, реконструируемых и предлагаемых к выводу из эксплуатации объектов системы водоснабжения на данный период времени нет.</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 процессе дальнейшей эксплуатации системы холодного водоснабжения необходимо запланировать диспетчеризацию коммерч</w:t>
      </w:r>
      <w:r w:rsidRPr="008912F9">
        <w:rPr>
          <w:rFonts w:ascii="Times New Roman" w:hAnsi="Times New Roman" w:cs="Times New Roman"/>
          <w:bCs/>
          <w:sz w:val="16"/>
          <w:szCs w:val="16"/>
        </w:rPr>
        <w:t>е</w:t>
      </w:r>
      <w:r w:rsidRPr="008912F9">
        <w:rPr>
          <w:rFonts w:ascii="Times New Roman" w:hAnsi="Times New Roman" w:cs="Times New Roman"/>
          <w:bCs/>
          <w:sz w:val="16"/>
          <w:szCs w:val="16"/>
        </w:rPr>
        <w:t>ского учета водопотребления с наложением её на ежесуточное потребление из артезианских скважин. Информация о работе насосов, водозаборных устройств, считываемая со счетчиков водопотребления, будет передаваться в диспетчерскую службу на пульт дистанц</w:t>
      </w:r>
      <w:r w:rsidRPr="008912F9">
        <w:rPr>
          <w:rFonts w:ascii="Times New Roman" w:hAnsi="Times New Roman" w:cs="Times New Roman"/>
          <w:bCs/>
          <w:sz w:val="16"/>
          <w:szCs w:val="16"/>
        </w:rPr>
        <w:t>и</w:t>
      </w:r>
      <w:r w:rsidRPr="008912F9">
        <w:rPr>
          <w:rFonts w:ascii="Times New Roman" w:hAnsi="Times New Roman" w:cs="Times New Roman"/>
          <w:bCs/>
          <w:sz w:val="16"/>
          <w:szCs w:val="16"/>
        </w:rPr>
        <w:t>онного управления. Система управления и сбора данных типа «Телекомплекс «</w:t>
      </w:r>
      <w:r w:rsidRPr="008912F9">
        <w:rPr>
          <w:rFonts w:ascii="Times New Roman" w:hAnsi="Times New Roman" w:cs="Times New Roman"/>
          <w:bCs/>
          <w:sz w:val="16"/>
          <w:szCs w:val="16"/>
          <w:lang w:val="en-US"/>
        </w:rPr>
        <w:t>SCADA</w:t>
      </w:r>
      <w:r w:rsidRPr="008912F9">
        <w:rPr>
          <w:rFonts w:ascii="Times New Roman" w:hAnsi="Times New Roman" w:cs="Times New Roman"/>
          <w:bCs/>
          <w:sz w:val="16"/>
          <w:szCs w:val="16"/>
        </w:rPr>
        <w:t>»», система типа «</w:t>
      </w:r>
      <w:r w:rsidRPr="008912F9">
        <w:rPr>
          <w:rFonts w:ascii="Times New Roman" w:hAnsi="Times New Roman" w:cs="Times New Roman"/>
          <w:bCs/>
          <w:sz w:val="16"/>
          <w:szCs w:val="16"/>
          <w:lang w:val="en-US"/>
        </w:rPr>
        <w:t>Ifix</w:t>
      </w:r>
      <w:r w:rsidRPr="008912F9">
        <w:rPr>
          <w:rFonts w:ascii="Times New Roman" w:hAnsi="Times New Roman" w:cs="Times New Roman"/>
          <w:bCs/>
          <w:sz w:val="16"/>
          <w:szCs w:val="16"/>
        </w:rPr>
        <w:t>» с определённым колич</w:t>
      </w:r>
      <w:r w:rsidRPr="008912F9">
        <w:rPr>
          <w:rFonts w:ascii="Times New Roman" w:hAnsi="Times New Roman" w:cs="Times New Roman"/>
          <w:bCs/>
          <w:sz w:val="16"/>
          <w:szCs w:val="16"/>
        </w:rPr>
        <w:t>е</w:t>
      </w:r>
      <w:r w:rsidRPr="008912F9">
        <w:rPr>
          <w:rFonts w:ascii="Times New Roman" w:hAnsi="Times New Roman" w:cs="Times New Roman"/>
          <w:bCs/>
          <w:sz w:val="16"/>
          <w:szCs w:val="16"/>
        </w:rPr>
        <w:t>ством контролируемых параметров на объектах (количеством до 40). В Волотовском муниципальном округе 32 объекта.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1.4.5. Сведения об оснащенности зданий, строений, сооружений приборами учета воды и их применении при осуществлении расч</w:t>
      </w:r>
      <w:r w:rsidRPr="008912F9">
        <w:rPr>
          <w:rFonts w:ascii="Times New Roman" w:hAnsi="Times New Roman" w:cs="Times New Roman"/>
          <w:bCs/>
          <w:sz w:val="16"/>
          <w:szCs w:val="16"/>
        </w:rPr>
        <w:t>е</w:t>
      </w:r>
      <w:r w:rsidRPr="008912F9">
        <w:rPr>
          <w:rFonts w:ascii="Times New Roman" w:hAnsi="Times New Roman" w:cs="Times New Roman"/>
          <w:bCs/>
          <w:sz w:val="16"/>
          <w:szCs w:val="16"/>
        </w:rPr>
        <w:t>тов за потребленную воду</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Число жилых домов (индивидуально-определенных зданий) — всего: 2145 (в том числе жилых -1957), из них оснащено индивид</w:t>
      </w:r>
      <w:r w:rsidRPr="008912F9">
        <w:rPr>
          <w:rFonts w:ascii="Times New Roman" w:hAnsi="Times New Roman" w:cs="Times New Roman"/>
          <w:bCs/>
          <w:sz w:val="16"/>
          <w:szCs w:val="16"/>
        </w:rPr>
        <w:t>у</w:t>
      </w:r>
      <w:r w:rsidRPr="008912F9">
        <w:rPr>
          <w:rFonts w:ascii="Times New Roman" w:hAnsi="Times New Roman" w:cs="Times New Roman"/>
          <w:bCs/>
          <w:sz w:val="16"/>
          <w:szCs w:val="16"/>
        </w:rPr>
        <w:t>альными приборами учета потребляемых коммунальных ресурсов: холодной воды – 1429, это составляет 73%. Число многоквартирных домов — всего 37, из них оснащено коллективными (общедомовыми) приборами учета потребляемых коммунальных ресурсов: холо</w:t>
      </w:r>
      <w:r w:rsidRPr="008912F9">
        <w:rPr>
          <w:rFonts w:ascii="Times New Roman" w:hAnsi="Times New Roman" w:cs="Times New Roman"/>
          <w:bCs/>
          <w:sz w:val="16"/>
          <w:szCs w:val="16"/>
        </w:rPr>
        <w:t>д</w:t>
      </w:r>
      <w:r w:rsidRPr="008912F9">
        <w:rPr>
          <w:rFonts w:ascii="Times New Roman" w:hAnsi="Times New Roman" w:cs="Times New Roman"/>
          <w:bCs/>
          <w:sz w:val="16"/>
          <w:szCs w:val="16"/>
        </w:rPr>
        <w:t>ной воды 15, это составляет 41 %. Некоторые многоквартирные дома не имеют общего подключения к центральному водоснабжению (подключены отдельные</w:t>
      </w:r>
      <w:proofErr w:type="gramEnd"/>
      <w:r w:rsidRPr="008912F9">
        <w:rPr>
          <w:rFonts w:ascii="Times New Roman" w:hAnsi="Times New Roman" w:cs="Times New Roman"/>
          <w:bCs/>
          <w:sz w:val="16"/>
          <w:szCs w:val="16"/>
        </w:rPr>
        <w:t xml:space="preserve"> квартиры). При наличии счётчиков - начисления производятся по их показаниям.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1.4.6. Описание вариантов маршрутов прохождения трубопроводов (трасс) по территории поселения, городского округа и их обо</w:t>
      </w:r>
      <w:r w:rsidRPr="008912F9">
        <w:rPr>
          <w:rFonts w:ascii="Times New Roman" w:hAnsi="Times New Roman" w:cs="Times New Roman"/>
          <w:bCs/>
          <w:sz w:val="16"/>
          <w:szCs w:val="16"/>
        </w:rPr>
        <w:t>с</w:t>
      </w:r>
      <w:r w:rsidRPr="008912F9">
        <w:rPr>
          <w:rFonts w:ascii="Times New Roman" w:hAnsi="Times New Roman" w:cs="Times New Roman"/>
          <w:bCs/>
          <w:sz w:val="16"/>
          <w:szCs w:val="16"/>
        </w:rPr>
        <w:t>нование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Карты (схемы) вариантов маршрутов прохождения трубопроводов (трасс) систем холодного водоснабжения прилагается в качестве графического материала.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1.4.7. Рекомендации о месте размещения насосных станций, резервуаров, водонапорных башен</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Проектной мощности существующих насосов, установленных в зданиях артезианских скважин, достаточно. </w:t>
      </w:r>
      <w:proofErr w:type="gramStart"/>
      <w:r w:rsidRPr="008912F9">
        <w:rPr>
          <w:rFonts w:ascii="Times New Roman" w:hAnsi="Times New Roman" w:cs="Times New Roman"/>
          <w:bCs/>
          <w:sz w:val="16"/>
          <w:szCs w:val="16"/>
        </w:rPr>
        <w:t>Возможна установка систем водоснабжения в д. Взгляды, д. Борок, д. Вояжа, д. Жарки, д. Заболотье, д. Зеремо, д. Ильино, д. Кисляково, д. Клинково, д. Марьково, д. Междуречье, д. Михалково, д. Остров, д. Пескова, д. Погляздово, д. Погорелец, д. Подсосонье, д. Порожки, д. Сельцо, д. Шилова Гора, д. Хотигоще, д. Взгляды, д. Учно.</w:t>
      </w:r>
      <w:proofErr w:type="gramEnd"/>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1.4.8. Границы планируемых зон размещения объектов централизованных систем горячего водоснабжения, холодного водоснабж</w:t>
      </w:r>
      <w:r w:rsidRPr="008912F9">
        <w:rPr>
          <w:rFonts w:ascii="Times New Roman" w:hAnsi="Times New Roman" w:cs="Times New Roman"/>
          <w:bCs/>
          <w:sz w:val="16"/>
          <w:szCs w:val="16"/>
        </w:rPr>
        <w:t>е</w:t>
      </w:r>
      <w:r w:rsidRPr="008912F9">
        <w:rPr>
          <w:rFonts w:ascii="Times New Roman" w:hAnsi="Times New Roman" w:cs="Times New Roman"/>
          <w:bCs/>
          <w:sz w:val="16"/>
          <w:szCs w:val="16"/>
        </w:rPr>
        <w:t>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Развитие централизованного водоснабжения предусмотрено в следующих пунктах Волотовского муниципального округа: п. Волот, д. Городцы, д. Горицы, д. Рно, д. Горки Ратицкие, д. Дерглец, д. Горки, д. Камень, д. Хотяжа, д. Язвино, д. Раглицы, д. Волот; В остал</w:t>
      </w:r>
      <w:r w:rsidRPr="008912F9">
        <w:rPr>
          <w:rFonts w:ascii="Times New Roman" w:hAnsi="Times New Roman" w:cs="Times New Roman"/>
          <w:bCs/>
          <w:sz w:val="16"/>
          <w:szCs w:val="16"/>
        </w:rPr>
        <w:t>ь</w:t>
      </w:r>
      <w:r w:rsidRPr="008912F9">
        <w:rPr>
          <w:rFonts w:ascii="Times New Roman" w:hAnsi="Times New Roman" w:cs="Times New Roman"/>
          <w:bCs/>
          <w:sz w:val="16"/>
          <w:szCs w:val="16"/>
        </w:rPr>
        <w:t>ных населенных пунктах снабжение питьевой водой населения предусматривается от частных колодцев и скважин.</w:t>
      </w:r>
      <w:proofErr w:type="gramEnd"/>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Необходимо предусмотреть - капитальный ремонт существующих водопроводных сетей и сооружений по мере необходимости (2023-2033г.г.); </w:t>
      </w:r>
      <w:proofErr w:type="gramStart"/>
      <w:r w:rsidRPr="008912F9">
        <w:rPr>
          <w:rFonts w:ascii="Times New Roman" w:hAnsi="Times New Roman" w:cs="Times New Roman"/>
          <w:bCs/>
          <w:sz w:val="16"/>
          <w:szCs w:val="16"/>
        </w:rPr>
        <w:t>строительство новых артезианских скважин,  водопроводных сетей, объектов водоочистки (2023-2033 г.г.), водонапо</w:t>
      </w:r>
      <w:r w:rsidRPr="008912F9">
        <w:rPr>
          <w:rFonts w:ascii="Times New Roman" w:hAnsi="Times New Roman" w:cs="Times New Roman"/>
          <w:bCs/>
          <w:sz w:val="16"/>
          <w:szCs w:val="16"/>
        </w:rPr>
        <w:t>р</w:t>
      </w:r>
      <w:r w:rsidRPr="008912F9">
        <w:rPr>
          <w:rFonts w:ascii="Times New Roman" w:hAnsi="Times New Roman" w:cs="Times New Roman"/>
          <w:bCs/>
          <w:sz w:val="16"/>
          <w:szCs w:val="16"/>
        </w:rPr>
        <w:t>ных башен или резервуаров чистой воды (2023-2033 г.г.), шахтных колодцев общего (2023-2033г.г.) и частного пользования  для улу</w:t>
      </w:r>
      <w:r w:rsidRPr="008912F9">
        <w:rPr>
          <w:rFonts w:ascii="Times New Roman" w:hAnsi="Times New Roman" w:cs="Times New Roman"/>
          <w:bCs/>
          <w:sz w:val="16"/>
          <w:szCs w:val="16"/>
        </w:rPr>
        <w:t>ч</w:t>
      </w:r>
      <w:r w:rsidRPr="008912F9">
        <w:rPr>
          <w:rFonts w:ascii="Times New Roman" w:hAnsi="Times New Roman" w:cs="Times New Roman"/>
          <w:bCs/>
          <w:sz w:val="16"/>
          <w:szCs w:val="16"/>
        </w:rPr>
        <w:t>шения  водоснабжения поселка Волот, деревень: д. Точка, д. Пескова, д. Станишино, д. Зеремо, д. Междуречье, д. Подсосонье, д. Ун</w:t>
      </w:r>
      <w:r w:rsidRPr="008912F9">
        <w:rPr>
          <w:rFonts w:ascii="Times New Roman" w:hAnsi="Times New Roman" w:cs="Times New Roman"/>
          <w:bCs/>
          <w:sz w:val="16"/>
          <w:szCs w:val="16"/>
        </w:rPr>
        <w:t>и</w:t>
      </w:r>
      <w:r w:rsidRPr="008912F9">
        <w:rPr>
          <w:rFonts w:ascii="Times New Roman" w:hAnsi="Times New Roman" w:cs="Times New Roman"/>
          <w:bCs/>
          <w:sz w:val="16"/>
          <w:szCs w:val="16"/>
        </w:rPr>
        <w:t>цы, д. Взгляды, д. Порожки, д. Клинково, д. Михалково, д. Горки, д. Кисляково</w:t>
      </w:r>
      <w:proofErr w:type="gramEnd"/>
      <w:r w:rsidRPr="008912F9">
        <w:rPr>
          <w:rFonts w:ascii="Times New Roman" w:hAnsi="Times New Roman" w:cs="Times New Roman"/>
          <w:bCs/>
          <w:sz w:val="16"/>
          <w:szCs w:val="16"/>
        </w:rPr>
        <w:t xml:space="preserve">, </w:t>
      </w:r>
      <w:proofErr w:type="gramStart"/>
      <w:r w:rsidRPr="008912F9">
        <w:rPr>
          <w:rFonts w:ascii="Times New Roman" w:hAnsi="Times New Roman" w:cs="Times New Roman"/>
          <w:bCs/>
          <w:sz w:val="16"/>
          <w:szCs w:val="16"/>
        </w:rPr>
        <w:t>д. Колесницы, д. Микшицы, д. Погорелец, д. Веретье, д. Жуково-Дуброво, д. Личино.</w:t>
      </w:r>
      <w:proofErr w:type="gramEnd"/>
      <w:r w:rsidRPr="008912F9">
        <w:rPr>
          <w:rFonts w:ascii="Times New Roman" w:hAnsi="Times New Roman" w:cs="Times New Roman"/>
          <w:bCs/>
          <w:sz w:val="16"/>
          <w:szCs w:val="16"/>
        </w:rPr>
        <w:t xml:space="preserve"> Необходимо так же предусмотреть водоснабжение  инвестиционных площадок от  проектируемых артезианских скважин (не менее 2 из расчета одна рабочая, вторая резервная). Вода из скважин насосами подаётся в проектируемые резервуары чистой воды, из которых насосами с регулируемыми приводами по проектируемым тупиковым сетям хозяйственно-питьевого водопровода раздаётся потребителям. Для смягчения работы насосов в режиме часовой неравномерности водопотребления на сетях в наиболее высоком месте устанавливаются проектируемые водонапорные башни.  Месторасположение, количество и  прои</w:t>
      </w:r>
      <w:r w:rsidRPr="008912F9">
        <w:rPr>
          <w:rFonts w:ascii="Times New Roman" w:hAnsi="Times New Roman" w:cs="Times New Roman"/>
          <w:bCs/>
          <w:sz w:val="16"/>
          <w:szCs w:val="16"/>
        </w:rPr>
        <w:t>з</w:t>
      </w:r>
      <w:r w:rsidRPr="008912F9">
        <w:rPr>
          <w:rFonts w:ascii="Times New Roman" w:hAnsi="Times New Roman" w:cs="Times New Roman"/>
          <w:bCs/>
          <w:sz w:val="16"/>
          <w:szCs w:val="16"/>
        </w:rPr>
        <w:t>водительность скважин  решается на следующих стадиях проектирования (проект планировки, рабочее проектирование). При этом необходимо выполнить паспортизацию вновь открытых шахтных колодцев, скважин и произвести анализы воды на соответствие ГО</w:t>
      </w:r>
      <w:r w:rsidRPr="008912F9">
        <w:rPr>
          <w:rFonts w:ascii="Times New Roman" w:hAnsi="Times New Roman" w:cs="Times New Roman"/>
          <w:bCs/>
          <w:sz w:val="16"/>
          <w:szCs w:val="16"/>
        </w:rPr>
        <w:t>С</w:t>
      </w:r>
      <w:r w:rsidRPr="008912F9">
        <w:rPr>
          <w:rFonts w:ascii="Times New Roman" w:hAnsi="Times New Roman" w:cs="Times New Roman"/>
          <w:bCs/>
          <w:sz w:val="16"/>
          <w:szCs w:val="16"/>
        </w:rPr>
        <w:t xml:space="preserve">Ту «Вода питьевая».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1.4.9. Карты (схемы) существующего и планируемого размещения объектов централизованных систем горячего водоснабжения, холодного водоснабжения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Карты (схемы) существующего и планируемого размещения объектов централизованных систем холодного водоснабжения прил</w:t>
      </w:r>
      <w:r w:rsidRPr="008912F9">
        <w:rPr>
          <w:rFonts w:ascii="Times New Roman" w:hAnsi="Times New Roman" w:cs="Times New Roman"/>
          <w:bCs/>
          <w:sz w:val="16"/>
          <w:szCs w:val="16"/>
        </w:rPr>
        <w:t>а</w:t>
      </w:r>
      <w:r w:rsidRPr="008912F9">
        <w:rPr>
          <w:rFonts w:ascii="Times New Roman" w:hAnsi="Times New Roman" w:cs="Times New Roman"/>
          <w:bCs/>
          <w:sz w:val="16"/>
          <w:szCs w:val="16"/>
        </w:rPr>
        <w:t>гается в качестве графического материала.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1.5. Экологические аспекты мероприятий по строительству, реконструкции и модернизации объектов централизованных систем водоснабжения: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Все промывные воды, являющиеся последствием периодического хлорирования существующей водопроводной сети и промывки резервуаров чистой воды, на территориях без централизованного вод</w:t>
      </w:r>
      <w:proofErr w:type="gramStart"/>
      <w:r w:rsidRPr="008912F9">
        <w:rPr>
          <w:rFonts w:ascii="Times New Roman" w:hAnsi="Times New Roman" w:cs="Times New Roman"/>
          <w:bCs/>
          <w:sz w:val="16"/>
          <w:szCs w:val="16"/>
        </w:rPr>
        <w:t>о-</w:t>
      </w:r>
      <w:proofErr w:type="gramEnd"/>
      <w:r w:rsidRPr="008912F9">
        <w:rPr>
          <w:rFonts w:ascii="Times New Roman" w:hAnsi="Times New Roman" w:cs="Times New Roman"/>
          <w:bCs/>
          <w:sz w:val="16"/>
          <w:szCs w:val="16"/>
        </w:rPr>
        <w:t xml:space="preserve"> отведения – в выгреба (септики) с последующим вывозом на поля ассенизации, пруды и т.п. В отношении зон с нецентрализованным водоотведением, где удаление стоков осуществляется вывозом, мероприятием по снижению сбросов промывных вод в поверхностные водные объекты, подземные водные объекты и на водозаборные площади является строительство сливной станции на очистных сооружениях канализации (ОСК) для приёма стоков с ассенизационных машин.</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Мерами по предотвращению вредного воздействия на водный бассейн промывных вод в результате использования хлора является снижение его применения в результате использования нехимических методов подготовки воды на основе ультрафиолета (УФ), а также совершенствование централизованных ОСК. Для исключения сброса активного хлора в водоем предлагается замена системы обеззар</w:t>
      </w:r>
      <w:r w:rsidRPr="008912F9">
        <w:rPr>
          <w:rFonts w:ascii="Times New Roman" w:hAnsi="Times New Roman" w:cs="Times New Roman"/>
          <w:bCs/>
          <w:sz w:val="16"/>
          <w:szCs w:val="16"/>
        </w:rPr>
        <w:t>а</w:t>
      </w:r>
      <w:r w:rsidRPr="008912F9">
        <w:rPr>
          <w:rFonts w:ascii="Times New Roman" w:hAnsi="Times New Roman" w:cs="Times New Roman"/>
          <w:bCs/>
          <w:sz w:val="16"/>
          <w:szCs w:val="16"/>
        </w:rPr>
        <w:t>живания хлорированием на обработку УФ облучением. Схема очистки стоков на ОСК предлагаемого дополнительного блока - полная биологическая с доочисткой стоков от биогенных элементов. Для обработки осадка предусматриваются сооружения термомеханич</w:t>
      </w:r>
      <w:r w:rsidRPr="008912F9">
        <w:rPr>
          <w:rFonts w:ascii="Times New Roman" w:hAnsi="Times New Roman" w:cs="Times New Roman"/>
          <w:bCs/>
          <w:sz w:val="16"/>
          <w:szCs w:val="16"/>
        </w:rPr>
        <w:t>е</w:t>
      </w:r>
      <w:r w:rsidRPr="008912F9">
        <w:rPr>
          <w:rFonts w:ascii="Times New Roman" w:hAnsi="Times New Roman" w:cs="Times New Roman"/>
          <w:bCs/>
          <w:sz w:val="16"/>
          <w:szCs w:val="16"/>
        </w:rPr>
        <w:t xml:space="preserve">ского обезвоживания. Обеззараживание очищенных сточных вод предусматривается на установках </w:t>
      </w:r>
      <w:proofErr w:type="gramStart"/>
      <w:r w:rsidRPr="008912F9">
        <w:rPr>
          <w:rFonts w:ascii="Times New Roman" w:hAnsi="Times New Roman" w:cs="Times New Roman"/>
          <w:bCs/>
          <w:sz w:val="16"/>
          <w:szCs w:val="16"/>
        </w:rPr>
        <w:t>УФ-обеззараживания</w:t>
      </w:r>
      <w:proofErr w:type="gramEnd"/>
      <w:r w:rsidRPr="008912F9">
        <w:rPr>
          <w:rFonts w:ascii="Times New Roman" w:hAnsi="Times New Roman" w:cs="Times New Roman"/>
          <w:bCs/>
          <w:sz w:val="16"/>
          <w:szCs w:val="16"/>
        </w:rPr>
        <w:t>.</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1.5.2. На окружающую среду при реализации мероприятий по снабжению и хранению химических реагентов, используемых в в</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доподготовке (хлор и др.)</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Водозабор в Волотовском муниципальном округе имеет хлораторную систему водоочистки, использующую концентрированный 15% раствор гипохлорида натрия.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Хранение незначительных объемов хлора осуществляется в складском помещении, расположенном на территории МУП «Волото</w:t>
      </w:r>
      <w:r w:rsidRPr="008912F9">
        <w:rPr>
          <w:rFonts w:ascii="Times New Roman" w:hAnsi="Times New Roman" w:cs="Times New Roman"/>
          <w:bCs/>
          <w:sz w:val="16"/>
          <w:szCs w:val="16"/>
        </w:rPr>
        <w:t>в</w:t>
      </w:r>
      <w:r w:rsidRPr="008912F9">
        <w:rPr>
          <w:rFonts w:ascii="Times New Roman" w:hAnsi="Times New Roman" w:cs="Times New Roman"/>
          <w:bCs/>
          <w:sz w:val="16"/>
          <w:szCs w:val="16"/>
        </w:rPr>
        <w:t>ский водоканал с учетом требований Прикааз Ростехнадзора от 03.12.2020 N 486 "Об утверждении Федеральных норм и правил в обл</w:t>
      </w:r>
      <w:r w:rsidRPr="008912F9">
        <w:rPr>
          <w:rFonts w:ascii="Times New Roman" w:hAnsi="Times New Roman" w:cs="Times New Roman"/>
          <w:bCs/>
          <w:sz w:val="16"/>
          <w:szCs w:val="16"/>
        </w:rPr>
        <w:t>а</w:t>
      </w:r>
      <w:r w:rsidRPr="008912F9">
        <w:rPr>
          <w:rFonts w:ascii="Times New Roman" w:hAnsi="Times New Roman" w:cs="Times New Roman"/>
          <w:bCs/>
          <w:sz w:val="16"/>
          <w:szCs w:val="16"/>
        </w:rPr>
        <w:lastRenderedPageBreak/>
        <w:t>сти промышленной безопасности "Правила безопасности при производстве, хранении, транспортировании и применении хлора" В помещении, где хранится хлор (при возникновении потребности в значительных объемах хлора) будет целесообразно установить авт</w:t>
      </w:r>
      <w:r w:rsidRPr="008912F9">
        <w:rPr>
          <w:rFonts w:ascii="Times New Roman" w:hAnsi="Times New Roman" w:cs="Times New Roman"/>
          <w:bCs/>
          <w:sz w:val="16"/>
          <w:szCs w:val="16"/>
        </w:rPr>
        <w:t>о</w:t>
      </w:r>
      <w:r w:rsidRPr="008912F9">
        <w:rPr>
          <w:rFonts w:ascii="Times New Roman" w:hAnsi="Times New Roman" w:cs="Times New Roman"/>
          <w:bCs/>
          <w:sz w:val="16"/>
          <w:szCs w:val="16"/>
        </w:rPr>
        <w:t>матизированную установку ХПА-9000К</w:t>
      </w:r>
      <w:proofErr w:type="gramEnd"/>
      <w:r w:rsidRPr="008912F9">
        <w:rPr>
          <w:rFonts w:ascii="Times New Roman" w:hAnsi="Times New Roman" w:cs="Times New Roman"/>
          <w:bCs/>
          <w:sz w:val="16"/>
          <w:szCs w:val="16"/>
        </w:rPr>
        <w:t xml:space="preserve"> для улавливания и дегазации раствором кальцинированной соды аварийных выбросов хлора с помещения склада хлора и хлордозаторной через вытяжную вентиляцию в аварийных ситуациях. Раствор кальцинированной соды для нейтрализации хлора предполагается приготавливать в резервуаре, предварительно смонтированном у основания установки ХПА, и подавать насосами на установку. Кальцинированная сода должна </w:t>
      </w:r>
      <w:proofErr w:type="gramStart"/>
      <w:r w:rsidRPr="008912F9">
        <w:rPr>
          <w:rFonts w:ascii="Times New Roman" w:hAnsi="Times New Roman" w:cs="Times New Roman"/>
          <w:bCs/>
          <w:sz w:val="16"/>
          <w:szCs w:val="16"/>
        </w:rPr>
        <w:t>хранится</w:t>
      </w:r>
      <w:proofErr w:type="gramEnd"/>
      <w:r w:rsidRPr="008912F9">
        <w:rPr>
          <w:rFonts w:ascii="Times New Roman" w:hAnsi="Times New Roman" w:cs="Times New Roman"/>
          <w:bCs/>
          <w:sz w:val="16"/>
          <w:szCs w:val="16"/>
        </w:rPr>
        <w:t xml:space="preserve"> на материальном складе. В связи с длительным сроком го</w:t>
      </w:r>
      <w:r w:rsidRPr="008912F9">
        <w:rPr>
          <w:rFonts w:ascii="Times New Roman" w:hAnsi="Times New Roman" w:cs="Times New Roman"/>
          <w:bCs/>
          <w:sz w:val="16"/>
          <w:szCs w:val="16"/>
        </w:rPr>
        <w:t>д</w:t>
      </w:r>
      <w:r w:rsidRPr="008912F9">
        <w:rPr>
          <w:rFonts w:ascii="Times New Roman" w:hAnsi="Times New Roman" w:cs="Times New Roman"/>
          <w:bCs/>
          <w:sz w:val="16"/>
          <w:szCs w:val="16"/>
        </w:rPr>
        <w:t>ности раствора его необходимо обновлять 1 раз в полгода. Для дегазации 1 тонны хлора (при полной разгерметизации контейнера с хлором) нужно 1866 кг кальцинированной соды и 16 796 кг воды</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Для обеспечения санитарно-эпидемиологической надежности водопровода хозяйственно-питьевого назначения, предусматриваю</w:t>
      </w:r>
      <w:r w:rsidRPr="008912F9">
        <w:rPr>
          <w:rFonts w:ascii="Times New Roman" w:hAnsi="Times New Roman" w:cs="Times New Roman"/>
          <w:bCs/>
          <w:sz w:val="16"/>
          <w:szCs w:val="16"/>
        </w:rPr>
        <w:t>т</w:t>
      </w:r>
      <w:r w:rsidRPr="008912F9">
        <w:rPr>
          <w:rFonts w:ascii="Times New Roman" w:hAnsi="Times New Roman" w:cs="Times New Roman"/>
          <w:bCs/>
          <w:sz w:val="16"/>
          <w:szCs w:val="16"/>
        </w:rPr>
        <w:t>ся зоны санитарной охраны источников питьевого водоснабжения, которые включают три пояса (СанПиН 2.1.4.1110-02): I - пояс стр</w:t>
      </w:r>
      <w:r w:rsidRPr="008912F9">
        <w:rPr>
          <w:rFonts w:ascii="Times New Roman" w:hAnsi="Times New Roman" w:cs="Times New Roman"/>
          <w:bCs/>
          <w:sz w:val="16"/>
          <w:szCs w:val="16"/>
        </w:rPr>
        <w:t>о</w:t>
      </w:r>
      <w:r w:rsidRPr="008912F9">
        <w:rPr>
          <w:rFonts w:ascii="Times New Roman" w:hAnsi="Times New Roman" w:cs="Times New Roman"/>
          <w:bCs/>
          <w:sz w:val="16"/>
          <w:szCs w:val="16"/>
        </w:rPr>
        <w:t>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II, III - пояса (режимов ограничений) включают территорию, предназначенную для пред</w:t>
      </w:r>
      <w:r w:rsidRPr="008912F9">
        <w:rPr>
          <w:rFonts w:ascii="Times New Roman" w:hAnsi="Times New Roman" w:cs="Times New Roman"/>
          <w:bCs/>
          <w:sz w:val="16"/>
          <w:szCs w:val="16"/>
        </w:rPr>
        <w:t>у</w:t>
      </w:r>
      <w:r w:rsidRPr="008912F9">
        <w:rPr>
          <w:rFonts w:ascii="Times New Roman" w:hAnsi="Times New Roman" w:cs="Times New Roman"/>
          <w:bCs/>
          <w:sz w:val="16"/>
          <w:szCs w:val="16"/>
        </w:rPr>
        <w:t xml:space="preserve">преждения загрязнения воды источников водоснабжения. В пределах 2, 3 поясов ЗСО градостроительная деятельность допускается при условии обязательного устройства канализации в зданиях и сооружениях, благоустройства территории, организации поверхностного стока.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Зоны санитарной охраны должны предусматриваться на всех источниках водоснабжения и водопроводах хозяйственно-питьевого назначения в целях обеспечения их санитарно-эпидемиологической надежности.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 целях предохранения источников водоснабжения от возможного загрязнения в соответствии с требованиями СанПиН 2.1.4.1110-02 «Зоны санитарной охраны источников водоснабжения и водопроводов питьевого назначения», Постановлением Главного госуда</w:t>
      </w:r>
      <w:r w:rsidRPr="008912F9">
        <w:rPr>
          <w:rFonts w:ascii="Times New Roman" w:hAnsi="Times New Roman" w:cs="Times New Roman"/>
          <w:bCs/>
          <w:sz w:val="16"/>
          <w:szCs w:val="16"/>
        </w:rPr>
        <w:t>р</w:t>
      </w:r>
      <w:r w:rsidRPr="008912F9">
        <w:rPr>
          <w:rFonts w:ascii="Times New Roman" w:hAnsi="Times New Roman" w:cs="Times New Roman"/>
          <w:bCs/>
          <w:sz w:val="16"/>
          <w:szCs w:val="16"/>
        </w:rPr>
        <w:t>ственного санитарного врача РФ от 28.01.2021 N 3. предусматривается организация вокруг артезианских скважин зоны санитарной охраны из трех поясов.</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Первый пояс зоны санитарной охраны (зона строго режима) включает площадку вокруг скважины радиусом 30м, ограждаемую з</w:t>
      </w:r>
      <w:r w:rsidRPr="008912F9">
        <w:rPr>
          <w:rFonts w:ascii="Times New Roman" w:hAnsi="Times New Roman" w:cs="Times New Roman"/>
          <w:bCs/>
          <w:sz w:val="16"/>
          <w:szCs w:val="16"/>
        </w:rPr>
        <w:t>а</w:t>
      </w:r>
      <w:r w:rsidRPr="008912F9">
        <w:rPr>
          <w:rFonts w:ascii="Times New Roman" w:hAnsi="Times New Roman" w:cs="Times New Roman"/>
          <w:bCs/>
          <w:sz w:val="16"/>
          <w:szCs w:val="16"/>
        </w:rPr>
        <w:t>бором высотой 1,2м. Территория должна быть спланирована и озеленена.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 территории первого пояса запрещается: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-проживание людей:</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-содержание и выпас скота и птиц;</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-строительство зданий и сооружений, не имеющих прямого отношения к водопроводу.</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Для лиц, работающих на территории первого пояса, устанавливается обязательная иммунизация по группе водных инфекций, об</w:t>
      </w:r>
      <w:r w:rsidRPr="008912F9">
        <w:rPr>
          <w:rFonts w:ascii="Times New Roman" w:hAnsi="Times New Roman" w:cs="Times New Roman"/>
          <w:bCs/>
          <w:sz w:val="16"/>
          <w:szCs w:val="16"/>
        </w:rPr>
        <w:t>я</w:t>
      </w:r>
      <w:r w:rsidRPr="008912F9">
        <w:rPr>
          <w:rFonts w:ascii="Times New Roman" w:hAnsi="Times New Roman" w:cs="Times New Roman"/>
          <w:bCs/>
          <w:sz w:val="16"/>
          <w:szCs w:val="16"/>
        </w:rPr>
        <w:t>зательный периодический медицинский осмотр и проверка на бациллоопасность.</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Территория площадки очищается от мусора и нечистот и обеззараживается хлорной известью.</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На территории зоны второго пояса радиусом 150м предусматриваются следующие санитарно-технические мероприятия: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-всякое строительство (промышленное и жилищное) подлежит размещать по согласованию с территориальным отделом Управл</w:t>
      </w:r>
      <w:r w:rsidRPr="008912F9">
        <w:rPr>
          <w:rFonts w:ascii="Times New Roman" w:hAnsi="Times New Roman" w:cs="Times New Roman"/>
          <w:bCs/>
          <w:sz w:val="16"/>
          <w:szCs w:val="16"/>
        </w:rPr>
        <w:t>е</w:t>
      </w:r>
      <w:r w:rsidRPr="008912F9">
        <w:rPr>
          <w:rFonts w:ascii="Times New Roman" w:hAnsi="Times New Roman" w:cs="Times New Roman"/>
          <w:bCs/>
          <w:sz w:val="16"/>
          <w:szCs w:val="16"/>
        </w:rPr>
        <w:t>ния Роспотребнадзора по Новгородской области Волотовского  муниципального района.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-при застройке зоны второго пояса следует содержать в чистоте и опрятности все улицы и дворы, не допускать их антисанитарного состояния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 территории второго пояса зоны санитарной охраны запрещается: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-загрязнение территории нечистотами, мусором, навозом, промышленными отходами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-размещение складов горюче-смазочных материалов, ядохимикатов и минеральных удобрений, шламохранилищ и других объектов, которые могут вызвать химическое загрязнение источников водоснабжения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-размещение кладбищ, скотомогильников, полей фильтрации, земледельческих полей орошения, навозохранилищ, силосных тра</w:t>
      </w:r>
      <w:r w:rsidRPr="008912F9">
        <w:rPr>
          <w:rFonts w:ascii="Times New Roman" w:hAnsi="Times New Roman" w:cs="Times New Roman"/>
          <w:bCs/>
          <w:sz w:val="16"/>
          <w:szCs w:val="16"/>
        </w:rPr>
        <w:t>н</w:t>
      </w:r>
      <w:r w:rsidRPr="008912F9">
        <w:rPr>
          <w:rFonts w:ascii="Times New Roman" w:hAnsi="Times New Roman" w:cs="Times New Roman"/>
          <w:bCs/>
          <w:sz w:val="16"/>
          <w:szCs w:val="16"/>
        </w:rPr>
        <w:t>шей, животноводческих и птицеводческих предприятий, которые могут вызвать микробное загрязнение источников водоснабжения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 -применение удобрений и ядохимикатов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 территории третьего пояса зоны подземного источника необходимо предусматривать следующие санитарно-технические мер</w:t>
      </w:r>
      <w:r w:rsidRPr="008912F9">
        <w:rPr>
          <w:rFonts w:ascii="Times New Roman" w:hAnsi="Times New Roman" w:cs="Times New Roman"/>
          <w:bCs/>
          <w:sz w:val="16"/>
          <w:szCs w:val="16"/>
        </w:rPr>
        <w:t>о</w:t>
      </w:r>
      <w:r w:rsidRPr="008912F9">
        <w:rPr>
          <w:rFonts w:ascii="Times New Roman" w:hAnsi="Times New Roman" w:cs="Times New Roman"/>
          <w:bCs/>
          <w:sz w:val="16"/>
          <w:szCs w:val="16"/>
        </w:rPr>
        <w:t xml:space="preserve">приятия: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-осуществлять регулирование отведения территорий для населённых пунктов, лечебно-профилактических и оздоровительных учреждений, промышленных и сельскохозяйственных объектов, а также возможных изменений технологии промышленных предпри</w:t>
      </w:r>
      <w:r w:rsidRPr="008912F9">
        <w:rPr>
          <w:rFonts w:ascii="Times New Roman" w:hAnsi="Times New Roman" w:cs="Times New Roman"/>
          <w:bCs/>
          <w:sz w:val="16"/>
          <w:szCs w:val="16"/>
        </w:rPr>
        <w:t>я</w:t>
      </w:r>
      <w:r w:rsidRPr="008912F9">
        <w:rPr>
          <w:rFonts w:ascii="Times New Roman" w:hAnsi="Times New Roman" w:cs="Times New Roman"/>
          <w:bCs/>
          <w:sz w:val="16"/>
          <w:szCs w:val="16"/>
        </w:rPr>
        <w:t xml:space="preserve">тий, связанных с повышением </w:t>
      </w:r>
      <w:proofErr w:type="gramStart"/>
      <w:r w:rsidRPr="008912F9">
        <w:rPr>
          <w:rFonts w:ascii="Times New Roman" w:hAnsi="Times New Roman" w:cs="Times New Roman"/>
          <w:bCs/>
          <w:sz w:val="16"/>
          <w:szCs w:val="16"/>
        </w:rPr>
        <w:t>степени опасности загрязнения источников водоснабжения</w:t>
      </w:r>
      <w:proofErr w:type="gramEnd"/>
      <w:r w:rsidRPr="008912F9">
        <w:rPr>
          <w:rFonts w:ascii="Times New Roman" w:hAnsi="Times New Roman" w:cs="Times New Roman"/>
          <w:bCs/>
          <w:sz w:val="16"/>
          <w:szCs w:val="16"/>
        </w:rPr>
        <w:t xml:space="preserve"> сточными водами.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-выявление, тампонаж или восстановление всех старых, бездействующих, дефектных или неправильно эксплуатируемых скважин и шахтных колодцев, создающих опасность загрязнения используемого водоносного горизонта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-регулирование бурения новых скважин</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-запрещение закачки отработанных вод в подземные пласты, подземного складирования твёрдых отходов и разработки недр земли, а также ликвидацию поглощающих скважин и шахтных колодцев, которые могут загрязнять водоносные пласты.</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1.6. оценка объемов капитальных вложений в строительство, реконструкцию и модернизацию объектов централизованных систем водоснабжения;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Оценка величины необходимых капитальных вложений в строительство и реконструкцию объектов централизованных систем в</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доснабжения, принята по объектам - аналогам</w:t>
      </w:r>
      <w:r w:rsidRPr="00E33898">
        <w:rPr>
          <w:rFonts w:ascii="Times New Roman" w:hAnsi="Times New Roman" w:cs="Times New Roman"/>
          <w:b/>
          <w:bCs/>
          <w:sz w:val="16"/>
          <w:szCs w:val="16"/>
        </w:rPr>
        <w:t xml:space="preserve"> </w:t>
      </w:r>
      <w:r w:rsidRPr="008912F9">
        <w:rPr>
          <w:rFonts w:ascii="Times New Roman" w:hAnsi="Times New Roman" w:cs="Times New Roman"/>
          <w:bCs/>
          <w:sz w:val="16"/>
          <w:szCs w:val="16"/>
        </w:rPr>
        <w:t>по видам капитального строительства и видам работ, с указанием источников финанс</w:t>
      </w:r>
      <w:r w:rsidRPr="008912F9">
        <w:rPr>
          <w:rFonts w:ascii="Times New Roman" w:hAnsi="Times New Roman" w:cs="Times New Roman"/>
          <w:bCs/>
          <w:sz w:val="16"/>
          <w:szCs w:val="16"/>
        </w:rPr>
        <w:t>и</w:t>
      </w:r>
      <w:r w:rsidRPr="008912F9">
        <w:rPr>
          <w:rFonts w:ascii="Times New Roman" w:hAnsi="Times New Roman" w:cs="Times New Roman"/>
          <w:bCs/>
          <w:sz w:val="16"/>
          <w:szCs w:val="16"/>
        </w:rPr>
        <w:t>рования:</w:t>
      </w:r>
    </w:p>
    <w:tbl>
      <w:tblPr>
        <w:tblW w:w="15343" w:type="dxa"/>
        <w:tblInd w:w="108" w:type="dxa"/>
        <w:tblLayout w:type="fixed"/>
        <w:tblCellMar>
          <w:left w:w="0" w:type="dxa"/>
          <w:right w:w="0" w:type="dxa"/>
        </w:tblCellMar>
        <w:tblLook w:val="04A0" w:firstRow="1" w:lastRow="0" w:firstColumn="1" w:lastColumn="0" w:noHBand="0" w:noVBand="1"/>
      </w:tblPr>
      <w:tblGrid>
        <w:gridCol w:w="2881"/>
        <w:gridCol w:w="1652"/>
        <w:gridCol w:w="1308"/>
        <w:gridCol w:w="1308"/>
        <w:gridCol w:w="1308"/>
        <w:gridCol w:w="1288"/>
        <w:gridCol w:w="5598"/>
      </w:tblGrid>
      <w:tr w:rsidR="00E33898" w:rsidRPr="00E33898" w:rsidTr="00E33898">
        <w:trPr>
          <w:trHeight w:val="1035"/>
        </w:trPr>
        <w:tc>
          <w:tcPr>
            <w:tcW w:w="15343" w:type="dxa"/>
            <w:gridSpan w:val="7"/>
            <w:tcBorders>
              <w:top w:val="nil"/>
              <w:left w:val="nil"/>
              <w:bottom w:val="nil"/>
              <w:right w:val="nil"/>
            </w:tcBorders>
            <w:shd w:val="clear" w:color="auto" w:fill="auto"/>
            <w:vAlign w:val="center"/>
          </w:tcPr>
          <w:tbl>
            <w:tblPr>
              <w:tblW w:w="10198" w:type="dxa"/>
              <w:tblLayout w:type="fixed"/>
              <w:tblLook w:val="04A0" w:firstRow="1" w:lastRow="0" w:firstColumn="1" w:lastColumn="0" w:noHBand="0" w:noVBand="1"/>
            </w:tblPr>
            <w:tblGrid>
              <w:gridCol w:w="1513"/>
              <w:gridCol w:w="29"/>
              <w:gridCol w:w="1037"/>
              <w:gridCol w:w="707"/>
              <w:gridCol w:w="712"/>
              <w:gridCol w:w="709"/>
              <w:gridCol w:w="421"/>
              <w:gridCol w:w="236"/>
              <w:gridCol w:w="52"/>
              <w:gridCol w:w="184"/>
              <w:gridCol w:w="236"/>
              <w:gridCol w:w="288"/>
              <w:gridCol w:w="709"/>
              <w:gridCol w:w="288"/>
              <w:gridCol w:w="709"/>
              <w:gridCol w:w="709"/>
              <w:gridCol w:w="233"/>
              <w:gridCol w:w="475"/>
              <w:gridCol w:w="45"/>
              <w:gridCol w:w="236"/>
              <w:gridCol w:w="429"/>
              <w:gridCol w:w="241"/>
            </w:tblGrid>
            <w:tr w:rsidR="00E33898" w:rsidRPr="00E33898" w:rsidTr="00E33898">
              <w:trPr>
                <w:trHeight w:val="80"/>
              </w:trPr>
              <w:tc>
                <w:tcPr>
                  <w:tcW w:w="2579" w:type="dxa"/>
                  <w:gridSpan w:val="3"/>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2549" w:type="dxa"/>
                  <w:gridSpan w:val="4"/>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236" w:type="dxa"/>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236" w:type="dxa"/>
                  <w:gridSpan w:val="2"/>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236" w:type="dxa"/>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Та</w:t>
                  </w:r>
                  <w:r w:rsidRPr="00E33898">
                    <w:rPr>
                      <w:rFonts w:ascii="Times New Roman" w:hAnsi="Times New Roman" w:cs="Times New Roman"/>
                      <w:b/>
                      <w:bCs/>
                      <w:sz w:val="16"/>
                      <w:szCs w:val="16"/>
                    </w:rPr>
                    <w:t>б</w:t>
                  </w:r>
                  <w:r w:rsidRPr="00E33898">
                    <w:rPr>
                      <w:rFonts w:ascii="Times New Roman" w:hAnsi="Times New Roman" w:cs="Times New Roman"/>
                      <w:b/>
                      <w:bCs/>
                      <w:sz w:val="16"/>
                      <w:szCs w:val="16"/>
                    </w:rPr>
                    <w:t>лица № 1</w:t>
                  </w:r>
                </w:p>
              </w:tc>
              <w:tc>
                <w:tcPr>
                  <w:tcW w:w="1939" w:type="dxa"/>
                  <w:gridSpan w:val="4"/>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520" w:type="dxa"/>
                  <w:gridSpan w:val="2"/>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236" w:type="dxa"/>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429" w:type="dxa"/>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241" w:type="dxa"/>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285"/>
              </w:trPr>
              <w:tc>
                <w:tcPr>
                  <w:tcW w:w="15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Наименов</w:t>
                  </w:r>
                  <w:r w:rsidRPr="00E33898">
                    <w:rPr>
                      <w:rFonts w:ascii="Times New Roman" w:hAnsi="Times New Roman" w:cs="Times New Roman"/>
                      <w:b/>
                      <w:bCs/>
                      <w:sz w:val="16"/>
                      <w:szCs w:val="16"/>
                    </w:rPr>
                    <w:t>а</w:t>
                  </w:r>
                  <w:r w:rsidRPr="00E33898">
                    <w:rPr>
                      <w:rFonts w:ascii="Times New Roman" w:hAnsi="Times New Roman" w:cs="Times New Roman"/>
                      <w:b/>
                      <w:bCs/>
                      <w:sz w:val="16"/>
                      <w:szCs w:val="16"/>
                    </w:rPr>
                    <w:t>ние мероприятия</w:t>
                  </w:r>
                </w:p>
              </w:tc>
              <w:tc>
                <w:tcPr>
                  <w:tcW w:w="106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Исто</w:t>
                  </w:r>
                  <w:r w:rsidRPr="00E33898">
                    <w:rPr>
                      <w:rFonts w:ascii="Times New Roman" w:hAnsi="Times New Roman" w:cs="Times New Roman"/>
                      <w:b/>
                      <w:bCs/>
                      <w:sz w:val="16"/>
                      <w:szCs w:val="16"/>
                    </w:rPr>
                    <w:t>ч</w:t>
                  </w:r>
                  <w:r w:rsidRPr="00E33898">
                    <w:rPr>
                      <w:rFonts w:ascii="Times New Roman" w:hAnsi="Times New Roman" w:cs="Times New Roman"/>
                      <w:b/>
                      <w:bCs/>
                      <w:sz w:val="16"/>
                      <w:szCs w:val="16"/>
                    </w:rPr>
                    <w:t>ники ф</w:t>
                  </w:r>
                  <w:r w:rsidRPr="00E33898">
                    <w:rPr>
                      <w:rFonts w:ascii="Times New Roman" w:hAnsi="Times New Roman" w:cs="Times New Roman"/>
                      <w:b/>
                      <w:bCs/>
                      <w:sz w:val="16"/>
                      <w:szCs w:val="16"/>
                    </w:rPr>
                    <w:t>и</w:t>
                  </w:r>
                  <w:r w:rsidRPr="00E33898">
                    <w:rPr>
                      <w:rFonts w:ascii="Times New Roman" w:hAnsi="Times New Roman" w:cs="Times New Roman"/>
                      <w:b/>
                      <w:bCs/>
                      <w:sz w:val="16"/>
                      <w:szCs w:val="16"/>
                    </w:rPr>
                    <w:t>нансир</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вания</w:t>
                  </w:r>
                </w:p>
              </w:tc>
              <w:tc>
                <w:tcPr>
                  <w:tcW w:w="7378" w:type="dxa"/>
                  <w:gridSpan w:val="18"/>
                  <w:tcBorders>
                    <w:top w:val="single" w:sz="4" w:space="0" w:color="auto"/>
                    <w:left w:val="nil"/>
                    <w:bottom w:val="single" w:sz="4" w:space="0" w:color="auto"/>
                    <w:right w:val="single" w:sz="4" w:space="0" w:color="000000"/>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 xml:space="preserve">Финансирование реализации программы с 2023 </w:t>
                  </w:r>
                  <w:proofErr w:type="gramStart"/>
                  <w:r w:rsidRPr="00E33898">
                    <w:rPr>
                      <w:rFonts w:ascii="Times New Roman" w:hAnsi="Times New Roman" w:cs="Times New Roman"/>
                      <w:b/>
                      <w:bCs/>
                      <w:sz w:val="16"/>
                      <w:szCs w:val="16"/>
                    </w:rPr>
                    <w:t>по</w:t>
                  </w:r>
                  <w:proofErr w:type="gramEnd"/>
                  <w:r w:rsidRPr="00E33898">
                    <w:rPr>
                      <w:rFonts w:ascii="Times New Roman" w:hAnsi="Times New Roman" w:cs="Times New Roman"/>
                      <w:b/>
                      <w:bCs/>
                      <w:sz w:val="16"/>
                      <w:szCs w:val="16"/>
                    </w:rPr>
                    <w:t xml:space="preserve">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2033 годы (тыс. рублей)</w:t>
                  </w:r>
                </w:p>
              </w:tc>
            </w:tr>
            <w:tr w:rsidR="00E33898" w:rsidRPr="00E33898" w:rsidTr="00E33898">
              <w:trPr>
                <w:gridAfter w:val="1"/>
                <w:wAfter w:w="241" w:type="dxa"/>
                <w:trHeight w:val="285"/>
              </w:trPr>
              <w:tc>
                <w:tcPr>
                  <w:tcW w:w="1513" w:type="dxa"/>
                  <w:vMerge/>
                  <w:tcBorders>
                    <w:top w:val="single" w:sz="4" w:space="0" w:color="auto"/>
                    <w:left w:val="single" w:sz="4" w:space="0" w:color="auto"/>
                    <w:bottom w:val="single" w:sz="4" w:space="0" w:color="000000"/>
                    <w:right w:val="single" w:sz="4" w:space="0" w:color="auto"/>
                  </w:tcBorders>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vMerge/>
                  <w:tcBorders>
                    <w:top w:val="single" w:sz="4" w:space="0" w:color="auto"/>
                    <w:left w:val="single" w:sz="4" w:space="0" w:color="auto"/>
                    <w:bottom w:val="single" w:sz="4" w:space="0" w:color="000000"/>
                    <w:right w:val="single" w:sz="4" w:space="0" w:color="auto"/>
                  </w:tcBorders>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7" w:type="dxa"/>
                  <w:vMerge w:val="restart"/>
                  <w:tcBorders>
                    <w:top w:val="nil"/>
                    <w:left w:val="single" w:sz="4" w:space="0" w:color="auto"/>
                    <w:bottom w:val="single" w:sz="4" w:space="0" w:color="000000"/>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всего</w:t>
                  </w:r>
                </w:p>
              </w:tc>
              <w:tc>
                <w:tcPr>
                  <w:tcW w:w="6671" w:type="dxa"/>
                  <w:gridSpan w:val="17"/>
                  <w:tcBorders>
                    <w:top w:val="single" w:sz="4" w:space="0" w:color="auto"/>
                    <w:left w:val="nil"/>
                    <w:bottom w:val="single" w:sz="4" w:space="0" w:color="auto"/>
                    <w:right w:val="single" w:sz="4" w:space="0" w:color="000000"/>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 том числе по годам:</w:t>
                  </w:r>
                </w:p>
              </w:tc>
            </w:tr>
            <w:tr w:rsidR="00E33898" w:rsidRPr="00E33898" w:rsidTr="00E33898">
              <w:trPr>
                <w:trHeight w:val="285"/>
              </w:trPr>
              <w:tc>
                <w:tcPr>
                  <w:tcW w:w="1513" w:type="dxa"/>
                  <w:vMerge/>
                  <w:tcBorders>
                    <w:top w:val="single" w:sz="4" w:space="0" w:color="auto"/>
                    <w:left w:val="single" w:sz="4" w:space="0" w:color="auto"/>
                    <w:bottom w:val="single" w:sz="4" w:space="0" w:color="000000"/>
                    <w:right w:val="single" w:sz="4" w:space="0" w:color="auto"/>
                  </w:tcBorders>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vMerge/>
                  <w:tcBorders>
                    <w:top w:val="single" w:sz="4" w:space="0" w:color="auto"/>
                    <w:left w:val="single" w:sz="4" w:space="0" w:color="auto"/>
                    <w:bottom w:val="single" w:sz="4" w:space="0" w:color="000000"/>
                    <w:right w:val="single" w:sz="4" w:space="0" w:color="auto"/>
                  </w:tcBorders>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7" w:type="dxa"/>
                  <w:vMerge/>
                  <w:tcBorders>
                    <w:top w:val="nil"/>
                    <w:left w:val="single" w:sz="4" w:space="0" w:color="auto"/>
                    <w:bottom w:val="single" w:sz="4" w:space="0" w:color="000000"/>
                    <w:right w:val="single" w:sz="4" w:space="0" w:color="auto"/>
                  </w:tcBorders>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2" w:type="dxa"/>
                  <w:tcBorders>
                    <w:top w:val="nil"/>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2023</w:t>
                  </w:r>
                </w:p>
              </w:tc>
              <w:tc>
                <w:tcPr>
                  <w:tcW w:w="709" w:type="dxa"/>
                  <w:tcBorders>
                    <w:top w:val="nil"/>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2024</w:t>
                  </w:r>
                </w:p>
              </w:tc>
              <w:tc>
                <w:tcPr>
                  <w:tcW w:w="709" w:type="dxa"/>
                  <w:gridSpan w:val="3"/>
                  <w:tcBorders>
                    <w:top w:val="nil"/>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2025</w:t>
                  </w:r>
                </w:p>
              </w:tc>
              <w:tc>
                <w:tcPr>
                  <w:tcW w:w="708" w:type="dxa"/>
                  <w:gridSpan w:val="3"/>
                  <w:tcBorders>
                    <w:top w:val="nil"/>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2026</w:t>
                  </w:r>
                </w:p>
              </w:tc>
              <w:tc>
                <w:tcPr>
                  <w:tcW w:w="997" w:type="dxa"/>
                  <w:gridSpan w:val="2"/>
                  <w:tcBorders>
                    <w:top w:val="nil"/>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2027</w:t>
                  </w:r>
                </w:p>
              </w:tc>
              <w:tc>
                <w:tcPr>
                  <w:tcW w:w="709" w:type="dxa"/>
                  <w:tcBorders>
                    <w:top w:val="nil"/>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2028</w:t>
                  </w:r>
                </w:p>
              </w:tc>
              <w:tc>
                <w:tcPr>
                  <w:tcW w:w="709" w:type="dxa"/>
                  <w:tcBorders>
                    <w:top w:val="nil"/>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2029</w:t>
                  </w:r>
                </w:p>
              </w:tc>
              <w:tc>
                <w:tcPr>
                  <w:tcW w:w="708" w:type="dxa"/>
                  <w:gridSpan w:val="2"/>
                  <w:tcBorders>
                    <w:top w:val="nil"/>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2030-2032</w:t>
                  </w:r>
                </w:p>
              </w:tc>
              <w:tc>
                <w:tcPr>
                  <w:tcW w:w="710" w:type="dxa"/>
                  <w:gridSpan w:val="3"/>
                  <w:tcBorders>
                    <w:top w:val="nil"/>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2033</w:t>
                  </w:r>
                </w:p>
              </w:tc>
              <w:tc>
                <w:tcPr>
                  <w:tcW w:w="241" w:type="dxa"/>
                  <w:tcBorders>
                    <w:top w:val="nil"/>
                    <w:lef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403"/>
              </w:trPr>
              <w:tc>
                <w:tcPr>
                  <w:tcW w:w="9957" w:type="dxa"/>
                  <w:gridSpan w:val="21"/>
                  <w:tcBorders>
                    <w:top w:val="nil"/>
                    <w:left w:val="single" w:sz="4" w:space="0" w:color="auto"/>
                    <w:bottom w:val="single" w:sz="4" w:space="0" w:color="auto"/>
                    <w:right w:val="single" w:sz="4" w:space="0" w:color="auto"/>
                  </w:tcBorders>
                  <w:shd w:val="clear" w:color="000000" w:fill="C0C0C0"/>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Водоснабжение</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1346"/>
              </w:trPr>
              <w:tc>
                <w:tcPr>
                  <w:tcW w:w="1513" w:type="dxa"/>
                  <w:vMerge w:val="restart"/>
                  <w:tcBorders>
                    <w:top w:val="nil"/>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Проектир</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вание (реко</w:t>
                  </w:r>
                  <w:r w:rsidRPr="00E33898">
                    <w:rPr>
                      <w:rFonts w:ascii="Times New Roman" w:hAnsi="Times New Roman" w:cs="Times New Roman"/>
                      <w:b/>
                      <w:bCs/>
                      <w:sz w:val="16"/>
                      <w:szCs w:val="16"/>
                    </w:rPr>
                    <w:t>н</w:t>
                  </w:r>
                  <w:r w:rsidRPr="00E33898">
                    <w:rPr>
                      <w:rFonts w:ascii="Times New Roman" w:hAnsi="Times New Roman" w:cs="Times New Roman"/>
                      <w:b/>
                      <w:bCs/>
                      <w:sz w:val="16"/>
                      <w:szCs w:val="16"/>
                    </w:rPr>
                    <w:t>струкция, кап</w:t>
                  </w:r>
                  <w:r w:rsidRPr="00E33898">
                    <w:rPr>
                      <w:rFonts w:ascii="Times New Roman" w:hAnsi="Times New Roman" w:cs="Times New Roman"/>
                      <w:b/>
                      <w:bCs/>
                      <w:sz w:val="16"/>
                      <w:szCs w:val="16"/>
                    </w:rPr>
                    <w:t>и</w:t>
                  </w:r>
                  <w:r w:rsidRPr="00E33898">
                    <w:rPr>
                      <w:rFonts w:ascii="Times New Roman" w:hAnsi="Times New Roman" w:cs="Times New Roman"/>
                      <w:b/>
                      <w:bCs/>
                      <w:sz w:val="16"/>
                      <w:szCs w:val="16"/>
                    </w:rPr>
                    <w:t>тальный ремонт) сетей водосна</w:t>
                  </w:r>
                  <w:r w:rsidRPr="00E33898">
                    <w:rPr>
                      <w:rFonts w:ascii="Times New Roman" w:hAnsi="Times New Roman" w:cs="Times New Roman"/>
                      <w:b/>
                      <w:bCs/>
                      <w:sz w:val="16"/>
                      <w:szCs w:val="16"/>
                    </w:rPr>
                    <w:t>б</w:t>
                  </w:r>
                  <w:r w:rsidRPr="00E33898">
                    <w:rPr>
                      <w:rFonts w:ascii="Times New Roman" w:hAnsi="Times New Roman" w:cs="Times New Roman"/>
                      <w:b/>
                      <w:bCs/>
                      <w:sz w:val="16"/>
                      <w:szCs w:val="16"/>
                    </w:rPr>
                    <w:t xml:space="preserve">жения в части населенных </w:t>
                  </w:r>
                  <w:r w:rsidRPr="00E33898">
                    <w:rPr>
                      <w:rFonts w:ascii="Times New Roman" w:hAnsi="Times New Roman" w:cs="Times New Roman"/>
                      <w:b/>
                      <w:bCs/>
                      <w:sz w:val="16"/>
                      <w:szCs w:val="16"/>
                    </w:rPr>
                    <w:lastRenderedPageBreak/>
                    <w:t>пунктов, вход</w:t>
                  </w:r>
                  <w:r w:rsidRPr="00E33898">
                    <w:rPr>
                      <w:rFonts w:ascii="Times New Roman" w:hAnsi="Times New Roman" w:cs="Times New Roman"/>
                      <w:b/>
                      <w:bCs/>
                      <w:sz w:val="16"/>
                      <w:szCs w:val="16"/>
                    </w:rPr>
                    <w:t>я</w:t>
                  </w:r>
                  <w:r w:rsidRPr="00E33898">
                    <w:rPr>
                      <w:rFonts w:ascii="Times New Roman" w:hAnsi="Times New Roman" w:cs="Times New Roman"/>
                      <w:b/>
                      <w:bCs/>
                      <w:sz w:val="16"/>
                      <w:szCs w:val="16"/>
                    </w:rPr>
                    <w:t>щих в состав муниципального округа в объеме 22,2 км</w:t>
                  </w:r>
                </w:p>
              </w:tc>
              <w:tc>
                <w:tcPr>
                  <w:tcW w:w="1066" w:type="dxa"/>
                  <w:gridSpan w:val="2"/>
                  <w:tcBorders>
                    <w:top w:val="nil"/>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lastRenderedPageBreak/>
                    <w:t>Фед</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 xml:space="preserve">ральный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бюджет</w:t>
                  </w:r>
                </w:p>
              </w:tc>
              <w:tc>
                <w:tcPr>
                  <w:tcW w:w="707" w:type="dxa"/>
                  <w:tcBorders>
                    <w:top w:val="nil"/>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2" w:type="dxa"/>
                  <w:tcBorders>
                    <w:top w:val="nil"/>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nil"/>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nil"/>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nil"/>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nil"/>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nil"/>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0" w:type="dxa"/>
                  <w:gridSpan w:val="3"/>
                  <w:tcBorders>
                    <w:top w:val="nil"/>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1832"/>
              </w:trPr>
              <w:tc>
                <w:tcPr>
                  <w:tcW w:w="1513" w:type="dxa"/>
                  <w:vMerge/>
                  <w:tcBorders>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жет Новг</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родской области</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roofErr w:type="gramStart"/>
                  <w:r w:rsidRPr="00E33898">
                    <w:rPr>
                      <w:rFonts w:ascii="Times New Roman" w:hAnsi="Times New Roman" w:cs="Times New Roman"/>
                      <w:b/>
                      <w:bCs/>
                      <w:sz w:val="16"/>
                      <w:szCs w:val="16"/>
                    </w:rPr>
                    <w:t>(Реги</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 xml:space="preserve">нальный </w:t>
                  </w:r>
                  <w:proofErr w:type="gramEnd"/>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фонд)</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700,00</w:t>
                  </w: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300,00</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400,00</w:t>
                  </w:r>
                </w:p>
              </w:tc>
              <w:tc>
                <w:tcPr>
                  <w:tcW w:w="710"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755"/>
              </w:trPr>
              <w:tc>
                <w:tcPr>
                  <w:tcW w:w="1513" w:type="dxa"/>
                  <w:vMerge/>
                  <w:tcBorders>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Мес</w:t>
                  </w:r>
                  <w:r w:rsidRPr="00E33898">
                    <w:rPr>
                      <w:rFonts w:ascii="Times New Roman" w:hAnsi="Times New Roman" w:cs="Times New Roman"/>
                      <w:b/>
                      <w:bCs/>
                      <w:sz w:val="16"/>
                      <w:szCs w:val="16"/>
                    </w:rPr>
                    <w:t>т</w:t>
                  </w:r>
                  <w:r w:rsidRPr="00E33898">
                    <w:rPr>
                      <w:rFonts w:ascii="Times New Roman" w:hAnsi="Times New Roman" w:cs="Times New Roman"/>
                      <w:b/>
                      <w:bCs/>
                      <w:sz w:val="16"/>
                      <w:szCs w:val="16"/>
                    </w:rPr>
                    <w:t>ный 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 xml:space="preserve">жет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200,00</w:t>
                  </w: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100,00</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100,00</w:t>
                  </w:r>
                </w:p>
              </w:tc>
              <w:tc>
                <w:tcPr>
                  <w:tcW w:w="710"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960"/>
              </w:trPr>
              <w:tc>
                <w:tcPr>
                  <w:tcW w:w="1513" w:type="dxa"/>
                  <w:vMerge/>
                  <w:tcBorders>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Вн</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бюдж</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етные сточники</w:t>
                  </w: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0"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720"/>
              </w:trPr>
              <w:tc>
                <w:tcPr>
                  <w:tcW w:w="1513" w:type="dxa"/>
                  <w:vMerge w:val="restart"/>
                  <w:tcBorders>
                    <w:top w:val="single" w:sz="4" w:space="0" w:color="auto"/>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Ремонт сущ</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ствующих систем водоснабжения от существу</w:t>
                  </w:r>
                  <w:r w:rsidRPr="00E33898">
                    <w:rPr>
                      <w:rFonts w:ascii="Times New Roman" w:hAnsi="Times New Roman" w:cs="Times New Roman"/>
                      <w:b/>
                      <w:bCs/>
                      <w:sz w:val="16"/>
                      <w:szCs w:val="16"/>
                    </w:rPr>
                    <w:t>ю</w:t>
                  </w:r>
                  <w:r w:rsidRPr="00E33898">
                    <w:rPr>
                      <w:rFonts w:ascii="Times New Roman" w:hAnsi="Times New Roman" w:cs="Times New Roman"/>
                      <w:b/>
                      <w:bCs/>
                      <w:sz w:val="16"/>
                      <w:szCs w:val="16"/>
                    </w:rPr>
                    <w:t>щих водозаборов из подземного источника до мест подключ</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ния водопров</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 xml:space="preserve">дов потребителей </w:t>
                  </w: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Фед</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 xml:space="preserve">ральный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бюджет</w:t>
                  </w: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0"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495"/>
              </w:trPr>
              <w:tc>
                <w:tcPr>
                  <w:tcW w:w="1513" w:type="dxa"/>
                  <w:vMerge/>
                  <w:tcBorders>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жет Новг</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родской области</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roofErr w:type="gramStart"/>
                  <w:r w:rsidRPr="00E33898">
                    <w:rPr>
                      <w:rFonts w:ascii="Times New Roman" w:hAnsi="Times New Roman" w:cs="Times New Roman"/>
                      <w:b/>
                      <w:bCs/>
                      <w:sz w:val="16"/>
                      <w:szCs w:val="16"/>
                    </w:rPr>
                    <w:t>(Реги</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 xml:space="preserve">нальный </w:t>
                  </w:r>
                  <w:proofErr w:type="gramEnd"/>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фонд)</w:t>
                  </w: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25583,8</w:t>
                  </w: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1883,8</w:t>
                  </w:r>
                </w:p>
              </w:tc>
              <w:tc>
                <w:tcPr>
                  <w:tcW w:w="709" w:type="dxa"/>
                  <w:gridSpan w:val="3"/>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2500</w:t>
                  </w:r>
                </w:p>
              </w:tc>
              <w:tc>
                <w:tcPr>
                  <w:tcW w:w="708" w:type="dxa"/>
                  <w:gridSpan w:val="3"/>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2500</w:t>
                  </w:r>
                </w:p>
              </w:tc>
              <w:tc>
                <w:tcPr>
                  <w:tcW w:w="997" w:type="dxa"/>
                  <w:gridSpan w:val="2"/>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2500</w:t>
                  </w:r>
                </w:p>
              </w:tc>
              <w:tc>
                <w:tcPr>
                  <w:tcW w:w="709"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2500</w:t>
                  </w:r>
                </w:p>
              </w:tc>
              <w:tc>
                <w:tcPr>
                  <w:tcW w:w="709"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2500</w:t>
                  </w:r>
                </w:p>
              </w:tc>
              <w:tc>
                <w:tcPr>
                  <w:tcW w:w="708" w:type="dxa"/>
                  <w:gridSpan w:val="2"/>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7500</w:t>
                  </w:r>
                </w:p>
              </w:tc>
              <w:tc>
                <w:tcPr>
                  <w:tcW w:w="710" w:type="dxa"/>
                  <w:gridSpan w:val="3"/>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3700</w:t>
                  </w:r>
                </w:p>
              </w:tc>
            </w:tr>
            <w:tr w:rsidR="00E33898" w:rsidRPr="00E33898" w:rsidTr="00E33898">
              <w:trPr>
                <w:gridAfter w:val="1"/>
                <w:wAfter w:w="241" w:type="dxa"/>
                <w:trHeight w:val="1020"/>
              </w:trPr>
              <w:tc>
                <w:tcPr>
                  <w:tcW w:w="1513" w:type="dxa"/>
                  <w:vMerge/>
                  <w:tcBorders>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Мес</w:t>
                  </w:r>
                  <w:r w:rsidRPr="00E33898">
                    <w:rPr>
                      <w:rFonts w:ascii="Times New Roman" w:hAnsi="Times New Roman" w:cs="Times New Roman"/>
                      <w:b/>
                      <w:bCs/>
                      <w:sz w:val="16"/>
                      <w:szCs w:val="16"/>
                    </w:rPr>
                    <w:t>т</w:t>
                  </w:r>
                  <w:r w:rsidRPr="00E33898">
                    <w:rPr>
                      <w:rFonts w:ascii="Times New Roman" w:hAnsi="Times New Roman" w:cs="Times New Roman"/>
                      <w:b/>
                      <w:bCs/>
                      <w:sz w:val="16"/>
                      <w:szCs w:val="16"/>
                    </w:rPr>
                    <w:t>ный 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 xml:space="preserve">жет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7"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5600</w:t>
                  </w: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600</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300</w:t>
                  </w: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300</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250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350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1900</w:t>
                  </w:r>
                </w:p>
              </w:tc>
              <w:tc>
                <w:tcPr>
                  <w:tcW w:w="710"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300</w:t>
                  </w:r>
                </w:p>
              </w:tc>
            </w:tr>
            <w:tr w:rsidR="00E33898" w:rsidRPr="00E33898" w:rsidTr="00E33898">
              <w:trPr>
                <w:gridAfter w:val="1"/>
                <w:wAfter w:w="241" w:type="dxa"/>
                <w:trHeight w:val="810"/>
              </w:trPr>
              <w:tc>
                <w:tcPr>
                  <w:tcW w:w="1513" w:type="dxa"/>
                  <w:vMerge/>
                  <w:tcBorders>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Вн</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бюдж</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етные сточники</w:t>
                  </w:r>
                </w:p>
              </w:tc>
              <w:tc>
                <w:tcPr>
                  <w:tcW w:w="707"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850</w:t>
                  </w:r>
                </w:p>
              </w:tc>
              <w:tc>
                <w:tcPr>
                  <w:tcW w:w="712"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50</w:t>
                  </w:r>
                </w:p>
              </w:tc>
              <w:tc>
                <w:tcPr>
                  <w:tcW w:w="709"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50</w:t>
                  </w:r>
                </w:p>
              </w:tc>
              <w:tc>
                <w:tcPr>
                  <w:tcW w:w="709" w:type="dxa"/>
                  <w:gridSpan w:val="3"/>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50</w:t>
                  </w:r>
                </w:p>
              </w:tc>
              <w:tc>
                <w:tcPr>
                  <w:tcW w:w="708" w:type="dxa"/>
                  <w:gridSpan w:val="3"/>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50</w:t>
                  </w:r>
                </w:p>
              </w:tc>
              <w:tc>
                <w:tcPr>
                  <w:tcW w:w="997" w:type="dxa"/>
                  <w:gridSpan w:val="2"/>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50</w:t>
                  </w:r>
                </w:p>
              </w:tc>
              <w:tc>
                <w:tcPr>
                  <w:tcW w:w="709"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100</w:t>
                  </w:r>
                </w:p>
              </w:tc>
              <w:tc>
                <w:tcPr>
                  <w:tcW w:w="709"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100</w:t>
                  </w:r>
                </w:p>
              </w:tc>
              <w:tc>
                <w:tcPr>
                  <w:tcW w:w="708" w:type="dxa"/>
                  <w:gridSpan w:val="2"/>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300</w:t>
                  </w:r>
                </w:p>
              </w:tc>
              <w:tc>
                <w:tcPr>
                  <w:tcW w:w="710" w:type="dxa"/>
                  <w:gridSpan w:val="3"/>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100</w:t>
                  </w:r>
                </w:p>
              </w:tc>
            </w:tr>
            <w:tr w:rsidR="00E33898" w:rsidRPr="00E33898" w:rsidTr="00E33898">
              <w:trPr>
                <w:gridAfter w:val="1"/>
                <w:wAfter w:w="241" w:type="dxa"/>
                <w:trHeight w:val="450"/>
              </w:trPr>
              <w:tc>
                <w:tcPr>
                  <w:tcW w:w="1513" w:type="dxa"/>
                  <w:vMerge w:val="restart"/>
                  <w:tcBorders>
                    <w:top w:val="single" w:sz="4" w:space="0" w:color="auto"/>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Реконстру</w:t>
                  </w:r>
                  <w:r w:rsidRPr="00E33898">
                    <w:rPr>
                      <w:rFonts w:ascii="Times New Roman" w:hAnsi="Times New Roman" w:cs="Times New Roman"/>
                      <w:b/>
                      <w:bCs/>
                      <w:sz w:val="16"/>
                      <w:szCs w:val="16"/>
                    </w:rPr>
                    <w:t>к</w:t>
                  </w:r>
                  <w:r w:rsidRPr="00E33898">
                    <w:rPr>
                      <w:rFonts w:ascii="Times New Roman" w:hAnsi="Times New Roman" w:cs="Times New Roman"/>
                      <w:b/>
                      <w:bCs/>
                      <w:sz w:val="16"/>
                      <w:szCs w:val="16"/>
                    </w:rPr>
                    <w:t>ция</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Артезианская скважина</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ab/>
                    <w:t>п. В</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 xml:space="preserve">лот, ул. </w:t>
                  </w:r>
                  <w:proofErr w:type="gramStart"/>
                  <w:r w:rsidRPr="00E33898">
                    <w:rPr>
                      <w:rFonts w:ascii="Times New Roman" w:hAnsi="Times New Roman" w:cs="Times New Roman"/>
                      <w:b/>
                      <w:bCs/>
                      <w:sz w:val="16"/>
                      <w:szCs w:val="16"/>
                    </w:rPr>
                    <w:t>Железн</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дорожная</w:t>
                  </w:r>
                  <w:proofErr w:type="gramEnd"/>
                  <w:r w:rsidRPr="00E33898">
                    <w:rPr>
                      <w:rFonts w:ascii="Times New Roman" w:hAnsi="Times New Roman" w:cs="Times New Roman"/>
                      <w:b/>
                      <w:bCs/>
                      <w:sz w:val="16"/>
                      <w:szCs w:val="16"/>
                    </w:rPr>
                    <w:t>, ул. Володарского, ул. Школьная-Красная;</w:t>
                  </w: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Фед</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 xml:space="preserve">ральный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бюджет</w:t>
                  </w: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0"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525"/>
              </w:trPr>
              <w:tc>
                <w:tcPr>
                  <w:tcW w:w="1513" w:type="dxa"/>
                  <w:vMerge/>
                  <w:tcBorders>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жет Новг</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родской области</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roofErr w:type="gramStart"/>
                  <w:r w:rsidRPr="00E33898">
                    <w:rPr>
                      <w:rFonts w:ascii="Times New Roman" w:hAnsi="Times New Roman" w:cs="Times New Roman"/>
                      <w:b/>
                      <w:bCs/>
                      <w:sz w:val="16"/>
                      <w:szCs w:val="16"/>
                    </w:rPr>
                    <w:t>(Реги</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 xml:space="preserve">нальный </w:t>
                  </w:r>
                  <w:proofErr w:type="gramEnd"/>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фонд)</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8850</w:t>
                  </w: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2950</w:t>
                  </w: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2950</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2950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0"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705"/>
              </w:trPr>
              <w:tc>
                <w:tcPr>
                  <w:tcW w:w="1513" w:type="dxa"/>
                  <w:vMerge/>
                  <w:tcBorders>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Мес</w:t>
                  </w:r>
                  <w:r w:rsidRPr="00E33898">
                    <w:rPr>
                      <w:rFonts w:ascii="Times New Roman" w:hAnsi="Times New Roman" w:cs="Times New Roman"/>
                      <w:b/>
                      <w:bCs/>
                      <w:sz w:val="16"/>
                      <w:szCs w:val="16"/>
                    </w:rPr>
                    <w:t>т</w:t>
                  </w:r>
                  <w:r w:rsidRPr="00E33898">
                    <w:rPr>
                      <w:rFonts w:ascii="Times New Roman" w:hAnsi="Times New Roman" w:cs="Times New Roman"/>
                      <w:b/>
                      <w:bCs/>
                      <w:sz w:val="16"/>
                      <w:szCs w:val="16"/>
                    </w:rPr>
                    <w:t>ный 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 xml:space="preserve">жет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1650</w:t>
                  </w: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550</w:t>
                  </w: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550</w:t>
                  </w: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550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0"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555"/>
              </w:trPr>
              <w:tc>
                <w:tcPr>
                  <w:tcW w:w="1513" w:type="dxa"/>
                  <w:vMerge/>
                  <w:tcBorders>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Вн</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бюдж</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етные сточники</w:t>
                  </w: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0"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555"/>
              </w:trPr>
              <w:tc>
                <w:tcPr>
                  <w:tcW w:w="1513" w:type="dxa"/>
                  <w:vMerge w:val="restart"/>
                  <w:tcBorders>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Проектир</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вание:</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Капитал</w:t>
                  </w:r>
                  <w:r w:rsidRPr="00E33898">
                    <w:rPr>
                      <w:rFonts w:ascii="Times New Roman" w:hAnsi="Times New Roman" w:cs="Times New Roman"/>
                      <w:b/>
                      <w:bCs/>
                      <w:sz w:val="16"/>
                      <w:szCs w:val="16"/>
                    </w:rPr>
                    <w:t>ь</w:t>
                  </w:r>
                  <w:r w:rsidRPr="00E33898">
                    <w:rPr>
                      <w:rFonts w:ascii="Times New Roman" w:hAnsi="Times New Roman" w:cs="Times New Roman"/>
                      <w:b/>
                      <w:bCs/>
                      <w:sz w:val="16"/>
                      <w:szCs w:val="16"/>
                    </w:rPr>
                    <w:t>ный ремонт 2 артезианских скважин</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Фед</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 xml:space="preserve">ральный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бюджет</w:t>
                  </w: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0" w:type="dxa"/>
                  <w:gridSpan w:val="3"/>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555"/>
              </w:trPr>
              <w:tc>
                <w:tcPr>
                  <w:tcW w:w="1513" w:type="dxa"/>
                  <w:vMerge/>
                  <w:tcBorders>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жет Новг</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родской области</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roofErr w:type="gramStart"/>
                  <w:r w:rsidRPr="00E33898">
                    <w:rPr>
                      <w:rFonts w:ascii="Times New Roman" w:hAnsi="Times New Roman" w:cs="Times New Roman"/>
                      <w:b/>
                      <w:bCs/>
                      <w:sz w:val="16"/>
                      <w:szCs w:val="16"/>
                    </w:rPr>
                    <w:t>(Реги</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 xml:space="preserve">нальный </w:t>
                  </w:r>
                  <w:proofErr w:type="gramEnd"/>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фонд)</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5900</w:t>
                  </w: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2950</w:t>
                  </w:r>
                </w:p>
              </w:tc>
              <w:tc>
                <w:tcPr>
                  <w:tcW w:w="708" w:type="dxa"/>
                  <w:gridSpan w:val="2"/>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2950</w:t>
                  </w:r>
                </w:p>
              </w:tc>
              <w:tc>
                <w:tcPr>
                  <w:tcW w:w="710" w:type="dxa"/>
                  <w:gridSpan w:val="3"/>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555"/>
              </w:trPr>
              <w:tc>
                <w:tcPr>
                  <w:tcW w:w="1513" w:type="dxa"/>
                  <w:vMerge/>
                  <w:tcBorders>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Мес</w:t>
                  </w:r>
                  <w:r w:rsidRPr="00E33898">
                    <w:rPr>
                      <w:rFonts w:ascii="Times New Roman" w:hAnsi="Times New Roman" w:cs="Times New Roman"/>
                      <w:b/>
                      <w:bCs/>
                      <w:sz w:val="16"/>
                      <w:szCs w:val="16"/>
                    </w:rPr>
                    <w:t>т</w:t>
                  </w:r>
                  <w:r w:rsidRPr="00E33898">
                    <w:rPr>
                      <w:rFonts w:ascii="Times New Roman" w:hAnsi="Times New Roman" w:cs="Times New Roman"/>
                      <w:b/>
                      <w:bCs/>
                      <w:sz w:val="16"/>
                      <w:szCs w:val="16"/>
                    </w:rPr>
                    <w:t>ный 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 xml:space="preserve">жет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7"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1100</w:t>
                  </w: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550</w:t>
                  </w:r>
                </w:p>
              </w:tc>
              <w:tc>
                <w:tcPr>
                  <w:tcW w:w="708" w:type="dxa"/>
                  <w:gridSpan w:val="2"/>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550</w:t>
                  </w:r>
                </w:p>
              </w:tc>
              <w:tc>
                <w:tcPr>
                  <w:tcW w:w="710" w:type="dxa"/>
                  <w:gridSpan w:val="3"/>
                  <w:tcBorders>
                    <w:top w:val="single" w:sz="4" w:space="0" w:color="auto"/>
                    <w:left w:val="nil"/>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270"/>
              </w:trPr>
              <w:tc>
                <w:tcPr>
                  <w:tcW w:w="9957" w:type="dxa"/>
                  <w:gridSpan w:val="21"/>
                  <w:tcBorders>
                    <w:top w:val="single" w:sz="4" w:space="0" w:color="auto"/>
                    <w:bottom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255"/>
              </w:trPr>
              <w:tc>
                <w:tcPr>
                  <w:tcW w:w="2579" w:type="dxa"/>
                  <w:gridSpan w:val="3"/>
                  <w:tcBorders>
                    <w:top w:val="single" w:sz="4" w:space="0" w:color="auto"/>
                    <w:bottom w:val="single" w:sz="4" w:space="0" w:color="auto"/>
                    <w:right w:val="single" w:sz="4" w:space="0" w:color="auto"/>
                  </w:tcBorders>
                  <w:shd w:val="clear" w:color="000000" w:fill="C0C0C0"/>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Водоотведение</w:t>
                  </w:r>
                </w:p>
              </w:tc>
              <w:tc>
                <w:tcPr>
                  <w:tcW w:w="707"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705" w:type="dxa"/>
                  <w:gridSpan w:val="5"/>
                  <w:tcBorders>
                    <w:top w:val="single" w:sz="4" w:space="0" w:color="auto"/>
                    <w:left w:val="single" w:sz="4" w:space="0" w:color="auto"/>
                    <w:bottom w:val="single" w:sz="4" w:space="0" w:color="auto"/>
                    <w:right w:val="single" w:sz="4" w:space="0" w:color="auto"/>
                  </w:tcBorders>
                  <w:shd w:val="clear" w:color="000000" w:fill="C0C0C0"/>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0"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765"/>
              </w:trPr>
              <w:tc>
                <w:tcPr>
                  <w:tcW w:w="1542" w:type="dxa"/>
                  <w:gridSpan w:val="2"/>
                  <w:vMerge w:val="restart"/>
                  <w:tcBorders>
                    <w:top w:val="single" w:sz="4" w:space="0" w:color="auto"/>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Проектир</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вание: строител</w:t>
                  </w:r>
                  <w:r w:rsidRPr="00E33898">
                    <w:rPr>
                      <w:rFonts w:ascii="Times New Roman" w:hAnsi="Times New Roman" w:cs="Times New Roman"/>
                      <w:b/>
                      <w:bCs/>
                      <w:sz w:val="16"/>
                      <w:szCs w:val="16"/>
                    </w:rPr>
                    <w:t>ь</w:t>
                  </w:r>
                  <w:r w:rsidRPr="00E33898">
                    <w:rPr>
                      <w:rFonts w:ascii="Times New Roman" w:hAnsi="Times New Roman" w:cs="Times New Roman"/>
                      <w:b/>
                      <w:bCs/>
                      <w:sz w:val="16"/>
                      <w:szCs w:val="16"/>
                    </w:rPr>
                    <w:t>ства сети хозя</w:t>
                  </w:r>
                  <w:r w:rsidRPr="00E33898">
                    <w:rPr>
                      <w:rFonts w:ascii="Times New Roman" w:hAnsi="Times New Roman" w:cs="Times New Roman"/>
                      <w:b/>
                      <w:bCs/>
                      <w:sz w:val="16"/>
                      <w:szCs w:val="16"/>
                    </w:rPr>
                    <w:t>й</w:t>
                  </w:r>
                  <w:r w:rsidRPr="00E33898">
                    <w:rPr>
                      <w:rFonts w:ascii="Times New Roman" w:hAnsi="Times New Roman" w:cs="Times New Roman"/>
                      <w:b/>
                      <w:bCs/>
                      <w:sz w:val="16"/>
                      <w:szCs w:val="16"/>
                    </w:rPr>
                    <w:t xml:space="preserve">ственно-бытовой канализации </w:t>
                  </w:r>
                  <w:r w:rsidRPr="00E33898">
                    <w:rPr>
                      <w:rFonts w:ascii="Times New Roman" w:hAnsi="Times New Roman" w:cs="Times New Roman"/>
                      <w:b/>
                      <w:bCs/>
                      <w:sz w:val="16"/>
                      <w:szCs w:val="16"/>
                    </w:rPr>
                    <w:lastRenderedPageBreak/>
                    <w:t>протяженностью около 22,5 км;</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lastRenderedPageBreak/>
                    <w:t>Фед</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 xml:space="preserve">ральный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жет</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255"/>
              </w:trPr>
              <w:tc>
                <w:tcPr>
                  <w:tcW w:w="1542" w:type="dxa"/>
                  <w:gridSpan w:val="2"/>
                  <w:vMerge/>
                  <w:tcBorders>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lastRenderedPageBreak/>
                    <w:t>жет Но</w:t>
                  </w:r>
                  <w:r w:rsidRPr="00E33898">
                    <w:rPr>
                      <w:rFonts w:ascii="Times New Roman" w:hAnsi="Times New Roman" w:cs="Times New Roman"/>
                      <w:b/>
                      <w:bCs/>
                      <w:sz w:val="16"/>
                      <w:szCs w:val="16"/>
                    </w:rPr>
                    <w:t>в</w:t>
                  </w:r>
                  <w:r w:rsidRPr="00E33898">
                    <w:rPr>
                      <w:rFonts w:ascii="Times New Roman" w:hAnsi="Times New Roman" w:cs="Times New Roman"/>
                      <w:b/>
                      <w:bCs/>
                      <w:sz w:val="16"/>
                      <w:szCs w:val="16"/>
                    </w:rPr>
                    <w:t>городской области</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roofErr w:type="gramStart"/>
                  <w:r w:rsidRPr="00E33898">
                    <w:rPr>
                      <w:rFonts w:ascii="Times New Roman" w:hAnsi="Times New Roman" w:cs="Times New Roman"/>
                      <w:b/>
                      <w:bCs/>
                      <w:sz w:val="16"/>
                      <w:szCs w:val="16"/>
                    </w:rPr>
                    <w:t>(Рег</w:t>
                  </w:r>
                  <w:r w:rsidRPr="00E33898">
                    <w:rPr>
                      <w:rFonts w:ascii="Times New Roman" w:hAnsi="Times New Roman" w:cs="Times New Roman"/>
                      <w:b/>
                      <w:bCs/>
                      <w:sz w:val="16"/>
                      <w:szCs w:val="16"/>
                    </w:rPr>
                    <w:t>и</w:t>
                  </w:r>
                  <w:r w:rsidRPr="00E33898">
                    <w:rPr>
                      <w:rFonts w:ascii="Times New Roman" w:hAnsi="Times New Roman" w:cs="Times New Roman"/>
                      <w:b/>
                      <w:bCs/>
                      <w:sz w:val="16"/>
                      <w:szCs w:val="16"/>
                    </w:rPr>
                    <w:t xml:space="preserve">ональный </w:t>
                  </w:r>
                  <w:proofErr w:type="gramEnd"/>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фонд)</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lastRenderedPageBreak/>
                    <w:t>10</w:t>
                  </w:r>
                  <w:r w:rsidRPr="00E33898">
                    <w:rPr>
                      <w:rFonts w:ascii="Times New Roman" w:hAnsi="Times New Roman" w:cs="Times New Roman"/>
                      <w:b/>
                      <w:bCs/>
                      <w:sz w:val="16"/>
                      <w:szCs w:val="16"/>
                    </w:rPr>
                    <w:lastRenderedPageBreak/>
                    <w:t>00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30</w:t>
                  </w:r>
                  <w:r w:rsidRPr="00E33898">
                    <w:rPr>
                      <w:rFonts w:ascii="Times New Roman" w:hAnsi="Times New Roman" w:cs="Times New Roman"/>
                      <w:b/>
                      <w:bCs/>
                      <w:sz w:val="16"/>
                      <w:szCs w:val="16"/>
                    </w:rPr>
                    <w:lastRenderedPageBreak/>
                    <w:t>0</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40</w:t>
                  </w:r>
                  <w:r w:rsidRPr="00E33898">
                    <w:rPr>
                      <w:rFonts w:ascii="Times New Roman" w:hAnsi="Times New Roman" w:cs="Times New Roman"/>
                      <w:b/>
                      <w:bCs/>
                      <w:sz w:val="16"/>
                      <w:szCs w:val="16"/>
                    </w:rPr>
                    <w:lastRenderedPageBreak/>
                    <w:t>0</w:t>
                  </w: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lastRenderedPageBreak/>
                    <w:t>30</w:t>
                  </w:r>
                  <w:r w:rsidRPr="00E33898">
                    <w:rPr>
                      <w:rFonts w:ascii="Times New Roman" w:hAnsi="Times New Roman" w:cs="Times New Roman"/>
                      <w:b/>
                      <w:bCs/>
                      <w:sz w:val="16"/>
                      <w:szCs w:val="16"/>
                    </w:rPr>
                    <w:lastRenderedPageBreak/>
                    <w:t>0</w:t>
                  </w:r>
                </w:p>
              </w:tc>
            </w:tr>
            <w:tr w:rsidR="00E33898" w:rsidRPr="00E33898" w:rsidTr="00E33898">
              <w:trPr>
                <w:gridAfter w:val="1"/>
                <w:wAfter w:w="241" w:type="dxa"/>
                <w:trHeight w:val="274"/>
              </w:trPr>
              <w:tc>
                <w:tcPr>
                  <w:tcW w:w="1542" w:type="dxa"/>
                  <w:gridSpan w:val="2"/>
                  <w:vMerge/>
                  <w:tcBorders>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Мес</w:t>
                  </w:r>
                  <w:r w:rsidRPr="00E33898">
                    <w:rPr>
                      <w:rFonts w:ascii="Times New Roman" w:hAnsi="Times New Roman" w:cs="Times New Roman"/>
                      <w:b/>
                      <w:bCs/>
                      <w:sz w:val="16"/>
                      <w:szCs w:val="16"/>
                    </w:rPr>
                    <w:t>т</w:t>
                  </w:r>
                  <w:r w:rsidRPr="00E33898">
                    <w:rPr>
                      <w:rFonts w:ascii="Times New Roman" w:hAnsi="Times New Roman" w:cs="Times New Roman"/>
                      <w:b/>
                      <w:bCs/>
                      <w:sz w:val="16"/>
                      <w:szCs w:val="16"/>
                    </w:rPr>
                    <w:t>ный 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 xml:space="preserve">жет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200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50</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100</w:t>
                  </w: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50</w:t>
                  </w:r>
                </w:p>
              </w:tc>
            </w:tr>
            <w:tr w:rsidR="00E33898" w:rsidRPr="00E33898" w:rsidTr="00E33898">
              <w:trPr>
                <w:gridAfter w:val="1"/>
                <w:wAfter w:w="241" w:type="dxa"/>
                <w:trHeight w:val="1057"/>
              </w:trPr>
              <w:tc>
                <w:tcPr>
                  <w:tcW w:w="1542" w:type="dxa"/>
                  <w:gridSpan w:val="2"/>
                  <w:vMerge/>
                  <w:tcBorders>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Вн</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бюдж</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етные источники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341"/>
              </w:trPr>
              <w:tc>
                <w:tcPr>
                  <w:tcW w:w="1542" w:type="dxa"/>
                  <w:gridSpan w:val="2"/>
                  <w:vMerge w:val="restart"/>
                  <w:tcBorders>
                    <w:top w:val="single" w:sz="4" w:space="0" w:color="auto"/>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Блочные л</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кальные очис</w:t>
                  </w:r>
                  <w:r w:rsidRPr="00E33898">
                    <w:rPr>
                      <w:rFonts w:ascii="Times New Roman" w:hAnsi="Times New Roman" w:cs="Times New Roman"/>
                      <w:b/>
                      <w:bCs/>
                      <w:sz w:val="16"/>
                      <w:szCs w:val="16"/>
                    </w:rPr>
                    <w:t>т</w:t>
                  </w:r>
                  <w:r w:rsidRPr="00E33898">
                    <w:rPr>
                      <w:rFonts w:ascii="Times New Roman" w:hAnsi="Times New Roman" w:cs="Times New Roman"/>
                      <w:b/>
                      <w:bCs/>
                      <w:sz w:val="16"/>
                      <w:szCs w:val="16"/>
                    </w:rPr>
                    <w:t>ные сооружения (БЛОС) и л</w:t>
                  </w:r>
                  <w:r w:rsidRPr="00E33898">
                    <w:rPr>
                      <w:rFonts w:ascii="Times New Roman" w:hAnsi="Times New Roman" w:cs="Times New Roman"/>
                      <w:b/>
                      <w:bCs/>
                      <w:sz w:val="16"/>
                      <w:szCs w:val="16"/>
                    </w:rPr>
                    <w:t>о</w:t>
                  </w:r>
                  <w:r w:rsidRPr="00E33898">
                    <w:rPr>
                      <w:rFonts w:ascii="Times New Roman" w:hAnsi="Times New Roman" w:cs="Times New Roman"/>
                      <w:b/>
                      <w:bCs/>
                      <w:sz w:val="16"/>
                      <w:szCs w:val="16"/>
                    </w:rPr>
                    <w:t>кальные сети хозяйственно-бытовой канал</w:t>
                  </w:r>
                  <w:r w:rsidRPr="00E33898">
                    <w:rPr>
                      <w:rFonts w:ascii="Times New Roman" w:hAnsi="Times New Roman" w:cs="Times New Roman"/>
                      <w:b/>
                      <w:bCs/>
                      <w:sz w:val="16"/>
                      <w:szCs w:val="16"/>
                    </w:rPr>
                    <w:t>и</w:t>
                  </w:r>
                  <w:r w:rsidRPr="00E33898">
                    <w:rPr>
                      <w:rFonts w:ascii="Times New Roman" w:hAnsi="Times New Roman" w:cs="Times New Roman"/>
                      <w:b/>
                      <w:bCs/>
                      <w:sz w:val="16"/>
                      <w:szCs w:val="16"/>
                    </w:rPr>
                    <w:t>зации (проект</w:t>
                  </w:r>
                  <w:r w:rsidRPr="00E33898">
                    <w:rPr>
                      <w:rFonts w:ascii="Times New Roman" w:hAnsi="Times New Roman" w:cs="Times New Roman"/>
                      <w:b/>
                      <w:bCs/>
                      <w:sz w:val="16"/>
                      <w:szCs w:val="16"/>
                    </w:rPr>
                    <w:t>и</w:t>
                  </w:r>
                  <w:r w:rsidRPr="00E33898">
                    <w:rPr>
                      <w:rFonts w:ascii="Times New Roman" w:hAnsi="Times New Roman" w:cs="Times New Roman"/>
                      <w:b/>
                      <w:bCs/>
                      <w:sz w:val="16"/>
                      <w:szCs w:val="16"/>
                    </w:rPr>
                    <w:t>рование и стро</w:t>
                  </w:r>
                  <w:r w:rsidRPr="00E33898">
                    <w:rPr>
                      <w:rFonts w:ascii="Times New Roman" w:hAnsi="Times New Roman" w:cs="Times New Roman"/>
                      <w:b/>
                      <w:bCs/>
                      <w:sz w:val="16"/>
                      <w:szCs w:val="16"/>
                    </w:rPr>
                    <w:t>и</w:t>
                  </w:r>
                  <w:r w:rsidRPr="00E33898">
                    <w:rPr>
                      <w:rFonts w:ascii="Times New Roman" w:hAnsi="Times New Roman" w:cs="Times New Roman"/>
                      <w:b/>
                      <w:bCs/>
                      <w:sz w:val="16"/>
                      <w:szCs w:val="16"/>
                    </w:rPr>
                    <w:t>тельство, мо</w:t>
                  </w:r>
                  <w:r w:rsidRPr="00E33898">
                    <w:rPr>
                      <w:rFonts w:ascii="Times New Roman" w:hAnsi="Times New Roman" w:cs="Times New Roman"/>
                      <w:b/>
                      <w:bCs/>
                      <w:sz w:val="16"/>
                      <w:szCs w:val="16"/>
                    </w:rPr>
                    <w:t>н</w:t>
                  </w:r>
                  <w:r w:rsidRPr="00E33898">
                    <w:rPr>
                      <w:rFonts w:ascii="Times New Roman" w:hAnsi="Times New Roman" w:cs="Times New Roman"/>
                      <w:b/>
                      <w:bCs/>
                      <w:sz w:val="16"/>
                      <w:szCs w:val="16"/>
                    </w:rPr>
                    <w:t>таж)</w:t>
                  </w:r>
                  <w:r w:rsidRPr="00E33898">
                    <w:rPr>
                      <w:rFonts w:ascii="Times New Roman" w:hAnsi="Times New Roman" w:cs="Times New Roman"/>
                      <w:b/>
                      <w:bCs/>
                      <w:sz w:val="16"/>
                      <w:szCs w:val="16"/>
                    </w:rPr>
                    <w:tab/>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Фед</w:t>
                  </w:r>
                  <w:r w:rsidRPr="00E33898">
                    <w:rPr>
                      <w:rFonts w:ascii="Times New Roman" w:hAnsi="Times New Roman" w:cs="Times New Roman"/>
                      <w:b/>
                      <w:bCs/>
                      <w:sz w:val="16"/>
                      <w:szCs w:val="16"/>
                    </w:rPr>
                    <w:t>е</w:t>
                  </w:r>
                  <w:r w:rsidRPr="00E33898">
                    <w:rPr>
                      <w:rFonts w:ascii="Times New Roman" w:hAnsi="Times New Roman" w:cs="Times New Roman"/>
                      <w:b/>
                      <w:bCs/>
                      <w:sz w:val="16"/>
                      <w:szCs w:val="16"/>
                    </w:rPr>
                    <w:t xml:space="preserve">ральный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жет</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700"/>
              </w:trPr>
              <w:tc>
                <w:tcPr>
                  <w:tcW w:w="1542" w:type="dxa"/>
                  <w:gridSpan w:val="2"/>
                  <w:vMerge/>
                  <w:tcBorders>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37" w:type="dxa"/>
                  <w:tcBorders>
                    <w:top w:val="single" w:sz="4" w:space="0" w:color="auto"/>
                    <w:left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жет Но</w:t>
                  </w:r>
                  <w:r w:rsidRPr="00E33898">
                    <w:rPr>
                      <w:rFonts w:ascii="Times New Roman" w:hAnsi="Times New Roman" w:cs="Times New Roman"/>
                      <w:b/>
                      <w:bCs/>
                      <w:sz w:val="16"/>
                      <w:szCs w:val="16"/>
                    </w:rPr>
                    <w:t>в</w:t>
                  </w:r>
                  <w:r w:rsidRPr="00E33898">
                    <w:rPr>
                      <w:rFonts w:ascii="Times New Roman" w:hAnsi="Times New Roman" w:cs="Times New Roman"/>
                      <w:b/>
                      <w:bCs/>
                      <w:sz w:val="16"/>
                      <w:szCs w:val="16"/>
                    </w:rPr>
                    <w:t>городской области</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roofErr w:type="gramStart"/>
                  <w:r w:rsidRPr="00E33898">
                    <w:rPr>
                      <w:rFonts w:ascii="Times New Roman" w:hAnsi="Times New Roman" w:cs="Times New Roman"/>
                      <w:b/>
                      <w:bCs/>
                      <w:sz w:val="16"/>
                      <w:szCs w:val="16"/>
                    </w:rPr>
                    <w:t>(Рег</w:t>
                  </w:r>
                  <w:r w:rsidRPr="00E33898">
                    <w:rPr>
                      <w:rFonts w:ascii="Times New Roman" w:hAnsi="Times New Roman" w:cs="Times New Roman"/>
                      <w:b/>
                      <w:bCs/>
                      <w:sz w:val="16"/>
                      <w:szCs w:val="16"/>
                    </w:rPr>
                    <w:t>и</w:t>
                  </w:r>
                  <w:r w:rsidRPr="00E33898">
                    <w:rPr>
                      <w:rFonts w:ascii="Times New Roman" w:hAnsi="Times New Roman" w:cs="Times New Roman"/>
                      <w:b/>
                      <w:bCs/>
                      <w:sz w:val="16"/>
                      <w:szCs w:val="16"/>
                    </w:rPr>
                    <w:t xml:space="preserve">ональный </w:t>
                  </w:r>
                  <w:proofErr w:type="gramEnd"/>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фонд)</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7" w:type="dxa"/>
                  <w:tcBorders>
                    <w:top w:val="single" w:sz="4" w:space="0" w:color="auto"/>
                    <w:left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47100,45</w:t>
                  </w:r>
                </w:p>
              </w:tc>
              <w:tc>
                <w:tcPr>
                  <w:tcW w:w="712" w:type="dxa"/>
                  <w:tcBorders>
                    <w:top w:val="single" w:sz="4" w:space="0" w:color="auto"/>
                    <w:left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 xml:space="preserve">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 xml:space="preserve"> 7100,45</w:t>
                  </w:r>
                </w:p>
              </w:tc>
              <w:tc>
                <w:tcPr>
                  <w:tcW w:w="710" w:type="dxa"/>
                  <w:gridSpan w:val="3"/>
                  <w:tcBorders>
                    <w:top w:val="single" w:sz="4" w:space="0" w:color="auto"/>
                    <w:left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241" w:type="dxa"/>
                <w:trHeight w:val="450"/>
              </w:trPr>
              <w:tc>
                <w:tcPr>
                  <w:tcW w:w="1542" w:type="dxa"/>
                  <w:gridSpan w:val="2"/>
                  <w:vMerge/>
                  <w:tcBorders>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Мес</w:t>
                  </w:r>
                  <w:r w:rsidRPr="00E33898">
                    <w:rPr>
                      <w:rFonts w:ascii="Times New Roman" w:hAnsi="Times New Roman" w:cs="Times New Roman"/>
                      <w:b/>
                      <w:bCs/>
                      <w:sz w:val="16"/>
                      <w:szCs w:val="16"/>
                    </w:rPr>
                    <w:t>т</w:t>
                  </w:r>
                  <w:r w:rsidRPr="00E33898">
                    <w:rPr>
                      <w:rFonts w:ascii="Times New Roman" w:hAnsi="Times New Roman" w:cs="Times New Roman"/>
                      <w:b/>
                      <w:bCs/>
                      <w:sz w:val="16"/>
                      <w:szCs w:val="16"/>
                    </w:rPr>
                    <w:t>ный бю</w:t>
                  </w:r>
                  <w:r w:rsidRPr="00E33898">
                    <w:rPr>
                      <w:rFonts w:ascii="Times New Roman" w:hAnsi="Times New Roman" w:cs="Times New Roman"/>
                      <w:b/>
                      <w:bCs/>
                      <w:sz w:val="16"/>
                      <w:szCs w:val="16"/>
                    </w:rPr>
                    <w:t>д</w:t>
                  </w:r>
                  <w:r w:rsidRPr="00E33898">
                    <w:rPr>
                      <w:rFonts w:ascii="Times New Roman" w:hAnsi="Times New Roman" w:cs="Times New Roman"/>
                      <w:b/>
                      <w:bCs/>
                      <w:sz w:val="16"/>
                      <w:szCs w:val="16"/>
                    </w:rPr>
                    <w:t xml:space="preserve">жет </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 xml:space="preserve"> 200,00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 xml:space="preserve"> 200,00</w:t>
                  </w: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noWrap/>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bl>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r w:rsidR="00E33898" w:rsidRPr="00E33898" w:rsidTr="00E33898">
        <w:trPr>
          <w:gridAfter w:val="1"/>
          <w:wAfter w:w="5598" w:type="dxa"/>
          <w:trHeight w:val="255"/>
        </w:trPr>
        <w:tc>
          <w:tcPr>
            <w:tcW w:w="2881" w:type="dxa"/>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652" w:type="dxa"/>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308" w:type="dxa"/>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308" w:type="dxa"/>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308" w:type="dxa"/>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c>
          <w:tcPr>
            <w:tcW w:w="1288" w:type="dxa"/>
            <w:tcBorders>
              <w:top w:val="nil"/>
              <w:left w:val="nil"/>
              <w:bottom w:val="nil"/>
              <w:right w:val="nil"/>
            </w:tcBorders>
            <w:shd w:val="clear" w:color="auto" w:fill="auto"/>
            <w:noWrap/>
            <w:vAlign w:val="bottom"/>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tc>
      </w:tr>
    </w:tbl>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Капитальные вложения в реконструкцию, ремонт, модернизацию системы водоснабжения оценочно составляют 50 433,8 тыс. руб.</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Капитальные вложения в развитие системы водоотведения оценочно составляют 48 500,45 тыс. руб.</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Источниками финансирования капитальных вложений в строительство, реконструкцию и модернизацию объектов централизова</w:t>
      </w:r>
      <w:r w:rsidRPr="008912F9">
        <w:rPr>
          <w:rFonts w:ascii="Times New Roman" w:hAnsi="Times New Roman" w:cs="Times New Roman"/>
          <w:bCs/>
          <w:sz w:val="16"/>
          <w:szCs w:val="16"/>
        </w:rPr>
        <w:t>н</w:t>
      </w:r>
      <w:r w:rsidRPr="008912F9">
        <w:rPr>
          <w:rFonts w:ascii="Times New Roman" w:hAnsi="Times New Roman" w:cs="Times New Roman"/>
          <w:bCs/>
          <w:sz w:val="16"/>
          <w:szCs w:val="16"/>
        </w:rPr>
        <w:t>ных систем водоснабжения в прогнозных ценах соответствующего года, определенных с использованием прогнозных индексов цен, установленных в прогнозе социально-экономического развития Российской Федерации на очередной финансовый год и плановый п</w:t>
      </w:r>
      <w:r w:rsidRPr="008912F9">
        <w:rPr>
          <w:rFonts w:ascii="Times New Roman" w:hAnsi="Times New Roman" w:cs="Times New Roman"/>
          <w:bCs/>
          <w:sz w:val="16"/>
          <w:szCs w:val="16"/>
        </w:rPr>
        <w:t>е</w:t>
      </w:r>
      <w:r w:rsidRPr="008912F9">
        <w:rPr>
          <w:rFonts w:ascii="Times New Roman" w:hAnsi="Times New Roman" w:cs="Times New Roman"/>
          <w:bCs/>
          <w:sz w:val="16"/>
          <w:szCs w:val="16"/>
        </w:rPr>
        <w:t>риод, утвержденном Министерством экономического развития Российской Федерации являются: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собственные средства регулируемой организации, включая амортизацию, расходы на капитальные вложения, возмещаемые за счет прибыли регулируемой организации, плату за подключение к централизованным системам водоснабжения (раздельно по каждой системе, если регулируемая организация эксплуатирует несколько таких систем);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бюджетные средства по каждой централизованной системе водоснабжения и (или) водоотведения с выделением расходов на строительство, модернизацию и (или) реконструкцию объекта по каждой централизованной системе водоснабжения (при наличии т</w:t>
      </w:r>
      <w:r w:rsidRPr="008912F9">
        <w:rPr>
          <w:rFonts w:ascii="Times New Roman" w:hAnsi="Times New Roman" w:cs="Times New Roman"/>
          <w:bCs/>
          <w:sz w:val="16"/>
          <w:szCs w:val="16"/>
        </w:rPr>
        <w:t>а</w:t>
      </w:r>
      <w:r w:rsidRPr="008912F9">
        <w:rPr>
          <w:rFonts w:ascii="Times New Roman" w:hAnsi="Times New Roman" w:cs="Times New Roman"/>
          <w:bCs/>
          <w:sz w:val="16"/>
          <w:szCs w:val="16"/>
        </w:rPr>
        <w:t>ких расходов).</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1.7. Плановые значения показателей развития централизованных систем водоснабжения: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7"/>
        <w:gridCol w:w="993"/>
        <w:gridCol w:w="1275"/>
        <w:gridCol w:w="1418"/>
        <w:gridCol w:w="1417"/>
      </w:tblGrid>
      <w:tr w:rsidR="00E33898" w:rsidRPr="008912F9" w:rsidTr="00E33898">
        <w:tc>
          <w:tcPr>
            <w:tcW w:w="817" w:type="dxa"/>
            <w:vMerge w:val="restart"/>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roofErr w:type="gramStart"/>
            <w:r w:rsidRPr="008912F9">
              <w:rPr>
                <w:rFonts w:ascii="Times New Roman" w:hAnsi="Times New Roman" w:cs="Times New Roman"/>
                <w:bCs/>
                <w:sz w:val="16"/>
                <w:szCs w:val="16"/>
              </w:rPr>
              <w:t>п</w:t>
            </w:r>
            <w:proofErr w:type="gramEnd"/>
            <w:r w:rsidRPr="008912F9">
              <w:rPr>
                <w:rFonts w:ascii="Times New Roman" w:hAnsi="Times New Roman" w:cs="Times New Roman"/>
                <w:bCs/>
                <w:sz w:val="16"/>
                <w:szCs w:val="16"/>
              </w:rPr>
              <w:t>/п</w:t>
            </w:r>
          </w:p>
        </w:tc>
        <w:tc>
          <w:tcPr>
            <w:tcW w:w="3827" w:type="dxa"/>
            <w:vMerge w:val="restart"/>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Наименование показателей</w:t>
            </w:r>
          </w:p>
        </w:tc>
        <w:tc>
          <w:tcPr>
            <w:tcW w:w="5103" w:type="dxa"/>
            <w:gridSpan w:val="4"/>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Плановые значения показателей по годам, конец периода</w:t>
            </w:r>
          </w:p>
        </w:tc>
      </w:tr>
      <w:tr w:rsidR="00E33898" w:rsidRPr="008912F9" w:rsidTr="00E33898">
        <w:tc>
          <w:tcPr>
            <w:tcW w:w="817" w:type="dxa"/>
            <w:vMerge/>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3827" w:type="dxa"/>
            <w:vMerge/>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Ед. изм.</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2023</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2029</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2033</w:t>
            </w:r>
          </w:p>
        </w:tc>
      </w:tr>
    </w:tbl>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7"/>
        <w:gridCol w:w="993"/>
        <w:gridCol w:w="1275"/>
        <w:gridCol w:w="1418"/>
        <w:gridCol w:w="1417"/>
      </w:tblGrid>
      <w:tr w:rsidR="00E33898" w:rsidRPr="008912F9" w:rsidTr="00E33898">
        <w:trPr>
          <w:tblHeader/>
        </w:trPr>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w:t>
            </w:r>
          </w:p>
        </w:tc>
      </w:tr>
      <w:tr w:rsidR="00E33898" w:rsidRPr="008912F9" w:rsidTr="00E33898">
        <w:trPr>
          <w:gridAfter w:val="5"/>
          <w:wAfter w:w="8930" w:type="dxa"/>
        </w:trPr>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noProof/>
                <w:sz w:val="16"/>
                <w:szCs w:val="16"/>
                <w:lang w:eastAsia="ru-RU"/>
              </w:rPr>
              <mc:AlternateContent>
                <mc:Choice Requires="wps">
                  <w:drawing>
                    <wp:anchor distT="0" distB="0" distL="114300" distR="114300" simplePos="0" relativeHeight="251662336" behindDoc="0" locked="0" layoutInCell="1" allowOverlap="1" wp14:anchorId="455DCCC1" wp14:editId="3A84DDD5">
                      <wp:simplePos x="0" y="0"/>
                      <wp:positionH relativeFrom="column">
                        <wp:posOffset>9260840</wp:posOffset>
                      </wp:positionH>
                      <wp:positionV relativeFrom="paragraph">
                        <wp:posOffset>-7620</wp:posOffset>
                      </wp:positionV>
                      <wp:extent cx="9525" cy="238125"/>
                      <wp:effectExtent l="0" t="0" r="9525" b="9525"/>
                      <wp:wrapNone/>
                      <wp:docPr id="5" nam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 18" o:spid="_x0000_s1026" type="#_x0000_t32" style="position:absolute;margin-left:729.2pt;margin-top:-.6pt;width:.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">
                      <o:lock v:ext="edit" shapetype="f"/>
                    </v:shape>
                  </w:pict>
                </mc:Fallback>
              </mc:AlternateContent>
            </w:r>
            <w:r w:rsidRPr="008912F9">
              <w:rPr>
                <w:rFonts w:ascii="Times New Roman" w:hAnsi="Times New Roman" w:cs="Times New Roman"/>
                <w:bCs/>
                <w:sz w:val="16"/>
                <w:szCs w:val="16"/>
              </w:rPr>
              <w:t>1</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1.1</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Показатели качества холодного водоснабжения  (питьевой воды):</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1.1.1</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Доля проб питьевой воды, подаваемой с исто</w:t>
            </w:r>
            <w:r w:rsidRPr="008912F9">
              <w:rPr>
                <w:rFonts w:ascii="Times New Roman" w:hAnsi="Times New Roman" w:cs="Times New Roman"/>
                <w:bCs/>
                <w:sz w:val="16"/>
                <w:szCs w:val="16"/>
              </w:rPr>
              <w:t>ч</w:t>
            </w:r>
            <w:r w:rsidRPr="008912F9">
              <w:rPr>
                <w:rFonts w:ascii="Times New Roman" w:hAnsi="Times New Roman" w:cs="Times New Roman"/>
                <w:bCs/>
                <w:sz w:val="16"/>
                <w:szCs w:val="16"/>
              </w:rPr>
              <w:t>ников водоснабжения или иных объектов централ</w:t>
            </w:r>
            <w:r w:rsidRPr="008912F9">
              <w:rPr>
                <w:rFonts w:ascii="Times New Roman" w:hAnsi="Times New Roman" w:cs="Times New Roman"/>
                <w:bCs/>
                <w:sz w:val="16"/>
                <w:szCs w:val="16"/>
              </w:rPr>
              <w:t>и</w:t>
            </w:r>
            <w:r w:rsidRPr="008912F9">
              <w:rPr>
                <w:rFonts w:ascii="Times New Roman" w:hAnsi="Times New Roman" w:cs="Times New Roman"/>
                <w:bCs/>
                <w:sz w:val="16"/>
                <w:szCs w:val="16"/>
              </w:rPr>
              <w:t>зованной системы водоснабжения в распредел</w:t>
            </w:r>
            <w:r w:rsidRPr="008912F9">
              <w:rPr>
                <w:rFonts w:ascii="Times New Roman" w:hAnsi="Times New Roman" w:cs="Times New Roman"/>
                <w:bCs/>
                <w:sz w:val="16"/>
                <w:szCs w:val="16"/>
              </w:rPr>
              <w:t>и</w:t>
            </w:r>
            <w:r w:rsidRPr="008912F9">
              <w:rPr>
                <w:rFonts w:ascii="Times New Roman" w:hAnsi="Times New Roman" w:cs="Times New Roman"/>
                <w:bCs/>
                <w:sz w:val="16"/>
                <w:szCs w:val="16"/>
              </w:rPr>
              <w:t>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0,53</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0,50</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0,47</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1.1.2</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Доля проб питьевой воды в распределительной водопроводной сети, не соответствующих устано</w:t>
            </w:r>
            <w:r w:rsidRPr="008912F9">
              <w:rPr>
                <w:rFonts w:ascii="Times New Roman" w:hAnsi="Times New Roman" w:cs="Times New Roman"/>
                <w:bCs/>
                <w:sz w:val="16"/>
                <w:szCs w:val="16"/>
              </w:rPr>
              <w:t>в</w:t>
            </w:r>
            <w:r w:rsidRPr="008912F9">
              <w:rPr>
                <w:rFonts w:ascii="Times New Roman" w:hAnsi="Times New Roman" w:cs="Times New Roman"/>
                <w:bCs/>
                <w:sz w:val="16"/>
                <w:szCs w:val="16"/>
              </w:rPr>
              <w:t>ленным требованиям, в общем  объеме проб, от</w:t>
            </w:r>
            <w:r w:rsidRPr="008912F9">
              <w:rPr>
                <w:rFonts w:ascii="Times New Roman" w:hAnsi="Times New Roman" w:cs="Times New Roman"/>
                <w:bCs/>
                <w:sz w:val="16"/>
                <w:szCs w:val="16"/>
              </w:rPr>
              <w:t>о</w:t>
            </w:r>
            <w:r w:rsidRPr="008912F9">
              <w:rPr>
                <w:rFonts w:ascii="Times New Roman" w:hAnsi="Times New Roman" w:cs="Times New Roman"/>
                <w:bCs/>
                <w:sz w:val="16"/>
                <w:szCs w:val="16"/>
              </w:rPr>
              <w:t>бранных по результатам производственного ко</w:t>
            </w:r>
            <w:r w:rsidRPr="008912F9">
              <w:rPr>
                <w:rFonts w:ascii="Times New Roman" w:hAnsi="Times New Roman" w:cs="Times New Roman"/>
                <w:bCs/>
                <w:sz w:val="16"/>
                <w:szCs w:val="16"/>
              </w:rPr>
              <w:t>н</w:t>
            </w:r>
            <w:r w:rsidRPr="008912F9">
              <w:rPr>
                <w:rFonts w:ascii="Times New Roman" w:hAnsi="Times New Roman" w:cs="Times New Roman"/>
                <w:bCs/>
                <w:sz w:val="16"/>
                <w:szCs w:val="16"/>
              </w:rPr>
              <w:t>троля качества питьевой воды</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29,1</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29,0</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28,8</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Показатель надежности и бесперебойности це</w:t>
            </w:r>
            <w:r w:rsidRPr="008912F9">
              <w:rPr>
                <w:rFonts w:ascii="Times New Roman" w:hAnsi="Times New Roman" w:cs="Times New Roman"/>
                <w:bCs/>
                <w:sz w:val="16"/>
                <w:szCs w:val="16"/>
              </w:rPr>
              <w:t>н</w:t>
            </w:r>
            <w:r w:rsidRPr="008912F9">
              <w:rPr>
                <w:rFonts w:ascii="Times New Roman" w:hAnsi="Times New Roman" w:cs="Times New Roman"/>
                <w:bCs/>
                <w:sz w:val="16"/>
                <w:szCs w:val="16"/>
              </w:rPr>
              <w:t>трализованных систем холодного водоснабжения:</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1.2.1</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Количество перерывов в подаче питьевой воды, зафиксированных в местах исполнения обяз</w:t>
            </w:r>
            <w:r w:rsidRPr="008912F9">
              <w:rPr>
                <w:rFonts w:ascii="Times New Roman" w:hAnsi="Times New Roman" w:cs="Times New Roman"/>
                <w:bCs/>
                <w:sz w:val="16"/>
                <w:szCs w:val="16"/>
              </w:rPr>
              <w:t>а</w:t>
            </w:r>
            <w:r w:rsidRPr="008912F9">
              <w:rPr>
                <w:rFonts w:ascii="Times New Roman" w:hAnsi="Times New Roman" w:cs="Times New Roman"/>
                <w:bCs/>
                <w:sz w:val="16"/>
                <w:szCs w:val="16"/>
              </w:rPr>
              <w:t>тельств, возникших в результате аварий, поврежд</w:t>
            </w:r>
            <w:r w:rsidRPr="008912F9">
              <w:rPr>
                <w:rFonts w:ascii="Times New Roman" w:hAnsi="Times New Roman" w:cs="Times New Roman"/>
                <w:bCs/>
                <w:sz w:val="16"/>
                <w:szCs w:val="16"/>
              </w:rPr>
              <w:t>е</w:t>
            </w:r>
            <w:r w:rsidRPr="008912F9">
              <w:rPr>
                <w:rFonts w:ascii="Times New Roman" w:hAnsi="Times New Roman" w:cs="Times New Roman"/>
                <w:bCs/>
                <w:sz w:val="16"/>
                <w:szCs w:val="16"/>
              </w:rPr>
              <w:t>ний и иных технологических нарушений на  объе</w:t>
            </w:r>
            <w:r w:rsidRPr="008912F9">
              <w:rPr>
                <w:rFonts w:ascii="Times New Roman" w:hAnsi="Times New Roman" w:cs="Times New Roman"/>
                <w:bCs/>
                <w:sz w:val="16"/>
                <w:szCs w:val="16"/>
              </w:rPr>
              <w:t>к</w:t>
            </w:r>
            <w:r w:rsidRPr="008912F9">
              <w:rPr>
                <w:rFonts w:ascii="Times New Roman" w:hAnsi="Times New Roman" w:cs="Times New Roman"/>
                <w:bCs/>
                <w:sz w:val="16"/>
                <w:szCs w:val="16"/>
              </w:rPr>
              <w:t>тах централизованной системы холодного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снабжения, в расчете на протяженность сети в год</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ед./</w:t>
            </w:r>
            <w:proofErr w:type="gramStart"/>
            <w:r w:rsidRPr="008912F9">
              <w:rPr>
                <w:rFonts w:ascii="Times New Roman" w:hAnsi="Times New Roman" w:cs="Times New Roman"/>
                <w:bCs/>
                <w:sz w:val="16"/>
                <w:szCs w:val="16"/>
              </w:rPr>
              <w:t>км</w:t>
            </w:r>
            <w:proofErr w:type="gramEnd"/>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0,18</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0,17</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0,16</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Значения показателей энергетической эффе</w:t>
            </w:r>
            <w:r w:rsidRPr="008912F9">
              <w:rPr>
                <w:rFonts w:ascii="Times New Roman" w:hAnsi="Times New Roman" w:cs="Times New Roman"/>
                <w:bCs/>
                <w:sz w:val="16"/>
                <w:szCs w:val="16"/>
              </w:rPr>
              <w:t>к</w:t>
            </w:r>
            <w:r w:rsidRPr="008912F9">
              <w:rPr>
                <w:rFonts w:ascii="Times New Roman" w:hAnsi="Times New Roman" w:cs="Times New Roman"/>
                <w:bCs/>
                <w:sz w:val="16"/>
                <w:szCs w:val="16"/>
              </w:rPr>
              <w:t>тивности холодного водоснабжения:</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1.3.1</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Доля потерь воды в централизованных системах водоснабжения при транспортировке в общем об</w:t>
            </w:r>
            <w:r w:rsidRPr="008912F9">
              <w:rPr>
                <w:rFonts w:ascii="Times New Roman" w:hAnsi="Times New Roman" w:cs="Times New Roman"/>
                <w:bCs/>
                <w:sz w:val="16"/>
                <w:szCs w:val="16"/>
              </w:rPr>
              <w:t>ъ</w:t>
            </w:r>
            <w:r w:rsidRPr="008912F9">
              <w:rPr>
                <w:rFonts w:ascii="Times New Roman" w:hAnsi="Times New Roman" w:cs="Times New Roman"/>
                <w:bCs/>
                <w:sz w:val="16"/>
                <w:szCs w:val="16"/>
              </w:rPr>
              <w:t>еме воды, поданной в водопроводную сеть</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13,0</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12,6</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12,0</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1.3.2</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Удельный расход  электрической энергии, п</w:t>
            </w:r>
            <w:r w:rsidRPr="008912F9">
              <w:rPr>
                <w:rFonts w:ascii="Times New Roman" w:hAnsi="Times New Roman" w:cs="Times New Roman"/>
                <w:bCs/>
                <w:sz w:val="16"/>
                <w:szCs w:val="16"/>
              </w:rPr>
              <w:t>о</w:t>
            </w:r>
            <w:r w:rsidRPr="008912F9">
              <w:rPr>
                <w:rFonts w:ascii="Times New Roman" w:hAnsi="Times New Roman" w:cs="Times New Roman"/>
                <w:bCs/>
                <w:sz w:val="16"/>
                <w:szCs w:val="16"/>
              </w:rPr>
              <w:t>требляемой в технологическом процессе подготовки питьевой воды, на единицу объема воды, отпуска</w:t>
            </w:r>
            <w:r w:rsidRPr="008912F9">
              <w:rPr>
                <w:rFonts w:ascii="Times New Roman" w:hAnsi="Times New Roman" w:cs="Times New Roman"/>
                <w:bCs/>
                <w:sz w:val="16"/>
                <w:szCs w:val="16"/>
              </w:rPr>
              <w:t>е</w:t>
            </w:r>
            <w:r w:rsidRPr="008912F9">
              <w:rPr>
                <w:rFonts w:ascii="Times New Roman" w:hAnsi="Times New Roman" w:cs="Times New Roman"/>
                <w:bCs/>
                <w:sz w:val="16"/>
                <w:szCs w:val="16"/>
              </w:rPr>
              <w:lastRenderedPageBreak/>
              <w:t>мой в сеть</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lastRenderedPageBreak/>
              <w:t>кВт*</w:t>
            </w:r>
            <w:proofErr w:type="gramStart"/>
            <w:r w:rsidRPr="008912F9">
              <w:rPr>
                <w:rFonts w:ascii="Times New Roman" w:hAnsi="Times New Roman" w:cs="Times New Roman"/>
                <w:bCs/>
                <w:sz w:val="16"/>
                <w:szCs w:val="16"/>
              </w:rPr>
              <w:t>ч</w:t>
            </w:r>
            <w:proofErr w:type="gramEnd"/>
            <w:r w:rsidRPr="008912F9">
              <w:rPr>
                <w:rFonts w:ascii="Times New Roman" w:hAnsi="Times New Roman" w:cs="Times New Roman"/>
                <w:bCs/>
                <w:sz w:val="16"/>
                <w:szCs w:val="16"/>
              </w:rPr>
              <w:t>/куб. м</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3,74</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3,0</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2,24</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lastRenderedPageBreak/>
              <w:t>1.3.3</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Удельный расход электрической энергии, п</w:t>
            </w:r>
            <w:r w:rsidRPr="008912F9">
              <w:rPr>
                <w:rFonts w:ascii="Times New Roman" w:hAnsi="Times New Roman" w:cs="Times New Roman"/>
                <w:bCs/>
                <w:sz w:val="16"/>
                <w:szCs w:val="16"/>
              </w:rPr>
              <w:t>о</w:t>
            </w:r>
            <w:r w:rsidRPr="008912F9">
              <w:rPr>
                <w:rFonts w:ascii="Times New Roman" w:hAnsi="Times New Roman" w:cs="Times New Roman"/>
                <w:bCs/>
                <w:sz w:val="16"/>
                <w:szCs w:val="16"/>
              </w:rPr>
              <w:t>требляемой в технологическом процессе транспо</w:t>
            </w:r>
            <w:r w:rsidRPr="008912F9">
              <w:rPr>
                <w:rFonts w:ascii="Times New Roman" w:hAnsi="Times New Roman" w:cs="Times New Roman"/>
                <w:bCs/>
                <w:sz w:val="16"/>
                <w:szCs w:val="16"/>
              </w:rPr>
              <w:t>р</w:t>
            </w:r>
            <w:r w:rsidRPr="008912F9">
              <w:rPr>
                <w:rFonts w:ascii="Times New Roman" w:hAnsi="Times New Roman" w:cs="Times New Roman"/>
                <w:bCs/>
                <w:sz w:val="16"/>
                <w:szCs w:val="16"/>
              </w:rPr>
              <w:t xml:space="preserve">тировки питьевой воды, на единицу объема воды, на единицу объема транспортируемой питьевой воды, на единицу объема </w:t>
            </w:r>
            <w:r w:rsidRPr="008912F9">
              <w:rPr>
                <w:rFonts w:ascii="Times New Roman" w:hAnsi="Times New Roman" w:cs="Times New Roman"/>
                <w:bCs/>
                <w:noProof/>
                <w:sz w:val="16"/>
                <w:szCs w:val="16"/>
                <w:lang w:eastAsia="ru-RU"/>
              </w:rPr>
              <mc:AlternateContent>
                <mc:Choice Requires="wps">
                  <w:drawing>
                    <wp:anchor distT="0" distB="0" distL="114300" distR="114300" simplePos="0" relativeHeight="251663360" behindDoc="0" locked="0" layoutInCell="1" allowOverlap="1" wp14:anchorId="163F066E" wp14:editId="0AE65978">
                      <wp:simplePos x="0" y="0"/>
                      <wp:positionH relativeFrom="column">
                        <wp:posOffset>8732520</wp:posOffset>
                      </wp:positionH>
                      <wp:positionV relativeFrom="paragraph">
                        <wp:posOffset>511175</wp:posOffset>
                      </wp:positionV>
                      <wp:extent cx="0" cy="209550"/>
                      <wp:effectExtent l="0" t="0" r="19050" b="0"/>
                      <wp:wrapNone/>
                      <wp:docPr id="7"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19" o:spid="_x0000_s1026" type="#_x0000_t32" style="position:absolute;margin-left:687.6pt;margin-top:40.25pt;width:0;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">
                      <o:lock v:ext="edit" shapetype="f"/>
                    </v:shape>
                  </w:pict>
                </mc:Fallback>
              </mc:AlternateContent>
            </w:r>
            <w:r w:rsidRPr="008912F9">
              <w:rPr>
                <w:rFonts w:ascii="Times New Roman" w:hAnsi="Times New Roman" w:cs="Times New Roman"/>
                <w:bCs/>
                <w:sz w:val="16"/>
                <w:szCs w:val="16"/>
              </w:rPr>
              <w:t>транспортируемой питьевой воды</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кВт*</w:t>
            </w:r>
            <w:proofErr w:type="gramStart"/>
            <w:r w:rsidRPr="008912F9">
              <w:rPr>
                <w:rFonts w:ascii="Times New Roman" w:hAnsi="Times New Roman" w:cs="Times New Roman"/>
                <w:bCs/>
                <w:sz w:val="16"/>
                <w:szCs w:val="16"/>
              </w:rPr>
              <w:t>ч</w:t>
            </w:r>
            <w:proofErr w:type="gramEnd"/>
            <w:r w:rsidRPr="008912F9">
              <w:rPr>
                <w:rFonts w:ascii="Times New Roman" w:hAnsi="Times New Roman" w:cs="Times New Roman"/>
                <w:bCs/>
                <w:sz w:val="16"/>
                <w:szCs w:val="16"/>
              </w:rPr>
              <w:t>/куб. м</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0,185</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0,184</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0,184</w:t>
            </w:r>
          </w:p>
        </w:tc>
      </w:tr>
      <w:tr w:rsidR="00E33898" w:rsidRPr="008912F9" w:rsidTr="00E33898">
        <w:trPr>
          <w:gridAfter w:val="5"/>
          <w:wAfter w:w="8930" w:type="dxa"/>
        </w:trPr>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2.1</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Показатель надежности и бесперебойности в</w:t>
            </w:r>
            <w:r w:rsidRPr="008912F9">
              <w:rPr>
                <w:rFonts w:ascii="Times New Roman" w:hAnsi="Times New Roman" w:cs="Times New Roman"/>
                <w:bCs/>
                <w:sz w:val="16"/>
                <w:szCs w:val="16"/>
              </w:rPr>
              <w:t>о</w:t>
            </w:r>
            <w:r w:rsidRPr="008912F9">
              <w:rPr>
                <w:rFonts w:ascii="Times New Roman" w:hAnsi="Times New Roman" w:cs="Times New Roman"/>
                <w:bCs/>
                <w:sz w:val="16"/>
                <w:szCs w:val="16"/>
              </w:rPr>
              <w:t>доотведения:</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2.1.1</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Удельное количество аварий и засоров в расч</w:t>
            </w:r>
            <w:r w:rsidRPr="008912F9">
              <w:rPr>
                <w:rFonts w:ascii="Times New Roman" w:hAnsi="Times New Roman" w:cs="Times New Roman"/>
                <w:bCs/>
                <w:sz w:val="16"/>
                <w:szCs w:val="16"/>
              </w:rPr>
              <w:t>е</w:t>
            </w:r>
            <w:r w:rsidRPr="008912F9">
              <w:rPr>
                <w:rFonts w:ascii="Times New Roman" w:hAnsi="Times New Roman" w:cs="Times New Roman"/>
                <w:bCs/>
                <w:sz w:val="16"/>
                <w:szCs w:val="16"/>
              </w:rPr>
              <w:t>те на протяженность  канализационной сети  в год, конец периода</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Показатели качества очистки сточных вод: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Канализационных очистных сооружений в х</w:t>
            </w:r>
            <w:r w:rsidRPr="008912F9">
              <w:rPr>
                <w:rFonts w:ascii="Times New Roman" w:hAnsi="Times New Roman" w:cs="Times New Roman"/>
                <w:bCs/>
                <w:sz w:val="16"/>
                <w:szCs w:val="16"/>
              </w:rPr>
              <w:t>о</w:t>
            </w:r>
            <w:r w:rsidRPr="008912F9">
              <w:rPr>
                <w:rFonts w:ascii="Times New Roman" w:hAnsi="Times New Roman" w:cs="Times New Roman"/>
                <w:bCs/>
                <w:sz w:val="16"/>
                <w:szCs w:val="16"/>
              </w:rPr>
              <w:t>зяйственном ведении предприятия нет.</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2.3</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Показатель энергетической эффективности в водоотведении:</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r>
      <w:tr w:rsidR="00E33898" w:rsidRPr="008912F9" w:rsidTr="00E33898">
        <w:tc>
          <w:tcPr>
            <w:tcW w:w="8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2.3.1</w:t>
            </w:r>
          </w:p>
        </w:tc>
        <w:tc>
          <w:tcPr>
            <w:tcW w:w="382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Удельный расход электрической энергии, п</w:t>
            </w:r>
            <w:r w:rsidRPr="008912F9">
              <w:rPr>
                <w:rFonts w:ascii="Times New Roman" w:hAnsi="Times New Roman" w:cs="Times New Roman"/>
                <w:bCs/>
                <w:sz w:val="16"/>
                <w:szCs w:val="16"/>
              </w:rPr>
              <w:t>о</w:t>
            </w:r>
            <w:r w:rsidRPr="008912F9">
              <w:rPr>
                <w:rFonts w:ascii="Times New Roman" w:hAnsi="Times New Roman" w:cs="Times New Roman"/>
                <w:bCs/>
                <w:sz w:val="16"/>
                <w:szCs w:val="16"/>
              </w:rPr>
              <w:t>требляемой в технологическом процессе транспо</w:t>
            </w:r>
            <w:r w:rsidRPr="008912F9">
              <w:rPr>
                <w:rFonts w:ascii="Times New Roman" w:hAnsi="Times New Roman" w:cs="Times New Roman"/>
                <w:bCs/>
                <w:sz w:val="16"/>
                <w:szCs w:val="16"/>
              </w:rPr>
              <w:t>р</w:t>
            </w:r>
            <w:r w:rsidRPr="008912F9">
              <w:rPr>
                <w:rFonts w:ascii="Times New Roman" w:hAnsi="Times New Roman" w:cs="Times New Roman"/>
                <w:bCs/>
                <w:sz w:val="16"/>
                <w:szCs w:val="16"/>
              </w:rPr>
              <w:t>тировки сточных вод, на единицу объема транспо</w:t>
            </w:r>
            <w:r w:rsidRPr="008912F9">
              <w:rPr>
                <w:rFonts w:ascii="Times New Roman" w:hAnsi="Times New Roman" w:cs="Times New Roman"/>
                <w:bCs/>
                <w:sz w:val="16"/>
                <w:szCs w:val="16"/>
              </w:rPr>
              <w:t>р</w:t>
            </w:r>
            <w:r w:rsidRPr="008912F9">
              <w:rPr>
                <w:rFonts w:ascii="Times New Roman" w:hAnsi="Times New Roman" w:cs="Times New Roman"/>
                <w:bCs/>
                <w:sz w:val="16"/>
                <w:szCs w:val="16"/>
              </w:rPr>
              <w:t>тируемых сточных вод, конец периода</w:t>
            </w:r>
          </w:p>
        </w:tc>
        <w:tc>
          <w:tcPr>
            <w:tcW w:w="993"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275"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8"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c>
          <w:tcPr>
            <w:tcW w:w="1417" w:type="dxa"/>
            <w:shd w:val="clear" w:color="auto" w:fill="auto"/>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w:t>
            </w:r>
          </w:p>
        </w:tc>
      </w:tr>
    </w:tbl>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Перечень выявленных бесхозяйных объектов централизованных систем водоснабжения (в случае их выявления) и перечень орган</w:t>
      </w:r>
      <w:r w:rsidRPr="008912F9">
        <w:rPr>
          <w:rFonts w:ascii="Times New Roman" w:hAnsi="Times New Roman" w:cs="Times New Roman"/>
          <w:bCs/>
          <w:sz w:val="16"/>
          <w:szCs w:val="16"/>
        </w:rPr>
        <w:t>и</w:t>
      </w:r>
      <w:r w:rsidRPr="008912F9">
        <w:rPr>
          <w:rFonts w:ascii="Times New Roman" w:hAnsi="Times New Roman" w:cs="Times New Roman"/>
          <w:bCs/>
          <w:sz w:val="16"/>
          <w:szCs w:val="16"/>
        </w:rPr>
        <w:t>заций, уполномоченных на их эксплуатацию</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Сведений о наличии бесхозяйных объектов централизованных систем водоснабжения на территории округа нет.</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 Схема водоотведения Волотовского муниципального округа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2.1. Существующее положение в сфере водоотведения Волотовского муниципального округа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В населенных пунктах Волотовского муниципального округа централизованной канализации нет.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Жилые дома оборудованы клозетами и накопителями сточных вод (септиками).</w:t>
      </w:r>
    </w:p>
    <w:p w:rsidR="00E33898" w:rsidRPr="008912F9" w:rsidRDefault="00E33898" w:rsidP="00DB06D4">
      <w:pPr>
        <w:widowControl w:val="0"/>
        <w:numPr>
          <w:ilvl w:val="2"/>
          <w:numId w:val="48"/>
        </w:numPr>
        <w:autoSpaceDE w:val="0"/>
        <w:autoSpaceDN w:val="0"/>
        <w:adjustRightInd w:val="0"/>
        <w:spacing w:after="0" w:line="240" w:lineRule="auto"/>
        <w:jc w:val="both"/>
        <w:rPr>
          <w:rFonts w:ascii="Times New Roman" w:hAnsi="Times New Roman" w:cs="Times New Roman"/>
          <w:bCs/>
          <w:sz w:val="16"/>
          <w:szCs w:val="16"/>
        </w:rPr>
      </w:pPr>
      <w:r w:rsidRPr="008912F9">
        <w:rPr>
          <w:rFonts w:ascii="Times New Roman" w:hAnsi="Times New Roman" w:cs="Times New Roman"/>
          <w:bCs/>
          <w:sz w:val="16"/>
          <w:szCs w:val="16"/>
        </w:rPr>
        <w:t>Описание структуры системы сбора, очистки и отведения сточных вод на территории Вол</w:t>
      </w:r>
      <w:r w:rsidRPr="008912F9">
        <w:rPr>
          <w:rFonts w:ascii="Times New Roman" w:hAnsi="Times New Roman" w:cs="Times New Roman"/>
          <w:bCs/>
          <w:sz w:val="16"/>
          <w:szCs w:val="16"/>
        </w:rPr>
        <w:t>о</w:t>
      </w:r>
      <w:r w:rsidRPr="008912F9">
        <w:rPr>
          <w:rFonts w:ascii="Times New Roman" w:hAnsi="Times New Roman" w:cs="Times New Roman"/>
          <w:bCs/>
          <w:sz w:val="16"/>
          <w:szCs w:val="16"/>
        </w:rPr>
        <w:t xml:space="preserve">товского муниципального округа на эксплуатационные зоны;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Системой ливневой канализации не предусмотрен пропуск сточных вод через коллекторы. Сточные воды по уличным бордюрным лоткам, кюветам и придорожным и канавам попадают в три группы рек Ильменского бассейна: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Псижу и Переходу, непосредственно </w:t>
      </w:r>
      <w:proofErr w:type="gramStart"/>
      <w:r w:rsidRPr="008912F9">
        <w:rPr>
          <w:rFonts w:ascii="Times New Roman" w:hAnsi="Times New Roman" w:cs="Times New Roman"/>
          <w:bCs/>
          <w:sz w:val="16"/>
          <w:szCs w:val="16"/>
        </w:rPr>
        <w:t>впадающих</w:t>
      </w:r>
      <w:proofErr w:type="gramEnd"/>
      <w:r w:rsidRPr="008912F9">
        <w:rPr>
          <w:rFonts w:ascii="Times New Roman" w:hAnsi="Times New Roman" w:cs="Times New Roman"/>
          <w:bCs/>
          <w:sz w:val="16"/>
          <w:szCs w:val="16"/>
        </w:rPr>
        <w:t xml:space="preserve"> в озеро Ильмень,</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Снежу и Каменку, </w:t>
      </w:r>
      <w:proofErr w:type="gramStart"/>
      <w:r w:rsidRPr="008912F9">
        <w:rPr>
          <w:rFonts w:ascii="Times New Roman" w:hAnsi="Times New Roman" w:cs="Times New Roman"/>
          <w:bCs/>
          <w:sz w:val="16"/>
          <w:szCs w:val="16"/>
        </w:rPr>
        <w:t>впадающих</w:t>
      </w:r>
      <w:proofErr w:type="gramEnd"/>
      <w:r w:rsidRPr="008912F9">
        <w:rPr>
          <w:rFonts w:ascii="Times New Roman" w:hAnsi="Times New Roman" w:cs="Times New Roman"/>
          <w:bCs/>
          <w:sz w:val="16"/>
          <w:szCs w:val="16"/>
        </w:rPr>
        <w:t xml:space="preserve"> в реку Полисть,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Северку и Колошку, </w:t>
      </w:r>
      <w:proofErr w:type="gramStart"/>
      <w:r w:rsidRPr="008912F9">
        <w:rPr>
          <w:rFonts w:ascii="Times New Roman" w:hAnsi="Times New Roman" w:cs="Times New Roman"/>
          <w:bCs/>
          <w:sz w:val="16"/>
          <w:szCs w:val="16"/>
        </w:rPr>
        <w:t>впадающих</w:t>
      </w:r>
      <w:proofErr w:type="gramEnd"/>
      <w:r w:rsidRPr="008912F9">
        <w:rPr>
          <w:rFonts w:ascii="Times New Roman" w:hAnsi="Times New Roman" w:cs="Times New Roman"/>
          <w:bCs/>
          <w:sz w:val="16"/>
          <w:szCs w:val="16"/>
        </w:rPr>
        <w:t xml:space="preserve"> в реку Шелонь.</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На перекрестках улиц и на въездах в кварталы устраиваются переездные мостики или трубы мелкого заложения. </w:t>
      </w:r>
    </w:p>
    <w:p w:rsidR="00E33898" w:rsidRPr="008912F9" w:rsidRDefault="00E33898" w:rsidP="00DB06D4">
      <w:pPr>
        <w:widowControl w:val="0"/>
        <w:numPr>
          <w:ilvl w:val="2"/>
          <w:numId w:val="48"/>
        </w:numPr>
        <w:autoSpaceDE w:val="0"/>
        <w:autoSpaceDN w:val="0"/>
        <w:adjustRightInd w:val="0"/>
        <w:spacing w:after="0" w:line="240" w:lineRule="auto"/>
        <w:jc w:val="both"/>
        <w:rPr>
          <w:rFonts w:ascii="Times New Roman" w:hAnsi="Times New Roman" w:cs="Times New Roman"/>
          <w:bCs/>
          <w:sz w:val="16"/>
          <w:szCs w:val="16"/>
        </w:rPr>
      </w:pPr>
      <w:r w:rsidRPr="008912F9">
        <w:rPr>
          <w:rFonts w:ascii="Times New Roman" w:hAnsi="Times New Roman" w:cs="Times New Roman"/>
          <w:bCs/>
          <w:sz w:val="16"/>
          <w:szCs w:val="16"/>
        </w:rPr>
        <w:t>Описание результатов технического обследования централизованной системы водоотвед</w:t>
      </w:r>
      <w:r w:rsidRPr="008912F9">
        <w:rPr>
          <w:rFonts w:ascii="Times New Roman" w:hAnsi="Times New Roman" w:cs="Times New Roman"/>
          <w:bCs/>
          <w:sz w:val="16"/>
          <w:szCs w:val="16"/>
        </w:rPr>
        <w:t>е</w:t>
      </w:r>
      <w:r w:rsidRPr="008912F9">
        <w:rPr>
          <w:rFonts w:ascii="Times New Roman" w:hAnsi="Times New Roman" w:cs="Times New Roman"/>
          <w:bCs/>
          <w:sz w:val="16"/>
          <w:szCs w:val="16"/>
        </w:rPr>
        <w:t>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w:t>
      </w:r>
      <w:r w:rsidRPr="008912F9">
        <w:rPr>
          <w:rFonts w:ascii="Times New Roman" w:hAnsi="Times New Roman" w:cs="Times New Roman"/>
          <w:bCs/>
          <w:sz w:val="16"/>
          <w:szCs w:val="16"/>
        </w:rPr>
        <w:t>и</w:t>
      </w:r>
      <w:r w:rsidRPr="008912F9">
        <w:rPr>
          <w:rFonts w:ascii="Times New Roman" w:hAnsi="Times New Roman" w:cs="Times New Roman"/>
          <w:bCs/>
          <w:sz w:val="16"/>
          <w:szCs w:val="16"/>
        </w:rPr>
        <w:t>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Централизованная система водоотведения на территории Волотовского муниципального округа отсутствует.</w:t>
      </w:r>
    </w:p>
    <w:p w:rsidR="00E33898" w:rsidRPr="008912F9" w:rsidRDefault="00E33898" w:rsidP="00DB06D4">
      <w:pPr>
        <w:widowControl w:val="0"/>
        <w:numPr>
          <w:ilvl w:val="2"/>
          <w:numId w:val="48"/>
        </w:numPr>
        <w:autoSpaceDE w:val="0"/>
        <w:autoSpaceDN w:val="0"/>
        <w:adjustRightInd w:val="0"/>
        <w:spacing w:after="0" w:line="240" w:lineRule="auto"/>
        <w:jc w:val="both"/>
        <w:rPr>
          <w:rFonts w:ascii="Times New Roman" w:hAnsi="Times New Roman" w:cs="Times New Roman"/>
          <w:bCs/>
          <w:sz w:val="16"/>
          <w:szCs w:val="16"/>
        </w:rPr>
      </w:pPr>
      <w:r w:rsidRPr="008912F9">
        <w:rPr>
          <w:rFonts w:ascii="Times New Roman" w:hAnsi="Times New Roman" w:cs="Times New Roman"/>
          <w:bCs/>
          <w:sz w:val="16"/>
          <w:szCs w:val="16"/>
        </w:rPr>
        <w:t>Описание технологических зон водоотведения, зон централизованного и нецентрализова</w:t>
      </w:r>
      <w:r w:rsidRPr="008912F9">
        <w:rPr>
          <w:rFonts w:ascii="Times New Roman" w:hAnsi="Times New Roman" w:cs="Times New Roman"/>
          <w:bCs/>
          <w:sz w:val="16"/>
          <w:szCs w:val="16"/>
        </w:rPr>
        <w:t>н</w:t>
      </w:r>
      <w:r w:rsidRPr="008912F9">
        <w:rPr>
          <w:rFonts w:ascii="Times New Roman" w:hAnsi="Times New Roman" w:cs="Times New Roman"/>
          <w:bCs/>
          <w:sz w:val="16"/>
          <w:szCs w:val="16"/>
        </w:rPr>
        <w:t>ного водоотведения (территорий, на которых водоотведение осуществляется с использов</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нием централизованных и нецентрализованных систем водоотведения) и перечень централ</w:t>
      </w:r>
      <w:r w:rsidRPr="008912F9">
        <w:rPr>
          <w:rFonts w:ascii="Times New Roman" w:hAnsi="Times New Roman" w:cs="Times New Roman"/>
          <w:bCs/>
          <w:sz w:val="16"/>
          <w:szCs w:val="16"/>
        </w:rPr>
        <w:t>и</w:t>
      </w:r>
      <w:r w:rsidRPr="008912F9">
        <w:rPr>
          <w:rFonts w:ascii="Times New Roman" w:hAnsi="Times New Roman" w:cs="Times New Roman"/>
          <w:bCs/>
          <w:sz w:val="16"/>
          <w:szCs w:val="16"/>
        </w:rPr>
        <w:t>зованных систем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 территории Волотовского муниципального округа отсутствуют коллекторы и очистные сооружения.</w:t>
      </w:r>
    </w:p>
    <w:p w:rsidR="00E33898" w:rsidRPr="008912F9" w:rsidRDefault="00E33898" w:rsidP="00DB06D4">
      <w:pPr>
        <w:widowControl w:val="0"/>
        <w:numPr>
          <w:ilvl w:val="2"/>
          <w:numId w:val="48"/>
        </w:numPr>
        <w:autoSpaceDE w:val="0"/>
        <w:autoSpaceDN w:val="0"/>
        <w:adjustRightInd w:val="0"/>
        <w:spacing w:after="0" w:line="240" w:lineRule="auto"/>
        <w:jc w:val="both"/>
        <w:rPr>
          <w:rFonts w:ascii="Times New Roman" w:hAnsi="Times New Roman" w:cs="Times New Roman"/>
          <w:bCs/>
          <w:sz w:val="16"/>
          <w:szCs w:val="16"/>
        </w:rPr>
      </w:pPr>
      <w:r w:rsidRPr="008912F9">
        <w:rPr>
          <w:rFonts w:ascii="Times New Roman" w:hAnsi="Times New Roman" w:cs="Times New Roman"/>
          <w:bCs/>
          <w:sz w:val="16"/>
          <w:szCs w:val="16"/>
        </w:rPr>
        <w:t>Описание технической возможности утилизации осадков сточных вод на очистных соор</w:t>
      </w:r>
      <w:r w:rsidRPr="008912F9">
        <w:rPr>
          <w:rFonts w:ascii="Times New Roman" w:hAnsi="Times New Roman" w:cs="Times New Roman"/>
          <w:bCs/>
          <w:sz w:val="16"/>
          <w:szCs w:val="16"/>
        </w:rPr>
        <w:t>у</w:t>
      </w:r>
      <w:r w:rsidRPr="008912F9">
        <w:rPr>
          <w:rFonts w:ascii="Times New Roman" w:hAnsi="Times New Roman" w:cs="Times New Roman"/>
          <w:bCs/>
          <w:sz w:val="16"/>
          <w:szCs w:val="16"/>
        </w:rPr>
        <w:t>жениях существующей централизованной системы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Утилизация осадков сточных вод из септиков и выгребных ям производится по мере из заполнения.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2.1.5. Описание состояния и функционирования канализационных коллекторов и сетей, сооружений на них, включая оценку их и</w:t>
      </w:r>
      <w:r w:rsidRPr="008912F9">
        <w:rPr>
          <w:rFonts w:ascii="Times New Roman" w:hAnsi="Times New Roman" w:cs="Times New Roman"/>
          <w:bCs/>
          <w:sz w:val="16"/>
          <w:szCs w:val="16"/>
        </w:rPr>
        <w:t>з</w:t>
      </w:r>
      <w:r w:rsidRPr="008912F9">
        <w:rPr>
          <w:rFonts w:ascii="Times New Roman" w:hAnsi="Times New Roman" w:cs="Times New Roman"/>
          <w:bCs/>
          <w:sz w:val="16"/>
          <w:szCs w:val="16"/>
        </w:rPr>
        <w:t>носа и определение возможности обеспечения отвода и очистки сточных вод на существующих объектах централизованной системы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Системы централизованного водоотведения на территории Волотовского муниципального округа отсутствуют.</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2.1.6. Оценка безопасности и надежности объектов централизованной системы водоотведения и их управляемости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Системы централизованного водоотведения на территории Волотовского муниципального округа отсутствуют.</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2.1.7. Оценка воздействия сбросов сточных вод через централизованную систему водоотведения на окружающую среду</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 территории Волотовского муниципального округа отсутствуют канализационные сети, коллекторы и очистные сооружения.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2.1.8. Описание территорий муниципального образования, не охваченных централизованной системой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Все населенные пункты Волотовского муниципального округа не имеют централизованной системой водоотведения:</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7"/>
        <w:gridCol w:w="7560"/>
      </w:tblGrid>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СНП без постоянного населения </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Лоша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Борыни</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Выдра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Гумнище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Заполосье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Ивье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Кашенка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Кривицы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Мелочево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Меньково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Нивки</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Осиновка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Плакса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Пуково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Снежка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Соломенка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Сухарёво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Тюриково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Устицы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1"/>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Хутонка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СНП с населением от 1 до 10 жителей </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Бозино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Бёхово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Веретье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Вязовня</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Восход</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Гаврилково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Гниловец</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hideMark/>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Горки Бухаровы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Горки</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Городище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Городок</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Должино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Жуково-Дуброво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Заречье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Заречье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Камень</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Клевицы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Кленовец</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Кознобицы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Колесницы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Колотилово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Конотопцы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Красницы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Красный луч</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Крутец</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Лесная</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Личино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Лужки</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Лухино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Малое Заболотье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Микшицы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Мостище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Никулино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Окроево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Парник</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Подостровье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Ракитно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Раменье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Ретлё</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Ручьи</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Сельцо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Средня</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Станишино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Старо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Сутоки</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Токариха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2"/>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Черенцово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СНП с населением от 11 до 50 жителей</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Борок</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Вояжа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Горки</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Дерглец</w:t>
            </w:r>
          </w:p>
        </w:tc>
      </w:tr>
      <w:tr w:rsidR="00E33898" w:rsidRPr="008912F9" w:rsidTr="00E33898">
        <w:trPr>
          <w:trHeight w:val="414"/>
        </w:trPr>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Жарки</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Жизлино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Заболотье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Зеремо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Ильино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Кисляково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Клинково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Клопцы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Кованцы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Марьково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Междуречье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Михалково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Остров</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Пескова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Погляздово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Погорелец</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Подсосонье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Порожки</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Раглицы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Ратицы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Рно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Сельцо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Точка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Уницы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Чураково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Шилова Гора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3"/>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Хотигоще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СНП с населением от 51 до200 жителей</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r w:rsidRPr="008912F9">
              <w:rPr>
                <w:rFonts w:ascii="Times New Roman" w:hAnsi="Times New Roman" w:cs="Times New Roman"/>
                <w:bCs/>
                <w:sz w:val="16"/>
                <w:szCs w:val="16"/>
              </w:rPr>
              <w:t xml:space="preserve"> </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Верёхново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r w:rsidRPr="008912F9">
              <w:rPr>
                <w:rFonts w:ascii="Times New Roman" w:hAnsi="Times New Roman" w:cs="Times New Roman"/>
                <w:bCs/>
                <w:sz w:val="16"/>
                <w:szCs w:val="16"/>
              </w:rPr>
              <w:t xml:space="preserve"> </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Взгляды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Волот</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Горицы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Горки Ратицкие</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Городцы</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Славитино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Соловьёво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Учно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Хотяжа</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DB06D4">
            <w:pPr>
              <w:widowControl w:val="0"/>
              <w:numPr>
                <w:ilvl w:val="0"/>
                <w:numId w:val="44"/>
              </w:numPr>
              <w:autoSpaceDE w:val="0"/>
              <w:autoSpaceDN w:val="0"/>
              <w:adjustRightInd w:val="0"/>
              <w:spacing w:after="0" w:line="240" w:lineRule="auto"/>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 Язвино</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5529" w:type="dxa"/>
            <w:tcBorders>
              <w:top w:val="single" w:sz="4" w:space="0" w:color="000000"/>
              <w:left w:val="single" w:sz="4" w:space="0" w:color="000000"/>
              <w:bottom w:val="single" w:sz="4" w:space="0" w:color="000000"/>
              <w:right w:val="single" w:sz="4" w:space="0" w:color="000000"/>
            </w:tcBorders>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СНП с населением от 2000 до 5000 жителей</w:t>
            </w:r>
          </w:p>
        </w:tc>
      </w:tr>
      <w:tr w:rsidR="00E33898" w:rsidRPr="008912F9" w:rsidTr="00E33898">
        <w:tc>
          <w:tcPr>
            <w:tcW w:w="1417"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 Волот</w:t>
            </w:r>
          </w:p>
        </w:tc>
      </w:tr>
    </w:tbl>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2.1.9. Описание существующих технических и технологических проблем системы водоотведения Волотовского муниципального округа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При существующей системе водоотведения, когда отсутствуют очистные сооружения, около 60 % потребителей холодного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снабжения бытовые и хозяйственные воды сбрасывают в индивидуальные септики, выгребные ямы и придорожные канавы.</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Жилые дома с центральным и частным водоснабжением оборудованы септиками, частично канализацией с отводом стоков от ка</w:t>
      </w:r>
      <w:r w:rsidRPr="008912F9">
        <w:rPr>
          <w:rFonts w:ascii="Times New Roman" w:hAnsi="Times New Roman" w:cs="Times New Roman"/>
          <w:bCs/>
          <w:sz w:val="16"/>
          <w:szCs w:val="16"/>
        </w:rPr>
        <w:t>ж</w:t>
      </w:r>
      <w:r w:rsidRPr="008912F9">
        <w:rPr>
          <w:rFonts w:ascii="Times New Roman" w:hAnsi="Times New Roman" w:cs="Times New Roman"/>
          <w:bCs/>
          <w:sz w:val="16"/>
          <w:szCs w:val="16"/>
        </w:rPr>
        <w:t>дого дома на собственные очистные сооружения. Кирпичные 2-х этажные дома оборудованы накопительными емкостями с вывозом нечистот ассенизационной машиной</w:t>
      </w:r>
      <w:proofErr w:type="gramStart"/>
      <w:r w:rsidRPr="008912F9">
        <w:rPr>
          <w:rFonts w:ascii="Times New Roman" w:hAnsi="Times New Roman" w:cs="Times New Roman"/>
          <w:bCs/>
          <w:sz w:val="16"/>
          <w:szCs w:val="16"/>
        </w:rPr>
        <w:t>.</w:t>
      </w:r>
      <w:proofErr w:type="gramEnd"/>
      <w:r w:rsidRPr="008912F9">
        <w:rPr>
          <w:rFonts w:ascii="Times New Roman" w:hAnsi="Times New Roman" w:cs="Times New Roman"/>
          <w:bCs/>
          <w:sz w:val="16"/>
          <w:szCs w:val="16"/>
        </w:rPr>
        <w:t xml:space="preserve"> </w:t>
      </w:r>
      <w:proofErr w:type="gramStart"/>
      <w:r w:rsidRPr="008912F9">
        <w:rPr>
          <w:rFonts w:ascii="Times New Roman" w:hAnsi="Times New Roman" w:cs="Times New Roman"/>
          <w:bCs/>
          <w:sz w:val="16"/>
          <w:szCs w:val="16"/>
        </w:rPr>
        <w:t>н</w:t>
      </w:r>
      <w:proofErr w:type="gramEnd"/>
      <w:r w:rsidRPr="008912F9">
        <w:rPr>
          <w:rFonts w:ascii="Times New Roman" w:hAnsi="Times New Roman" w:cs="Times New Roman"/>
          <w:bCs/>
          <w:sz w:val="16"/>
          <w:szCs w:val="16"/>
        </w:rPr>
        <w:t xml:space="preserve"> Жилые дома без водоснабжения оборудованы надворными уборными (с утилизацией нечистот в компостные ямы), Водоотведение от существующей застройки Волотовского муниципального округа составляет 432,56 м3/сут.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Водоотведение от существующей и проектируемой застройки по Волотовскому муниципальному округу на расчетный срок соста</w:t>
      </w:r>
      <w:r w:rsidRPr="008912F9">
        <w:rPr>
          <w:rFonts w:ascii="Times New Roman" w:hAnsi="Times New Roman" w:cs="Times New Roman"/>
          <w:bCs/>
          <w:sz w:val="16"/>
          <w:szCs w:val="16"/>
        </w:rPr>
        <w:t>в</w:t>
      </w:r>
      <w:r w:rsidRPr="008912F9">
        <w:rPr>
          <w:rFonts w:ascii="Times New Roman" w:hAnsi="Times New Roman" w:cs="Times New Roman"/>
          <w:bCs/>
          <w:sz w:val="16"/>
          <w:szCs w:val="16"/>
        </w:rPr>
        <w:t>ляет 1152,8 м3 в сутки, в том числе: - бытовые стоки 793,8 м3/сут., производственные стоки 359,0 м3/сут. Все расчеты приведены в таблице «Водоотведение».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Проектом не предусматривается строительство единой централизованной системы хозяйственно - бытовой канализации с очис</w:t>
      </w:r>
      <w:r w:rsidRPr="008912F9">
        <w:rPr>
          <w:rFonts w:ascii="Times New Roman" w:hAnsi="Times New Roman" w:cs="Times New Roman"/>
          <w:bCs/>
          <w:sz w:val="16"/>
          <w:szCs w:val="16"/>
        </w:rPr>
        <w:t>т</w:t>
      </w:r>
      <w:r w:rsidRPr="008912F9">
        <w:rPr>
          <w:rFonts w:ascii="Times New Roman" w:hAnsi="Times New Roman" w:cs="Times New Roman"/>
          <w:bCs/>
          <w:sz w:val="16"/>
          <w:szCs w:val="16"/>
        </w:rPr>
        <w:t>ными сооружениями с полной биологической очисткой (</w:t>
      </w:r>
      <w:proofErr w:type="gramStart"/>
      <w:r w:rsidRPr="008912F9">
        <w:rPr>
          <w:rFonts w:ascii="Times New Roman" w:hAnsi="Times New Roman" w:cs="Times New Roman"/>
          <w:bCs/>
          <w:sz w:val="16"/>
          <w:szCs w:val="16"/>
        </w:rPr>
        <w:t>БОС</w:t>
      </w:r>
      <w:proofErr w:type="gramEnd"/>
      <w:r w:rsidRPr="008912F9">
        <w:rPr>
          <w:rFonts w:ascii="Times New Roman" w:hAnsi="Times New Roman" w:cs="Times New Roman"/>
          <w:bCs/>
          <w:sz w:val="16"/>
          <w:szCs w:val="16"/>
        </w:rPr>
        <w:t>). Строительство централизованных систем в малых населенных пунктах экономически не выгодно из-за слишком большой себестоимости очистки 1м3 стока.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Канализация жидких коммунальных отходов существующей усадебной застройки частично сохраняется в надворные уборные</w:t>
      </w:r>
      <w:r w:rsidRPr="00E33898">
        <w:rPr>
          <w:rFonts w:ascii="Times New Roman" w:hAnsi="Times New Roman" w:cs="Times New Roman"/>
          <w:b/>
          <w:bCs/>
          <w:sz w:val="16"/>
          <w:szCs w:val="16"/>
        </w:rPr>
        <w:t xml:space="preserve">, с </w:t>
      </w:r>
      <w:r w:rsidRPr="008912F9">
        <w:rPr>
          <w:rFonts w:ascii="Times New Roman" w:hAnsi="Times New Roman" w:cs="Times New Roman"/>
          <w:bCs/>
          <w:sz w:val="16"/>
          <w:szCs w:val="16"/>
        </w:rPr>
        <w:t xml:space="preserve">утилизацией стоков в компостные ямы и септики с возможностью откачки и вывоза жидких коммунальных отходов в соседние районы области на очистные сооружения и поля фильтрации.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Одновременно во вновь строящихся жилых домах канализацию жидких коммунальных отходов следует выполнять на индивид</w:t>
      </w:r>
      <w:r w:rsidRPr="008912F9">
        <w:rPr>
          <w:rFonts w:ascii="Times New Roman" w:hAnsi="Times New Roman" w:cs="Times New Roman"/>
          <w:bCs/>
          <w:sz w:val="16"/>
          <w:szCs w:val="16"/>
        </w:rPr>
        <w:t>у</w:t>
      </w:r>
      <w:r w:rsidRPr="008912F9">
        <w:rPr>
          <w:rFonts w:ascii="Times New Roman" w:hAnsi="Times New Roman" w:cs="Times New Roman"/>
          <w:bCs/>
          <w:sz w:val="16"/>
          <w:szCs w:val="16"/>
        </w:rPr>
        <w:t>альные локальные очистные сооружения на каждый дом или группу домов или в резервуары-накопители с последующим  вывозом стоков на  вновь построенные очистные сооружения округа. Местоположение локальных очистных сооружений с полной биологич</w:t>
      </w:r>
      <w:r w:rsidRPr="008912F9">
        <w:rPr>
          <w:rFonts w:ascii="Times New Roman" w:hAnsi="Times New Roman" w:cs="Times New Roman"/>
          <w:bCs/>
          <w:sz w:val="16"/>
          <w:szCs w:val="16"/>
        </w:rPr>
        <w:t>е</w:t>
      </w:r>
      <w:r w:rsidRPr="008912F9">
        <w:rPr>
          <w:rFonts w:ascii="Times New Roman" w:hAnsi="Times New Roman" w:cs="Times New Roman"/>
          <w:bCs/>
          <w:sz w:val="16"/>
          <w:szCs w:val="16"/>
        </w:rPr>
        <w:t>ской очисткой (ЛОС), блочных локальных очистных сооружений (БЛОС), установок модельного ряда “Топас”, количество, производ</w:t>
      </w:r>
      <w:r w:rsidRPr="008912F9">
        <w:rPr>
          <w:rFonts w:ascii="Times New Roman" w:hAnsi="Times New Roman" w:cs="Times New Roman"/>
          <w:bCs/>
          <w:sz w:val="16"/>
          <w:szCs w:val="16"/>
        </w:rPr>
        <w:t>и</w:t>
      </w:r>
      <w:r w:rsidRPr="008912F9">
        <w:rPr>
          <w:rFonts w:ascii="Times New Roman" w:hAnsi="Times New Roman" w:cs="Times New Roman"/>
          <w:bCs/>
          <w:sz w:val="16"/>
          <w:szCs w:val="16"/>
        </w:rPr>
        <w:t>тельность, варианты отведения очищенных стоков определяются на следующих стадиях проектирования (проекты планировки, рабочее проектирование).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Так как в Волотовском муниципальном округе централизованная система водоотведения отсутствует, то для снижения экологич</w:t>
      </w:r>
      <w:r w:rsidRPr="008912F9">
        <w:rPr>
          <w:rFonts w:ascii="Times New Roman" w:hAnsi="Times New Roman" w:cs="Times New Roman"/>
          <w:bCs/>
          <w:sz w:val="16"/>
          <w:szCs w:val="16"/>
        </w:rPr>
        <w:t>е</w:t>
      </w:r>
      <w:r w:rsidRPr="008912F9">
        <w:rPr>
          <w:rFonts w:ascii="Times New Roman" w:hAnsi="Times New Roman" w:cs="Times New Roman"/>
          <w:bCs/>
          <w:sz w:val="16"/>
          <w:szCs w:val="16"/>
        </w:rPr>
        <w:t>ской напряженности  требуется провести инвентаризацию и анкетирование водного канализационного хозяйства всех водопользоват</w:t>
      </w:r>
      <w:r w:rsidRPr="008912F9">
        <w:rPr>
          <w:rFonts w:ascii="Times New Roman" w:hAnsi="Times New Roman" w:cs="Times New Roman"/>
          <w:bCs/>
          <w:sz w:val="16"/>
          <w:szCs w:val="16"/>
        </w:rPr>
        <w:t>е</w:t>
      </w:r>
      <w:r w:rsidRPr="008912F9">
        <w:rPr>
          <w:rFonts w:ascii="Times New Roman" w:hAnsi="Times New Roman" w:cs="Times New Roman"/>
          <w:bCs/>
          <w:sz w:val="16"/>
          <w:szCs w:val="16"/>
        </w:rPr>
        <w:t>лей и целью выявления нарушений.</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Решение проблемы избавления от сточных вод и жидких коммунальных отходов лежит на самих собственниках зданий. Оптимал</w:t>
      </w:r>
      <w:r w:rsidRPr="008912F9">
        <w:rPr>
          <w:rFonts w:ascii="Times New Roman" w:hAnsi="Times New Roman" w:cs="Times New Roman"/>
          <w:bCs/>
          <w:sz w:val="16"/>
          <w:szCs w:val="16"/>
        </w:rPr>
        <w:t>ь</w:t>
      </w:r>
      <w:r w:rsidRPr="008912F9">
        <w:rPr>
          <w:rFonts w:ascii="Times New Roman" w:hAnsi="Times New Roman" w:cs="Times New Roman"/>
          <w:bCs/>
          <w:sz w:val="16"/>
          <w:szCs w:val="16"/>
        </w:rPr>
        <w:t xml:space="preserve">ным вариантом устройства автономной канализационной системы будет установка такой системы совместно с соседними зданиями (одновременно на 2 — 3 дома).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Любые канализационные стоки подлежат обязательной очистке. Первый этап очистки стоков — их механическая фильтрация. Производится она с помощью различного рода фильтров-отстойников, а также сит, решеток и жироловок. На выходе из устройства механической очистки стоки уже практически свободны от взвешенных в них загрязнений, и потому они обычно называются «осве</w:t>
      </w:r>
      <w:r w:rsidRPr="008912F9">
        <w:rPr>
          <w:rFonts w:ascii="Times New Roman" w:hAnsi="Times New Roman" w:cs="Times New Roman"/>
          <w:bCs/>
          <w:sz w:val="16"/>
          <w:szCs w:val="16"/>
        </w:rPr>
        <w:t>т</w:t>
      </w:r>
      <w:r w:rsidRPr="008912F9">
        <w:rPr>
          <w:rFonts w:ascii="Times New Roman" w:hAnsi="Times New Roman" w:cs="Times New Roman"/>
          <w:bCs/>
          <w:sz w:val="16"/>
          <w:szCs w:val="16"/>
        </w:rPr>
        <w:t>ленными водами».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После механической очистки стоков производится биохимическая очистка «осветленных вод», представляющая собой разложение различного рода органических загрязнений природными микроорганизмами-сапрофитами. Разложение органических загрязнений сто</w:t>
      </w:r>
      <w:r w:rsidRPr="008912F9">
        <w:rPr>
          <w:rFonts w:ascii="Times New Roman" w:hAnsi="Times New Roman" w:cs="Times New Roman"/>
          <w:bCs/>
          <w:sz w:val="16"/>
          <w:szCs w:val="16"/>
        </w:rPr>
        <w:t>ч</w:t>
      </w:r>
      <w:r w:rsidRPr="008912F9">
        <w:rPr>
          <w:rFonts w:ascii="Times New Roman" w:hAnsi="Times New Roman" w:cs="Times New Roman"/>
          <w:bCs/>
          <w:sz w:val="16"/>
          <w:szCs w:val="16"/>
        </w:rPr>
        <w:t xml:space="preserve">ных вод сапрофитами происходит с выделением воды, твердых осадков, а также различных газов, в частности азота, углекислого газа, водорода, аммиака, сероводорода, метана. Уже из этого, далеко не полного списка видно, что многие выделяющиеся из системы </w:t>
      </w:r>
      <w:hyperlink r:id="rId43" w:tgtFrame="_blank" w:history="1">
        <w:r w:rsidRPr="008912F9">
          <w:rPr>
            <w:rStyle w:val="ab"/>
            <w:rFonts w:ascii="Times New Roman" w:hAnsi="Times New Roman" w:cs="Times New Roman"/>
            <w:bCs/>
            <w:sz w:val="16"/>
            <w:szCs w:val="16"/>
          </w:rPr>
          <w:t>очис</w:t>
        </w:r>
        <w:r w:rsidRPr="008912F9">
          <w:rPr>
            <w:rStyle w:val="ab"/>
            <w:rFonts w:ascii="Times New Roman" w:hAnsi="Times New Roman" w:cs="Times New Roman"/>
            <w:bCs/>
            <w:sz w:val="16"/>
            <w:szCs w:val="16"/>
          </w:rPr>
          <w:t>т</w:t>
        </w:r>
        <w:r w:rsidRPr="008912F9">
          <w:rPr>
            <w:rStyle w:val="ab"/>
            <w:rFonts w:ascii="Times New Roman" w:hAnsi="Times New Roman" w:cs="Times New Roman"/>
            <w:bCs/>
            <w:sz w:val="16"/>
            <w:szCs w:val="16"/>
          </w:rPr>
          <w:t>ки сточных вод</w:t>
        </w:r>
      </w:hyperlink>
      <w:r w:rsidRPr="008912F9">
        <w:rPr>
          <w:rFonts w:ascii="Times New Roman" w:hAnsi="Times New Roman" w:cs="Times New Roman"/>
          <w:bCs/>
          <w:sz w:val="16"/>
          <w:szCs w:val="16"/>
        </w:rPr>
        <w:t xml:space="preserve"> газы являются ядовитыми и взрывоопасными, поэтому очистные сооружения должны в обязательном порядке иметь надежную и эффективную систему вентиляции и размещаться по возможности вдалеке от жилых сооружений и прочих строений.</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После прохождения через систему очистки сточные воды можно сливать в природные водоемы или сбрасывать в грунт, где они б</w:t>
      </w:r>
      <w:r w:rsidRPr="008912F9">
        <w:rPr>
          <w:rFonts w:ascii="Times New Roman" w:hAnsi="Times New Roman" w:cs="Times New Roman"/>
          <w:bCs/>
          <w:sz w:val="16"/>
          <w:szCs w:val="16"/>
        </w:rPr>
        <w:t>у</w:t>
      </w:r>
      <w:r w:rsidRPr="008912F9">
        <w:rPr>
          <w:rFonts w:ascii="Times New Roman" w:hAnsi="Times New Roman" w:cs="Times New Roman"/>
          <w:bCs/>
          <w:sz w:val="16"/>
          <w:szCs w:val="16"/>
        </w:rPr>
        <w:t>дут смешиваться с грунтовыми водами и в итоге попадать в те же самые природные водоемы.</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Механическая очистка сточных вод производится в отстойниках-септиках, поэтому, как правило, именно они подвергаются наибольшему засорению взвешенными в сточных водах частицами. </w:t>
      </w:r>
      <w:proofErr w:type="gramStart"/>
      <w:r w:rsidRPr="008912F9">
        <w:rPr>
          <w:rFonts w:ascii="Times New Roman" w:hAnsi="Times New Roman" w:cs="Times New Roman"/>
          <w:bCs/>
          <w:sz w:val="16"/>
          <w:szCs w:val="16"/>
        </w:rPr>
        <w:t>Образующийся в септиках ил следует регулярно {1—2 раза в год) удалять, так как в противном случае произойдет закупоривание септика, и сточные воды из канализации станут переливаться обратно в дом.</w:t>
      </w:r>
      <w:proofErr w:type="gramEnd"/>
      <w:r w:rsidRPr="008912F9">
        <w:rPr>
          <w:rFonts w:ascii="Times New Roman" w:hAnsi="Times New Roman" w:cs="Times New Roman"/>
          <w:bCs/>
          <w:sz w:val="16"/>
          <w:szCs w:val="16"/>
        </w:rPr>
        <w:t xml:space="preserve"> С целью упрощения очистки септиков устраивать их следует в местах, наиболее удобных для подъезда ассенизационного насоса-автоцистерны.</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«Осветленные воды» из септика идут в «биоочистку». Происходит она либо в так называемых сооружениях биологической очистки в природных условиях, либо в искусственных условиях, в специальных установках, называемых «аэротэнками». В природных условиях биологическая очистка может производиться в фильтрующих колодцах, дренажных и фильтрующих траншеях, в подземных полях фильтрации и в песчано-гравийных фильтрах. Объединяет все эти сооружения для очистки сточных вод в природных условиях то, что разложение органических остатков в сточных водах происходит при участии естественно живущих почвенных микро-организмов-сапрофитов.</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Таблица - водоотведение</w:t>
      </w:r>
    </w:p>
    <w:tbl>
      <w:tblPr>
        <w:tblStyle w:val="afe"/>
        <w:tblW w:w="9781" w:type="dxa"/>
        <w:tblInd w:w="108" w:type="dxa"/>
        <w:tblLayout w:type="fixed"/>
        <w:tblLook w:val="04A0" w:firstRow="1" w:lastRow="0" w:firstColumn="1" w:lastColumn="0" w:noHBand="0" w:noVBand="1"/>
      </w:tblPr>
      <w:tblGrid>
        <w:gridCol w:w="2835"/>
        <w:gridCol w:w="993"/>
        <w:gridCol w:w="1417"/>
        <w:gridCol w:w="1276"/>
        <w:gridCol w:w="1417"/>
        <w:gridCol w:w="48"/>
        <w:gridCol w:w="1795"/>
      </w:tblGrid>
      <w:tr w:rsidR="00E33898" w:rsidRPr="008912F9" w:rsidTr="00E33898">
        <w:tc>
          <w:tcPr>
            <w:tcW w:w="283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Наименование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водопотребителя</w:t>
            </w:r>
          </w:p>
        </w:tc>
        <w:tc>
          <w:tcPr>
            <w:tcW w:w="993"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Нас</w:t>
            </w:r>
            <w:r w:rsidRPr="008912F9">
              <w:rPr>
                <w:rFonts w:ascii="Times New Roman" w:hAnsi="Times New Roman" w:cs="Times New Roman"/>
                <w:bCs/>
                <w:sz w:val="16"/>
                <w:szCs w:val="16"/>
              </w:rPr>
              <w:t>е</w:t>
            </w:r>
            <w:r w:rsidRPr="008912F9">
              <w:rPr>
                <w:rFonts w:ascii="Times New Roman" w:hAnsi="Times New Roman" w:cs="Times New Roman"/>
                <w:bCs/>
                <w:sz w:val="16"/>
                <w:szCs w:val="16"/>
              </w:rPr>
              <w:t>ление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тыс. человек</w:t>
            </w:r>
          </w:p>
        </w:tc>
        <w:tc>
          <w:tcPr>
            <w:tcW w:w="141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Удельное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хоз</w:t>
            </w:r>
            <w:proofErr w:type="gramStart"/>
            <w:r w:rsidRPr="008912F9">
              <w:rPr>
                <w:rFonts w:ascii="Times New Roman" w:hAnsi="Times New Roman" w:cs="Times New Roman"/>
                <w:bCs/>
                <w:sz w:val="16"/>
                <w:szCs w:val="16"/>
              </w:rPr>
              <w:t>.п</w:t>
            </w:r>
            <w:proofErr w:type="gramEnd"/>
            <w:r w:rsidRPr="008912F9">
              <w:rPr>
                <w:rFonts w:ascii="Times New Roman" w:hAnsi="Times New Roman" w:cs="Times New Roman"/>
                <w:bCs/>
                <w:sz w:val="16"/>
                <w:szCs w:val="16"/>
              </w:rPr>
              <w:t>итьевое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водопотр.</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 1 челов</w:t>
            </w:r>
            <w:r w:rsidRPr="008912F9">
              <w:rPr>
                <w:rFonts w:ascii="Times New Roman" w:hAnsi="Times New Roman" w:cs="Times New Roman"/>
                <w:bCs/>
                <w:sz w:val="16"/>
                <w:szCs w:val="16"/>
              </w:rPr>
              <w:t>е</w:t>
            </w:r>
            <w:r w:rsidRPr="008912F9">
              <w:rPr>
                <w:rFonts w:ascii="Times New Roman" w:hAnsi="Times New Roman" w:cs="Times New Roman"/>
                <w:bCs/>
                <w:sz w:val="16"/>
                <w:szCs w:val="16"/>
              </w:rPr>
              <w:t>ка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ср. сут.</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(за год)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л</w:t>
            </w:r>
            <w:proofErr w:type="gramEnd"/>
            <w:r w:rsidRPr="008912F9">
              <w:rPr>
                <w:rFonts w:ascii="Times New Roman" w:hAnsi="Times New Roman" w:cs="Times New Roman"/>
                <w:bCs/>
                <w:sz w:val="16"/>
                <w:szCs w:val="16"/>
              </w:rPr>
              <w:t>/сут</w:t>
            </w:r>
          </w:p>
        </w:tc>
        <w:tc>
          <w:tcPr>
            <w:tcW w:w="1276"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Средний суточный расход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м3/сут.</w:t>
            </w:r>
          </w:p>
        </w:tc>
        <w:tc>
          <w:tcPr>
            <w:tcW w:w="1465" w:type="dxa"/>
            <w:gridSpan w:val="2"/>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Коэффиц.</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суточной н</w:t>
            </w:r>
            <w:r w:rsidRPr="008912F9">
              <w:rPr>
                <w:rFonts w:ascii="Times New Roman" w:hAnsi="Times New Roman" w:cs="Times New Roman"/>
                <w:bCs/>
                <w:sz w:val="16"/>
                <w:szCs w:val="16"/>
              </w:rPr>
              <w:t>е</w:t>
            </w:r>
            <w:r w:rsidRPr="008912F9">
              <w:rPr>
                <w:rFonts w:ascii="Times New Roman" w:hAnsi="Times New Roman" w:cs="Times New Roman"/>
                <w:bCs/>
                <w:sz w:val="16"/>
                <w:szCs w:val="16"/>
              </w:rPr>
              <w:t>равно</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мерности</w:t>
            </w:r>
          </w:p>
        </w:tc>
        <w:tc>
          <w:tcPr>
            <w:tcW w:w="179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Расчетный</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суточный расчет</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м3/сут</w:t>
            </w:r>
          </w:p>
        </w:tc>
      </w:tr>
      <w:tr w:rsidR="00E33898" w:rsidRPr="008912F9" w:rsidTr="00E33898">
        <w:tc>
          <w:tcPr>
            <w:tcW w:w="283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w:t>
            </w:r>
          </w:p>
        </w:tc>
        <w:tc>
          <w:tcPr>
            <w:tcW w:w="993"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w:t>
            </w:r>
          </w:p>
        </w:tc>
        <w:tc>
          <w:tcPr>
            <w:tcW w:w="141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w:t>
            </w:r>
          </w:p>
        </w:tc>
        <w:tc>
          <w:tcPr>
            <w:tcW w:w="1276"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w:t>
            </w:r>
          </w:p>
        </w:tc>
        <w:tc>
          <w:tcPr>
            <w:tcW w:w="1465" w:type="dxa"/>
            <w:gridSpan w:val="2"/>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w:t>
            </w:r>
          </w:p>
        </w:tc>
        <w:tc>
          <w:tcPr>
            <w:tcW w:w="179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w:t>
            </w:r>
          </w:p>
        </w:tc>
      </w:tr>
      <w:tr w:rsidR="00E33898" w:rsidRPr="008912F9" w:rsidTr="00E33898">
        <w:tc>
          <w:tcPr>
            <w:tcW w:w="9781" w:type="dxa"/>
            <w:gridSpan w:val="7"/>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Существующее положение</w:t>
            </w:r>
          </w:p>
        </w:tc>
      </w:tr>
      <w:tr w:rsidR="00E33898" w:rsidRPr="008912F9" w:rsidTr="00E33898">
        <w:tc>
          <w:tcPr>
            <w:tcW w:w="283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lastRenderedPageBreak/>
              <w:t>1. Застройка индивидуальными жилыми домами, оборудованными внутренним водопроводом и канал</w:t>
            </w:r>
            <w:r w:rsidRPr="008912F9">
              <w:rPr>
                <w:rFonts w:ascii="Times New Roman" w:hAnsi="Times New Roman" w:cs="Times New Roman"/>
                <w:bCs/>
                <w:sz w:val="16"/>
                <w:szCs w:val="16"/>
              </w:rPr>
              <w:t>и</w:t>
            </w:r>
            <w:r w:rsidRPr="008912F9">
              <w:rPr>
                <w:rFonts w:ascii="Times New Roman" w:hAnsi="Times New Roman" w:cs="Times New Roman"/>
                <w:bCs/>
                <w:sz w:val="16"/>
                <w:szCs w:val="16"/>
              </w:rPr>
              <w:t>зацией с ванными местными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нагревателями</w:t>
            </w:r>
          </w:p>
        </w:tc>
        <w:tc>
          <w:tcPr>
            <w:tcW w:w="993"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0,56</w:t>
            </w:r>
          </w:p>
        </w:tc>
        <w:tc>
          <w:tcPr>
            <w:tcW w:w="141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160</w:t>
            </w:r>
          </w:p>
        </w:tc>
        <w:tc>
          <w:tcPr>
            <w:tcW w:w="1276"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89,6</w:t>
            </w:r>
          </w:p>
        </w:tc>
        <w:tc>
          <w:tcPr>
            <w:tcW w:w="141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w:t>
            </w:r>
          </w:p>
        </w:tc>
        <w:tc>
          <w:tcPr>
            <w:tcW w:w="1843" w:type="dxa"/>
            <w:gridSpan w:val="2"/>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107,52</w:t>
            </w:r>
          </w:p>
        </w:tc>
      </w:tr>
      <w:tr w:rsidR="00E33898" w:rsidRPr="008912F9" w:rsidTr="00E33898">
        <w:tc>
          <w:tcPr>
            <w:tcW w:w="283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2.Неучтенные расходы (5%)</w:t>
            </w:r>
          </w:p>
        </w:tc>
        <w:tc>
          <w:tcPr>
            <w:tcW w:w="99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276"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4,48</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843" w:type="dxa"/>
            <w:gridSpan w:val="2"/>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5,38</w:t>
            </w:r>
          </w:p>
        </w:tc>
      </w:tr>
      <w:tr w:rsidR="00E33898" w:rsidRPr="008912F9" w:rsidTr="00E33898">
        <w:tc>
          <w:tcPr>
            <w:tcW w:w="283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Итого с неучтенными</w:t>
            </w:r>
          </w:p>
        </w:tc>
        <w:tc>
          <w:tcPr>
            <w:tcW w:w="993"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0,56</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276"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94,08</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843" w:type="dxa"/>
            <w:gridSpan w:val="2"/>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112,9</w:t>
            </w:r>
          </w:p>
        </w:tc>
      </w:tr>
      <w:tr w:rsidR="00E33898" w:rsidRPr="008912F9" w:rsidTr="00E33898">
        <w:tc>
          <w:tcPr>
            <w:tcW w:w="283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 Застройка индивидуальными жилыми домами с водопроводом 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канализацией без ванн</w:t>
            </w:r>
          </w:p>
        </w:tc>
        <w:tc>
          <w:tcPr>
            <w:tcW w:w="99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3,0</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70</w:t>
            </w:r>
          </w:p>
        </w:tc>
        <w:tc>
          <w:tcPr>
            <w:tcW w:w="1276"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210</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843" w:type="dxa"/>
            <w:gridSpan w:val="2"/>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252</w:t>
            </w:r>
          </w:p>
        </w:tc>
      </w:tr>
      <w:tr w:rsidR="00E33898" w:rsidRPr="008912F9" w:rsidTr="00E33898">
        <w:tc>
          <w:tcPr>
            <w:tcW w:w="283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2.Неучтенные расходы (5%)</w:t>
            </w:r>
          </w:p>
        </w:tc>
        <w:tc>
          <w:tcPr>
            <w:tcW w:w="99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276"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10,5</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843" w:type="dxa"/>
            <w:gridSpan w:val="2"/>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12,6</w:t>
            </w:r>
          </w:p>
        </w:tc>
      </w:tr>
      <w:tr w:rsidR="00E33898" w:rsidRPr="008912F9" w:rsidTr="00E33898">
        <w:tc>
          <w:tcPr>
            <w:tcW w:w="283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Итого с неучтенными</w:t>
            </w:r>
          </w:p>
        </w:tc>
        <w:tc>
          <w:tcPr>
            <w:tcW w:w="99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3,0</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276"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220,5</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843" w:type="dxa"/>
            <w:gridSpan w:val="2"/>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264,6</w:t>
            </w:r>
          </w:p>
        </w:tc>
      </w:tr>
      <w:tr w:rsidR="00E33898" w:rsidRPr="008912F9" w:rsidTr="00E33898">
        <w:tc>
          <w:tcPr>
            <w:tcW w:w="283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 Застройка индивидуальными жилыми домами с водопользованием из колодцев</w:t>
            </w:r>
          </w:p>
        </w:tc>
        <w:tc>
          <w:tcPr>
            <w:tcW w:w="993"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0,874</w:t>
            </w:r>
          </w:p>
        </w:tc>
        <w:tc>
          <w:tcPr>
            <w:tcW w:w="141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50</w:t>
            </w:r>
          </w:p>
        </w:tc>
        <w:tc>
          <w:tcPr>
            <w:tcW w:w="1276"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43,7</w:t>
            </w:r>
          </w:p>
        </w:tc>
        <w:tc>
          <w:tcPr>
            <w:tcW w:w="141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w:t>
            </w:r>
          </w:p>
        </w:tc>
        <w:tc>
          <w:tcPr>
            <w:tcW w:w="1843" w:type="dxa"/>
            <w:gridSpan w:val="2"/>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52,44</w:t>
            </w:r>
          </w:p>
        </w:tc>
      </w:tr>
      <w:tr w:rsidR="00E33898" w:rsidRPr="008912F9" w:rsidTr="00E33898">
        <w:tc>
          <w:tcPr>
            <w:tcW w:w="283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2.Неучтенные расходы (5%)</w:t>
            </w:r>
          </w:p>
        </w:tc>
        <w:tc>
          <w:tcPr>
            <w:tcW w:w="993"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276"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2,19</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843" w:type="dxa"/>
            <w:gridSpan w:val="2"/>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2,62</w:t>
            </w:r>
          </w:p>
        </w:tc>
      </w:tr>
      <w:tr w:rsidR="00E33898" w:rsidRPr="008912F9" w:rsidTr="00E33898">
        <w:tc>
          <w:tcPr>
            <w:tcW w:w="283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Итого с неучтенными</w:t>
            </w:r>
          </w:p>
        </w:tc>
        <w:tc>
          <w:tcPr>
            <w:tcW w:w="993"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0,874</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276"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45,89</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843" w:type="dxa"/>
            <w:gridSpan w:val="2"/>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55,06</w:t>
            </w:r>
          </w:p>
        </w:tc>
      </w:tr>
      <w:tr w:rsidR="00E33898" w:rsidRPr="008912F9" w:rsidTr="00E33898">
        <w:tc>
          <w:tcPr>
            <w:tcW w:w="283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Всего стоков по Волотовскому муниципальному округу:</w:t>
            </w:r>
          </w:p>
        </w:tc>
        <w:tc>
          <w:tcPr>
            <w:tcW w:w="993"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4,434</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276"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360,47</w:t>
            </w:r>
          </w:p>
        </w:tc>
        <w:tc>
          <w:tcPr>
            <w:tcW w:w="141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843" w:type="dxa"/>
            <w:gridSpan w:val="2"/>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432,56</w:t>
            </w:r>
          </w:p>
        </w:tc>
      </w:tr>
    </w:tbl>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 расчетный срок. Перспективное развитие:</w:t>
      </w:r>
    </w:p>
    <w:tbl>
      <w:tblPr>
        <w:tblStyle w:val="afe"/>
        <w:tblW w:w="9781" w:type="dxa"/>
        <w:tblInd w:w="108" w:type="dxa"/>
        <w:tblLayout w:type="fixed"/>
        <w:tblLook w:val="04A0" w:firstRow="1" w:lastRow="0" w:firstColumn="1" w:lastColumn="0" w:noHBand="0" w:noVBand="1"/>
      </w:tblPr>
      <w:tblGrid>
        <w:gridCol w:w="2410"/>
        <w:gridCol w:w="967"/>
        <w:gridCol w:w="1585"/>
        <w:gridCol w:w="1385"/>
        <w:gridCol w:w="1639"/>
        <w:gridCol w:w="1795"/>
      </w:tblGrid>
      <w:tr w:rsidR="00E33898" w:rsidRPr="008912F9" w:rsidTr="00E33898">
        <w:tc>
          <w:tcPr>
            <w:tcW w:w="2410"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Наименование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водопотребителя</w:t>
            </w:r>
          </w:p>
        </w:tc>
        <w:tc>
          <w:tcPr>
            <w:tcW w:w="96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Нас</w:t>
            </w:r>
            <w:r w:rsidRPr="008912F9">
              <w:rPr>
                <w:rFonts w:ascii="Times New Roman" w:hAnsi="Times New Roman" w:cs="Times New Roman"/>
                <w:bCs/>
                <w:sz w:val="16"/>
                <w:szCs w:val="16"/>
              </w:rPr>
              <w:t>е</w:t>
            </w:r>
            <w:r w:rsidRPr="008912F9">
              <w:rPr>
                <w:rFonts w:ascii="Times New Roman" w:hAnsi="Times New Roman" w:cs="Times New Roman"/>
                <w:bCs/>
                <w:sz w:val="16"/>
                <w:szCs w:val="16"/>
              </w:rPr>
              <w:t>ление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тыс. человек</w:t>
            </w:r>
          </w:p>
        </w:tc>
        <w:tc>
          <w:tcPr>
            <w:tcW w:w="15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Удельное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хоз</w:t>
            </w:r>
            <w:proofErr w:type="gramStart"/>
            <w:r w:rsidRPr="008912F9">
              <w:rPr>
                <w:rFonts w:ascii="Times New Roman" w:hAnsi="Times New Roman" w:cs="Times New Roman"/>
                <w:bCs/>
                <w:sz w:val="16"/>
                <w:szCs w:val="16"/>
              </w:rPr>
              <w:t>.п</w:t>
            </w:r>
            <w:proofErr w:type="gramEnd"/>
            <w:r w:rsidRPr="008912F9">
              <w:rPr>
                <w:rFonts w:ascii="Times New Roman" w:hAnsi="Times New Roman" w:cs="Times New Roman"/>
                <w:bCs/>
                <w:sz w:val="16"/>
                <w:szCs w:val="16"/>
              </w:rPr>
              <w:t>итьевое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водопотр.</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на 1 человека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ср. сут.</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(за год)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л</w:t>
            </w:r>
            <w:proofErr w:type="gramEnd"/>
            <w:r w:rsidRPr="008912F9">
              <w:rPr>
                <w:rFonts w:ascii="Times New Roman" w:hAnsi="Times New Roman" w:cs="Times New Roman"/>
                <w:bCs/>
                <w:sz w:val="16"/>
                <w:szCs w:val="16"/>
              </w:rPr>
              <w:t>/сут</w:t>
            </w:r>
          </w:p>
        </w:tc>
        <w:tc>
          <w:tcPr>
            <w:tcW w:w="13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Средний с</w:t>
            </w:r>
            <w:r w:rsidRPr="008912F9">
              <w:rPr>
                <w:rFonts w:ascii="Times New Roman" w:hAnsi="Times New Roman" w:cs="Times New Roman"/>
                <w:bCs/>
                <w:sz w:val="16"/>
                <w:szCs w:val="16"/>
              </w:rPr>
              <w:t>у</w:t>
            </w:r>
            <w:r w:rsidRPr="008912F9">
              <w:rPr>
                <w:rFonts w:ascii="Times New Roman" w:hAnsi="Times New Roman" w:cs="Times New Roman"/>
                <w:bCs/>
                <w:sz w:val="16"/>
                <w:szCs w:val="16"/>
              </w:rPr>
              <w:t>точный расход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м3/сут.</w:t>
            </w:r>
          </w:p>
        </w:tc>
        <w:tc>
          <w:tcPr>
            <w:tcW w:w="1639"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Коэффиц.</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суточной н</w:t>
            </w:r>
            <w:r w:rsidRPr="008912F9">
              <w:rPr>
                <w:rFonts w:ascii="Times New Roman" w:hAnsi="Times New Roman" w:cs="Times New Roman"/>
                <w:bCs/>
                <w:sz w:val="16"/>
                <w:szCs w:val="16"/>
              </w:rPr>
              <w:t>е</w:t>
            </w:r>
            <w:r w:rsidRPr="008912F9">
              <w:rPr>
                <w:rFonts w:ascii="Times New Roman" w:hAnsi="Times New Roman" w:cs="Times New Roman"/>
                <w:bCs/>
                <w:sz w:val="16"/>
                <w:szCs w:val="16"/>
              </w:rPr>
              <w:t>равно</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мерности</w:t>
            </w:r>
          </w:p>
        </w:tc>
        <w:tc>
          <w:tcPr>
            <w:tcW w:w="179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Расчетный</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суточный расчет</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м3/сут</w:t>
            </w:r>
          </w:p>
        </w:tc>
      </w:tr>
      <w:tr w:rsidR="00E33898" w:rsidRPr="008912F9" w:rsidTr="00E33898">
        <w:tc>
          <w:tcPr>
            <w:tcW w:w="2410"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w:t>
            </w:r>
          </w:p>
        </w:tc>
        <w:tc>
          <w:tcPr>
            <w:tcW w:w="96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w:t>
            </w:r>
          </w:p>
        </w:tc>
        <w:tc>
          <w:tcPr>
            <w:tcW w:w="15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w:t>
            </w:r>
          </w:p>
        </w:tc>
        <w:tc>
          <w:tcPr>
            <w:tcW w:w="13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w:t>
            </w:r>
          </w:p>
        </w:tc>
        <w:tc>
          <w:tcPr>
            <w:tcW w:w="1639"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w:t>
            </w:r>
          </w:p>
        </w:tc>
        <w:tc>
          <w:tcPr>
            <w:tcW w:w="179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w:t>
            </w:r>
          </w:p>
        </w:tc>
      </w:tr>
      <w:tr w:rsidR="00E33898" w:rsidRPr="008912F9" w:rsidTr="00E33898">
        <w:tc>
          <w:tcPr>
            <w:tcW w:w="9781" w:type="dxa"/>
            <w:gridSpan w:val="6"/>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Перспективное развитие</w:t>
            </w:r>
          </w:p>
        </w:tc>
      </w:tr>
      <w:tr w:rsidR="00E33898" w:rsidRPr="008912F9" w:rsidTr="00E33898">
        <w:tc>
          <w:tcPr>
            <w:tcW w:w="2410"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 Застройка индивидуал</w:t>
            </w:r>
            <w:r w:rsidRPr="008912F9">
              <w:rPr>
                <w:rFonts w:ascii="Times New Roman" w:hAnsi="Times New Roman" w:cs="Times New Roman"/>
                <w:bCs/>
                <w:sz w:val="16"/>
                <w:szCs w:val="16"/>
              </w:rPr>
              <w:t>ь</w:t>
            </w:r>
            <w:r w:rsidRPr="008912F9">
              <w:rPr>
                <w:rFonts w:ascii="Times New Roman" w:hAnsi="Times New Roman" w:cs="Times New Roman"/>
                <w:bCs/>
                <w:sz w:val="16"/>
                <w:szCs w:val="16"/>
              </w:rPr>
              <w:t>ными жилыми домами, обор</w:t>
            </w:r>
            <w:r w:rsidRPr="008912F9">
              <w:rPr>
                <w:rFonts w:ascii="Times New Roman" w:hAnsi="Times New Roman" w:cs="Times New Roman"/>
                <w:bCs/>
                <w:sz w:val="16"/>
                <w:szCs w:val="16"/>
              </w:rPr>
              <w:t>у</w:t>
            </w:r>
            <w:r w:rsidRPr="008912F9">
              <w:rPr>
                <w:rFonts w:ascii="Times New Roman" w:hAnsi="Times New Roman" w:cs="Times New Roman"/>
                <w:bCs/>
                <w:sz w:val="16"/>
                <w:szCs w:val="16"/>
              </w:rPr>
              <w:t>дованными внутренним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проводом и канализацией с ванными и местными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нагревателями</w:t>
            </w:r>
          </w:p>
        </w:tc>
        <w:tc>
          <w:tcPr>
            <w:tcW w:w="96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3,5</w:t>
            </w:r>
          </w:p>
        </w:tc>
        <w:tc>
          <w:tcPr>
            <w:tcW w:w="15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160</w:t>
            </w:r>
          </w:p>
        </w:tc>
        <w:tc>
          <w:tcPr>
            <w:tcW w:w="13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560,00</w:t>
            </w:r>
          </w:p>
        </w:tc>
        <w:tc>
          <w:tcPr>
            <w:tcW w:w="1639"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w:t>
            </w:r>
          </w:p>
        </w:tc>
        <w:tc>
          <w:tcPr>
            <w:tcW w:w="179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672,00</w:t>
            </w:r>
          </w:p>
        </w:tc>
      </w:tr>
      <w:tr w:rsidR="00E33898" w:rsidRPr="008912F9" w:rsidTr="00E33898">
        <w:tc>
          <w:tcPr>
            <w:tcW w:w="2410"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2.Неучтенные расходы (5%)</w:t>
            </w:r>
          </w:p>
        </w:tc>
        <w:tc>
          <w:tcPr>
            <w:tcW w:w="96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58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3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28,00</w:t>
            </w:r>
          </w:p>
        </w:tc>
        <w:tc>
          <w:tcPr>
            <w:tcW w:w="163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79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33,60</w:t>
            </w:r>
          </w:p>
        </w:tc>
      </w:tr>
      <w:tr w:rsidR="00E33898" w:rsidRPr="008912F9" w:rsidTr="00E33898">
        <w:tc>
          <w:tcPr>
            <w:tcW w:w="2410"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Итого с неучтенными</w:t>
            </w:r>
          </w:p>
        </w:tc>
        <w:tc>
          <w:tcPr>
            <w:tcW w:w="96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3,5</w:t>
            </w:r>
          </w:p>
        </w:tc>
        <w:tc>
          <w:tcPr>
            <w:tcW w:w="158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3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588,00</w:t>
            </w:r>
          </w:p>
        </w:tc>
        <w:tc>
          <w:tcPr>
            <w:tcW w:w="163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79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705,60</w:t>
            </w:r>
          </w:p>
        </w:tc>
      </w:tr>
      <w:tr w:rsidR="00E33898" w:rsidRPr="008912F9" w:rsidTr="00E33898">
        <w:tc>
          <w:tcPr>
            <w:tcW w:w="2410"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 Застройка индивидуал</w:t>
            </w:r>
            <w:r w:rsidRPr="008912F9">
              <w:rPr>
                <w:rFonts w:ascii="Times New Roman" w:hAnsi="Times New Roman" w:cs="Times New Roman"/>
                <w:bCs/>
                <w:sz w:val="16"/>
                <w:szCs w:val="16"/>
              </w:rPr>
              <w:t>ь</w:t>
            </w:r>
            <w:r w:rsidRPr="008912F9">
              <w:rPr>
                <w:rFonts w:ascii="Times New Roman" w:hAnsi="Times New Roman" w:cs="Times New Roman"/>
                <w:bCs/>
                <w:sz w:val="16"/>
                <w:szCs w:val="16"/>
              </w:rPr>
              <w:t>ными жилыми домами с вод</w:t>
            </w:r>
            <w:r w:rsidRPr="008912F9">
              <w:rPr>
                <w:rFonts w:ascii="Times New Roman" w:hAnsi="Times New Roman" w:cs="Times New Roman"/>
                <w:bCs/>
                <w:sz w:val="16"/>
                <w:szCs w:val="16"/>
              </w:rPr>
              <w:t>о</w:t>
            </w:r>
            <w:r w:rsidRPr="008912F9">
              <w:rPr>
                <w:rFonts w:ascii="Times New Roman" w:hAnsi="Times New Roman" w:cs="Times New Roman"/>
                <w:bCs/>
                <w:sz w:val="16"/>
                <w:szCs w:val="16"/>
              </w:rPr>
              <w:t>проводом 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канализацией без ванн</w:t>
            </w:r>
            <w:r w:rsidRPr="008912F9">
              <w:rPr>
                <w:rFonts w:ascii="Times New Roman" w:hAnsi="Times New Roman" w:cs="Times New Roman"/>
                <w:bCs/>
                <w:sz w:val="16"/>
                <w:szCs w:val="16"/>
              </w:rPr>
              <w:tab/>
            </w:r>
          </w:p>
        </w:tc>
        <w:tc>
          <w:tcPr>
            <w:tcW w:w="96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w:t>
            </w:r>
          </w:p>
        </w:tc>
        <w:tc>
          <w:tcPr>
            <w:tcW w:w="15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70</w:t>
            </w:r>
          </w:p>
        </w:tc>
        <w:tc>
          <w:tcPr>
            <w:tcW w:w="13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70,00</w:t>
            </w:r>
          </w:p>
        </w:tc>
        <w:tc>
          <w:tcPr>
            <w:tcW w:w="1639"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1,2</w:t>
            </w:r>
          </w:p>
        </w:tc>
        <w:tc>
          <w:tcPr>
            <w:tcW w:w="179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84</w:t>
            </w:r>
          </w:p>
        </w:tc>
      </w:tr>
      <w:tr w:rsidR="00E33898" w:rsidRPr="008912F9" w:rsidTr="00E33898">
        <w:trPr>
          <w:trHeight w:val="736"/>
        </w:trPr>
        <w:tc>
          <w:tcPr>
            <w:tcW w:w="2410"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2.Неучтенные расходы (5%)</w:t>
            </w:r>
          </w:p>
        </w:tc>
        <w:tc>
          <w:tcPr>
            <w:tcW w:w="967"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58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3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3,50</w:t>
            </w:r>
          </w:p>
        </w:tc>
        <w:tc>
          <w:tcPr>
            <w:tcW w:w="163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79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4,20</w:t>
            </w:r>
          </w:p>
        </w:tc>
      </w:tr>
      <w:tr w:rsidR="00E33898" w:rsidRPr="008912F9" w:rsidTr="00E33898">
        <w:tc>
          <w:tcPr>
            <w:tcW w:w="2410"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Итого с неучтенными</w:t>
            </w:r>
          </w:p>
        </w:tc>
        <w:tc>
          <w:tcPr>
            <w:tcW w:w="96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0,833</w:t>
            </w:r>
          </w:p>
        </w:tc>
        <w:tc>
          <w:tcPr>
            <w:tcW w:w="158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3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73,50</w:t>
            </w:r>
          </w:p>
        </w:tc>
        <w:tc>
          <w:tcPr>
            <w:tcW w:w="163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79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88,20</w:t>
            </w:r>
          </w:p>
        </w:tc>
      </w:tr>
      <w:tr w:rsidR="00E33898" w:rsidRPr="008912F9" w:rsidTr="00E33898">
        <w:tc>
          <w:tcPr>
            <w:tcW w:w="2410"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Всего стоков по Волото</w:t>
            </w:r>
            <w:r w:rsidRPr="008912F9">
              <w:rPr>
                <w:rFonts w:ascii="Times New Roman" w:hAnsi="Times New Roman" w:cs="Times New Roman"/>
                <w:bCs/>
                <w:sz w:val="16"/>
                <w:szCs w:val="16"/>
              </w:rPr>
              <w:t>в</w:t>
            </w:r>
            <w:r w:rsidRPr="008912F9">
              <w:rPr>
                <w:rFonts w:ascii="Times New Roman" w:hAnsi="Times New Roman" w:cs="Times New Roman"/>
                <w:bCs/>
                <w:sz w:val="16"/>
                <w:szCs w:val="16"/>
              </w:rPr>
              <w:t>скому муниципальному округу (застройка)</w:t>
            </w:r>
          </w:p>
        </w:tc>
        <w:tc>
          <w:tcPr>
            <w:tcW w:w="967"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4,50</w:t>
            </w:r>
          </w:p>
        </w:tc>
        <w:tc>
          <w:tcPr>
            <w:tcW w:w="1585"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38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661,5</w:t>
            </w:r>
          </w:p>
        </w:tc>
        <w:tc>
          <w:tcPr>
            <w:tcW w:w="1639" w:type="dxa"/>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tc>
        <w:tc>
          <w:tcPr>
            <w:tcW w:w="1795" w:type="dxa"/>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793,80</w:t>
            </w:r>
          </w:p>
        </w:tc>
      </w:tr>
      <w:tr w:rsidR="00E33898" w:rsidRPr="008912F9" w:rsidTr="00E33898">
        <w:tc>
          <w:tcPr>
            <w:tcW w:w="9781" w:type="dxa"/>
            <w:gridSpan w:val="6"/>
            <w:hideMark/>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Перспективное развитие</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Инвестиционные площадки</w:t>
            </w:r>
          </w:p>
        </w:tc>
      </w:tr>
    </w:tbl>
    <w:tbl>
      <w:tblPr>
        <w:tblStyle w:val="1f2"/>
        <w:tblW w:w="9781" w:type="dxa"/>
        <w:tblInd w:w="108" w:type="dxa"/>
        <w:tblLayout w:type="fixed"/>
        <w:tblLook w:val="04A0" w:firstRow="1" w:lastRow="0" w:firstColumn="1" w:lastColumn="0" w:noHBand="0" w:noVBand="1"/>
      </w:tblPr>
      <w:tblGrid>
        <w:gridCol w:w="3261"/>
        <w:gridCol w:w="850"/>
        <w:gridCol w:w="851"/>
        <w:gridCol w:w="1559"/>
        <w:gridCol w:w="709"/>
        <w:gridCol w:w="1559"/>
        <w:gridCol w:w="992"/>
      </w:tblGrid>
      <w:tr w:rsidR="00E33898" w:rsidRPr="008912F9" w:rsidTr="00E33898">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1.Производственные площадки:</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Площадь</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Средний с</w:t>
            </w:r>
            <w:r w:rsidRPr="008912F9">
              <w:rPr>
                <w:rFonts w:cs="Times New Roman"/>
                <w:bCs/>
                <w:sz w:val="16"/>
                <w:szCs w:val="16"/>
              </w:rPr>
              <w:t>у</w:t>
            </w:r>
            <w:r w:rsidRPr="008912F9">
              <w:rPr>
                <w:rFonts w:cs="Times New Roman"/>
                <w:bCs/>
                <w:sz w:val="16"/>
                <w:szCs w:val="16"/>
              </w:rPr>
              <w:t>точный расход</w:t>
            </w:r>
          </w:p>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м3/сут</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Расчетный</w:t>
            </w:r>
          </w:p>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суточный ра</w:t>
            </w:r>
            <w:r w:rsidRPr="008912F9">
              <w:rPr>
                <w:rFonts w:cs="Times New Roman"/>
                <w:bCs/>
                <w:sz w:val="16"/>
                <w:szCs w:val="16"/>
              </w:rPr>
              <w:t>с</w:t>
            </w:r>
            <w:r w:rsidRPr="008912F9">
              <w:rPr>
                <w:rFonts w:cs="Times New Roman"/>
                <w:bCs/>
                <w:sz w:val="16"/>
                <w:szCs w:val="16"/>
              </w:rPr>
              <w:t>чет</w:t>
            </w:r>
          </w:p>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м3/сут</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rPr>
          <w:trHeight w:val="595"/>
        </w:trPr>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 xml:space="preserve">«Сельхозтехника» </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rPr>
          <w:trHeight w:val="804"/>
        </w:trPr>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w:t>
            </w:r>
            <w:proofErr w:type="gramStart"/>
            <w:r w:rsidRPr="008912F9">
              <w:rPr>
                <w:rFonts w:cs="Times New Roman"/>
                <w:bCs/>
                <w:sz w:val="16"/>
                <w:szCs w:val="16"/>
              </w:rPr>
              <w:t>Взлетно- посадочная</w:t>
            </w:r>
            <w:proofErr w:type="gramEnd"/>
            <w:r w:rsidRPr="008912F9">
              <w:rPr>
                <w:rFonts w:cs="Times New Roman"/>
                <w:bCs/>
                <w:sz w:val="16"/>
                <w:szCs w:val="16"/>
              </w:rPr>
              <w:t xml:space="preserve"> полоса» </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23,9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rPr>
          <w:trHeight w:val="560"/>
        </w:trPr>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 xml:space="preserve">«Сельхозхимия» </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3,1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rPr>
          <w:trHeight w:val="568"/>
        </w:trPr>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 xml:space="preserve">«Ул. Железнодорожная» </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5,9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43</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43</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rPr>
          <w:trHeight w:val="704"/>
        </w:trPr>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 xml:space="preserve">«ул. Старорусская» </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0,846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rPr>
          <w:trHeight w:val="712"/>
        </w:trPr>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«Волот филиал СПТУ» п. Волот</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0,24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 xml:space="preserve">д. Соловьево </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769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rPr>
          <w:trHeight w:val="556"/>
        </w:trPr>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lastRenderedPageBreak/>
              <w:t>д. Соловьево</w:t>
            </w:r>
          </w:p>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1391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д. Ретлё-1</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144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д. Ретлё-2</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86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Для размещения сельскохозяйственн</w:t>
            </w:r>
            <w:r w:rsidRPr="008912F9">
              <w:rPr>
                <w:rFonts w:cs="Times New Roman"/>
                <w:bCs/>
                <w:sz w:val="16"/>
                <w:szCs w:val="16"/>
              </w:rPr>
              <w:t>о</w:t>
            </w:r>
            <w:r w:rsidRPr="008912F9">
              <w:rPr>
                <w:rFonts w:cs="Times New Roman"/>
                <w:bCs/>
                <w:sz w:val="16"/>
                <w:szCs w:val="16"/>
              </w:rPr>
              <w:t xml:space="preserve">го производства </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319,6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Для размещения сельскохозяйственн</w:t>
            </w:r>
            <w:r w:rsidRPr="008912F9">
              <w:rPr>
                <w:rFonts w:cs="Times New Roman"/>
                <w:bCs/>
                <w:sz w:val="16"/>
                <w:szCs w:val="16"/>
              </w:rPr>
              <w:t>о</w:t>
            </w:r>
            <w:r w:rsidRPr="008912F9">
              <w:rPr>
                <w:rFonts w:cs="Times New Roman"/>
                <w:bCs/>
                <w:sz w:val="16"/>
                <w:szCs w:val="16"/>
              </w:rPr>
              <w:t xml:space="preserve">го производства </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1167,6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Для размещения сельскохозяйственн</w:t>
            </w:r>
            <w:r w:rsidRPr="008912F9">
              <w:rPr>
                <w:rFonts w:cs="Times New Roman"/>
                <w:bCs/>
                <w:sz w:val="16"/>
                <w:szCs w:val="16"/>
              </w:rPr>
              <w:t>о</w:t>
            </w:r>
            <w:r w:rsidRPr="008912F9">
              <w:rPr>
                <w:rFonts w:cs="Times New Roman"/>
                <w:bCs/>
                <w:sz w:val="16"/>
                <w:szCs w:val="16"/>
              </w:rPr>
              <w:t xml:space="preserve">го производства </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869,2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Для размещения сельскохозяйственн</w:t>
            </w:r>
            <w:r w:rsidRPr="008912F9">
              <w:rPr>
                <w:rFonts w:cs="Times New Roman"/>
                <w:bCs/>
                <w:sz w:val="16"/>
                <w:szCs w:val="16"/>
              </w:rPr>
              <w:t>о</w:t>
            </w:r>
            <w:r w:rsidRPr="008912F9">
              <w:rPr>
                <w:rFonts w:cs="Times New Roman"/>
                <w:bCs/>
                <w:sz w:val="16"/>
                <w:szCs w:val="16"/>
              </w:rPr>
              <w:t xml:space="preserve">го производства </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120,0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 xml:space="preserve">Для туризма </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0,67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 xml:space="preserve">Для туризма </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Инвестиционная площадка</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2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 xml:space="preserve">Ремонтные мастерские </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3,8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 xml:space="preserve">Производственная площадка </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6,7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Производственная площадка</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1,3га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Производственная площадка</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7,5га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Производственная площадка</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Производственная площадка</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4,8га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Производственная площадка</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18,8га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25,00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25,00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Производственная площадка</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7,3га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База отдыха на 80 человек</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14,8га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43,00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43,00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База отдыха на 40 человек</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10,6га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25,00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25,00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База отдыха на 80 человек</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13,0га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43,00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43,00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Мотель</w:t>
            </w:r>
          </w:p>
        </w:tc>
        <w:tc>
          <w:tcPr>
            <w:tcW w:w="850"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4,6 га</w:t>
            </w: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25,00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25,00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Всего по инвестиционным площадкам:</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359,00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359,00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Всего стоков на расчетный период по Волотовскому муниципальному округу, в том числе:</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1020,5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1152,8</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Бытовые стоки:</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661,5</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793,8</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производственные стоки:</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359,00</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359,00</w:t>
            </w:r>
          </w:p>
        </w:tc>
        <w:tc>
          <w:tcPr>
            <w:tcW w:w="992"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r w:rsidR="00E33898" w:rsidRPr="008912F9" w:rsidTr="00E33898">
        <w:tc>
          <w:tcPr>
            <w:tcW w:w="3261"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Всего стоков по Волотовскому муниц</w:t>
            </w:r>
            <w:r w:rsidRPr="008912F9">
              <w:rPr>
                <w:rFonts w:cs="Times New Roman"/>
                <w:bCs/>
                <w:sz w:val="16"/>
                <w:szCs w:val="16"/>
              </w:rPr>
              <w:t>и</w:t>
            </w:r>
            <w:r w:rsidRPr="008912F9">
              <w:rPr>
                <w:rFonts w:cs="Times New Roman"/>
                <w:bCs/>
                <w:sz w:val="16"/>
                <w:szCs w:val="16"/>
              </w:rPr>
              <w:t>пальному округу (существующее полож</w:t>
            </w:r>
            <w:r w:rsidRPr="008912F9">
              <w:rPr>
                <w:rFonts w:cs="Times New Roman"/>
                <w:bCs/>
                <w:sz w:val="16"/>
                <w:szCs w:val="16"/>
              </w:rPr>
              <w:t>е</w:t>
            </w:r>
            <w:r w:rsidRPr="008912F9">
              <w:rPr>
                <w:rFonts w:cs="Times New Roman"/>
                <w:bCs/>
                <w:sz w:val="16"/>
                <w:szCs w:val="16"/>
              </w:rPr>
              <w:t>ние)</w:t>
            </w:r>
          </w:p>
        </w:tc>
        <w:tc>
          <w:tcPr>
            <w:tcW w:w="850"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851"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360,47</w:t>
            </w:r>
          </w:p>
        </w:tc>
        <w:tc>
          <w:tcPr>
            <w:tcW w:w="709" w:type="dxa"/>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c>
          <w:tcPr>
            <w:tcW w:w="1559" w:type="dxa"/>
            <w:tcBorders>
              <w:bottom w:val="single" w:sz="4" w:space="0" w:color="auto"/>
            </w:tcBorders>
            <w:hideMark/>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r w:rsidRPr="008912F9">
              <w:rPr>
                <w:rFonts w:cs="Times New Roman"/>
                <w:bCs/>
                <w:sz w:val="16"/>
                <w:szCs w:val="16"/>
              </w:rPr>
              <w:t>432,56</w:t>
            </w:r>
          </w:p>
        </w:tc>
        <w:tc>
          <w:tcPr>
            <w:tcW w:w="992"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cs="Times New Roman"/>
                <w:bCs/>
                <w:sz w:val="16"/>
                <w:szCs w:val="16"/>
              </w:rPr>
            </w:pPr>
          </w:p>
        </w:tc>
      </w:tr>
    </w:tbl>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2.1.10. </w:t>
      </w:r>
      <w:proofErr w:type="gramStart"/>
      <w:r w:rsidRPr="008912F9">
        <w:rPr>
          <w:rFonts w:ascii="Times New Roman" w:hAnsi="Times New Roman" w:cs="Times New Roman"/>
          <w:bCs/>
          <w:sz w:val="16"/>
          <w:szCs w:val="16"/>
        </w:rPr>
        <w:t>Сведения об отнесении централизованной системы водоотведения (канализации) к централизованным системам водоотв</w:t>
      </w:r>
      <w:r w:rsidRPr="008912F9">
        <w:rPr>
          <w:rFonts w:ascii="Times New Roman" w:hAnsi="Times New Roman" w:cs="Times New Roman"/>
          <w:bCs/>
          <w:sz w:val="16"/>
          <w:szCs w:val="16"/>
        </w:rPr>
        <w:t>е</w:t>
      </w:r>
      <w:r w:rsidRPr="008912F9">
        <w:rPr>
          <w:rFonts w:ascii="Times New Roman" w:hAnsi="Times New Roman" w:cs="Times New Roman"/>
          <w:bCs/>
          <w:sz w:val="16"/>
          <w:szCs w:val="16"/>
        </w:rPr>
        <w:t>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w:t>
      </w:r>
      <w:r w:rsidRPr="008912F9">
        <w:rPr>
          <w:rFonts w:ascii="Times New Roman" w:hAnsi="Times New Roman" w:cs="Times New Roman"/>
          <w:bCs/>
          <w:sz w:val="16"/>
          <w:szCs w:val="16"/>
        </w:rPr>
        <w:t>у</w:t>
      </w:r>
      <w:r w:rsidRPr="008912F9">
        <w:rPr>
          <w:rFonts w:ascii="Times New Roman" w:hAnsi="Times New Roman" w:cs="Times New Roman"/>
          <w:bCs/>
          <w:sz w:val="16"/>
          <w:szCs w:val="16"/>
        </w:rPr>
        <w:t>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w:t>
      </w:r>
      <w:proofErr w:type="gramEnd"/>
      <w:r w:rsidRPr="008912F9">
        <w:rPr>
          <w:rFonts w:ascii="Times New Roman" w:hAnsi="Times New Roman" w:cs="Times New Roman"/>
          <w:bCs/>
          <w:sz w:val="16"/>
          <w:szCs w:val="16"/>
        </w:rPr>
        <w:t xml:space="preserve"> них технологиях очистки сточных вод, среднегодовом объеме принимаемых сточных вод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Централизованная система водоотведения (канализации) на территории округа отсутствует. Индивидуальные системы канализации обеспечивают возможность функционирования централизованного водоснабжения.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 Балансы сточных вод в системе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Продолжительность вегетационного периода (с 16 апреля по 8 октября) - 175 дней. За вегетационный период (175 дней) выпадает 400-430 мм осадков (60% годовой нормы). За весь год 667-717 мм (л /м</w:t>
      </w:r>
      <w:proofErr w:type="gramStart"/>
      <w:r w:rsidRPr="008912F9">
        <w:rPr>
          <w:rFonts w:ascii="Times New Roman" w:hAnsi="Times New Roman" w:cs="Times New Roman"/>
          <w:bCs/>
          <w:sz w:val="16"/>
          <w:szCs w:val="16"/>
        </w:rPr>
        <w:t>2</w:t>
      </w:r>
      <w:proofErr w:type="gramEnd"/>
      <w:r w:rsidRPr="008912F9">
        <w:rPr>
          <w:rFonts w:ascii="Times New Roman" w:hAnsi="Times New Roman" w:cs="Times New Roman"/>
          <w:bCs/>
          <w:sz w:val="16"/>
          <w:szCs w:val="16"/>
        </w:rPr>
        <w:t>)- около 11375,34 м3/сут.</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Водоотведение от существующей застройки Волотовского муниципального округа составляет 432,56 м3/сут. от потребителей всех видов водо-источников.</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noProof/>
          <w:sz w:val="16"/>
          <w:szCs w:val="16"/>
          <w:lang w:eastAsia="ru-RU"/>
        </w:rPr>
        <w:lastRenderedPageBreak/>
        <w:drawing>
          <wp:inline distT="0" distB="0" distL="0" distR="0" wp14:anchorId="1990A410" wp14:editId="5CF2B814">
            <wp:extent cx="4933507" cy="2764465"/>
            <wp:effectExtent l="0" t="0" r="19685" b="1714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2.2.1. Баланс поступления сточных вод в централизованную систему водоотведения и отведения стоков по технологическим зонам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Сточные воды в централизованную систему водоотведения не поступают по причине её отсутствия.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 (от централизованного водоснабжения и природных осадков):</w:t>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noProof/>
          <w:sz w:val="16"/>
          <w:szCs w:val="16"/>
          <w:lang w:eastAsia="ru-RU"/>
        </w:rPr>
        <w:drawing>
          <wp:inline distT="0" distB="0" distL="0" distR="0" wp14:anchorId="6D1A5D0A" wp14:editId="27702AB7">
            <wp:extent cx="5486400" cy="3200400"/>
            <wp:effectExtent l="3810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В настоящее время учет принимаемых сточных вод осуществляется в соответствии с действующим </w:t>
      </w:r>
      <w:proofErr w:type="gramStart"/>
      <w:r w:rsidRPr="008912F9">
        <w:rPr>
          <w:rFonts w:ascii="Times New Roman" w:hAnsi="Times New Roman" w:cs="Times New Roman"/>
          <w:bCs/>
          <w:sz w:val="16"/>
          <w:szCs w:val="16"/>
        </w:rPr>
        <w:t>законодательством</w:t>
      </w:r>
      <w:proofErr w:type="gramEnd"/>
      <w:r w:rsidRPr="008912F9">
        <w:rPr>
          <w:rFonts w:ascii="Times New Roman" w:hAnsi="Times New Roman" w:cs="Times New Roman"/>
          <w:bCs/>
          <w:sz w:val="16"/>
          <w:szCs w:val="16"/>
        </w:rPr>
        <w:t xml:space="preserve"> и колич</w:t>
      </w:r>
      <w:r w:rsidRPr="008912F9">
        <w:rPr>
          <w:rFonts w:ascii="Times New Roman" w:hAnsi="Times New Roman" w:cs="Times New Roman"/>
          <w:bCs/>
          <w:sz w:val="16"/>
          <w:szCs w:val="16"/>
        </w:rPr>
        <w:t>е</w:t>
      </w:r>
      <w:r w:rsidRPr="008912F9">
        <w:rPr>
          <w:rFonts w:ascii="Times New Roman" w:hAnsi="Times New Roman" w:cs="Times New Roman"/>
          <w:bCs/>
          <w:sz w:val="16"/>
          <w:szCs w:val="16"/>
        </w:rPr>
        <w:t>ство сточных вод рассчитывается косвенным методом на основе учета потребления воды для всех групп потребителей. Здания, стро</w:t>
      </w:r>
      <w:r w:rsidRPr="008912F9">
        <w:rPr>
          <w:rFonts w:ascii="Times New Roman" w:hAnsi="Times New Roman" w:cs="Times New Roman"/>
          <w:bCs/>
          <w:sz w:val="16"/>
          <w:szCs w:val="16"/>
        </w:rPr>
        <w:t>е</w:t>
      </w:r>
      <w:r w:rsidRPr="008912F9">
        <w:rPr>
          <w:rFonts w:ascii="Times New Roman" w:hAnsi="Times New Roman" w:cs="Times New Roman"/>
          <w:bCs/>
          <w:sz w:val="16"/>
          <w:szCs w:val="16"/>
        </w:rPr>
        <w:t>ния, сооружения, принимаемые сточные воды, на территории Волотовского муниципального округа отсутствуют.</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За последние 10 лет не было поступления сточных вод в централизованную систему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2.2.5. Прогнозные балансы поступления сточных вод в централизованную систему водоотведения и отведения стоков по технол</w:t>
      </w:r>
      <w:r w:rsidRPr="008912F9">
        <w:rPr>
          <w:rFonts w:ascii="Times New Roman" w:hAnsi="Times New Roman" w:cs="Times New Roman"/>
          <w:bCs/>
          <w:sz w:val="16"/>
          <w:szCs w:val="16"/>
        </w:rPr>
        <w:t>о</w:t>
      </w:r>
      <w:r w:rsidRPr="008912F9">
        <w:rPr>
          <w:rFonts w:ascii="Times New Roman" w:hAnsi="Times New Roman" w:cs="Times New Roman"/>
          <w:bCs/>
          <w:sz w:val="16"/>
          <w:szCs w:val="16"/>
        </w:rPr>
        <w:t>гическим зонам водоотведения на срок не менее 10 лет с учетом различных сценариев развития поселений, городских округов</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Организация централизованной системы водоотведения на ближайшие 10 лет не планируется.</w:t>
      </w:r>
      <w:proofErr w:type="gramEnd"/>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2.3. Прогноз объема сточных вод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При переоборудовании 77,7 % застройки индивидуальных жилых домов на дома с внутренним водопроводом и канализацией с ванными и местными водонагревателями водоотведение увеличится на 83,5%.</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При освоении инвестиционных площадок возможно увеличение водоотведения на 166,51 % по сравнению с существующим ра</w:t>
      </w:r>
      <w:r w:rsidRPr="008912F9">
        <w:rPr>
          <w:rFonts w:ascii="Times New Roman" w:hAnsi="Times New Roman" w:cs="Times New Roman"/>
          <w:bCs/>
          <w:sz w:val="16"/>
          <w:szCs w:val="16"/>
        </w:rPr>
        <w:t>с</w:t>
      </w:r>
      <w:r w:rsidRPr="008912F9">
        <w:rPr>
          <w:rFonts w:ascii="Times New Roman" w:hAnsi="Times New Roman" w:cs="Times New Roman"/>
          <w:bCs/>
          <w:sz w:val="16"/>
          <w:szCs w:val="16"/>
        </w:rPr>
        <w:t>четным водоотведением.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2.4. Предложения по строительству, реконструкции и модернизации (техническому перевооружению) объектов централизованной системы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Мероприятия по организации централизованной системы водоотведения: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86"/>
        <w:gridCol w:w="1423"/>
        <w:gridCol w:w="3119"/>
        <w:gridCol w:w="1415"/>
        <w:gridCol w:w="2129"/>
      </w:tblGrid>
      <w:tr w:rsidR="00E33898" w:rsidRPr="00E33898" w:rsidTr="00E33898">
        <w:tc>
          <w:tcPr>
            <w:tcW w:w="426"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t>1</w:t>
            </w:r>
          </w:p>
        </w:tc>
        <w:tc>
          <w:tcPr>
            <w:tcW w:w="986" w:type="dxa"/>
            <w:tcBorders>
              <w:left w:val="single" w:sz="4" w:space="0" w:color="auto"/>
              <w:bottom w:val="single" w:sz="4" w:space="0" w:color="auto"/>
              <w:right w:val="single" w:sz="4" w:space="0" w:color="auto"/>
            </w:tcBorders>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Сети хозя</w:t>
            </w:r>
            <w:r w:rsidRPr="008912F9">
              <w:rPr>
                <w:rFonts w:ascii="Times New Roman" w:hAnsi="Times New Roman" w:cs="Times New Roman"/>
                <w:bCs/>
                <w:sz w:val="16"/>
                <w:szCs w:val="16"/>
              </w:rPr>
              <w:t>й</w:t>
            </w:r>
            <w:r w:rsidRPr="008912F9">
              <w:rPr>
                <w:rFonts w:ascii="Times New Roman" w:hAnsi="Times New Roman" w:cs="Times New Roman"/>
                <w:bCs/>
                <w:sz w:val="16"/>
                <w:szCs w:val="16"/>
              </w:rPr>
              <w:t>ственно-бытовой канализ</w:t>
            </w:r>
            <w:r w:rsidRPr="008912F9">
              <w:rPr>
                <w:rFonts w:ascii="Times New Roman" w:hAnsi="Times New Roman" w:cs="Times New Roman"/>
                <w:bCs/>
                <w:sz w:val="16"/>
                <w:szCs w:val="16"/>
              </w:rPr>
              <w:t>а</w:t>
            </w:r>
            <w:r w:rsidRPr="008912F9">
              <w:rPr>
                <w:rFonts w:ascii="Times New Roman" w:hAnsi="Times New Roman" w:cs="Times New Roman"/>
                <w:bCs/>
                <w:sz w:val="16"/>
                <w:szCs w:val="16"/>
              </w:rPr>
              <w:t>ции (пр</w:t>
            </w:r>
            <w:r w:rsidRPr="008912F9">
              <w:rPr>
                <w:rFonts w:ascii="Times New Roman" w:hAnsi="Times New Roman" w:cs="Times New Roman"/>
                <w:bCs/>
                <w:sz w:val="16"/>
                <w:szCs w:val="16"/>
              </w:rPr>
              <w:t>о</w:t>
            </w:r>
            <w:r w:rsidRPr="008912F9">
              <w:rPr>
                <w:rFonts w:ascii="Times New Roman" w:hAnsi="Times New Roman" w:cs="Times New Roman"/>
                <w:bCs/>
                <w:sz w:val="16"/>
                <w:szCs w:val="16"/>
              </w:rPr>
              <w:lastRenderedPageBreak/>
              <w:t>ектиров</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ние и строител</w:t>
            </w:r>
            <w:r w:rsidRPr="008912F9">
              <w:rPr>
                <w:rFonts w:ascii="Times New Roman" w:hAnsi="Times New Roman" w:cs="Times New Roman"/>
                <w:bCs/>
                <w:sz w:val="16"/>
                <w:szCs w:val="16"/>
              </w:rPr>
              <w:t>ь</w:t>
            </w:r>
            <w:r w:rsidRPr="008912F9">
              <w:rPr>
                <w:rFonts w:ascii="Times New Roman" w:hAnsi="Times New Roman" w:cs="Times New Roman"/>
                <w:bCs/>
                <w:sz w:val="16"/>
                <w:szCs w:val="16"/>
              </w:rPr>
              <w:t>ство)</w:t>
            </w:r>
          </w:p>
        </w:tc>
        <w:tc>
          <w:tcPr>
            <w:tcW w:w="1423" w:type="dxa"/>
            <w:tcBorders>
              <w:left w:val="single" w:sz="4" w:space="0" w:color="auto"/>
              <w:bottom w:val="single" w:sz="4" w:space="0" w:color="auto"/>
              <w:right w:val="single" w:sz="4" w:space="0" w:color="auto"/>
            </w:tcBorders>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lastRenderedPageBreak/>
              <w:t xml:space="preserve">Обеспечение потребителей существующей и планируемой жилой застройки услугами в сфере </w:t>
            </w:r>
            <w:r w:rsidRPr="008912F9">
              <w:rPr>
                <w:rFonts w:ascii="Times New Roman" w:hAnsi="Times New Roman" w:cs="Times New Roman"/>
                <w:bCs/>
                <w:sz w:val="16"/>
                <w:szCs w:val="16"/>
              </w:rPr>
              <w:lastRenderedPageBreak/>
              <w:t>водоотведения</w:t>
            </w:r>
          </w:p>
        </w:tc>
        <w:tc>
          <w:tcPr>
            <w:tcW w:w="3119"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lastRenderedPageBreak/>
              <w:t>Проектирование и строительство сети хозяйственно-бытовой канализации пр</w:t>
            </w:r>
            <w:r w:rsidRPr="008912F9">
              <w:rPr>
                <w:rFonts w:ascii="Times New Roman" w:hAnsi="Times New Roman" w:cs="Times New Roman"/>
                <w:bCs/>
                <w:sz w:val="16"/>
                <w:szCs w:val="16"/>
              </w:rPr>
              <w:t>о</w:t>
            </w:r>
            <w:r w:rsidRPr="008912F9">
              <w:rPr>
                <w:rFonts w:ascii="Times New Roman" w:hAnsi="Times New Roman" w:cs="Times New Roman"/>
                <w:bCs/>
                <w:sz w:val="16"/>
                <w:szCs w:val="16"/>
              </w:rPr>
              <w:t>тяженностью около 22,5 км;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Сроки реализации: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реконструкция – 2034 г.</w:t>
            </w:r>
          </w:p>
        </w:tc>
        <w:tc>
          <w:tcPr>
            <w:tcW w:w="1415"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д. Городцы, д. Горицы, д. Рно, д. Горки Ратицкие, д. Дерглец, д. Го</w:t>
            </w:r>
            <w:r w:rsidRPr="008912F9">
              <w:rPr>
                <w:rFonts w:ascii="Times New Roman" w:hAnsi="Times New Roman" w:cs="Times New Roman"/>
                <w:bCs/>
                <w:sz w:val="16"/>
                <w:szCs w:val="16"/>
              </w:rPr>
              <w:t>р</w:t>
            </w:r>
            <w:r w:rsidRPr="008912F9">
              <w:rPr>
                <w:rFonts w:ascii="Times New Roman" w:hAnsi="Times New Roman" w:cs="Times New Roman"/>
                <w:bCs/>
                <w:sz w:val="16"/>
                <w:szCs w:val="16"/>
              </w:rPr>
              <w:t xml:space="preserve">ки, д. Камень, д. </w:t>
            </w:r>
            <w:r w:rsidRPr="008912F9">
              <w:rPr>
                <w:rFonts w:ascii="Times New Roman" w:hAnsi="Times New Roman" w:cs="Times New Roman"/>
                <w:bCs/>
                <w:sz w:val="16"/>
                <w:szCs w:val="16"/>
              </w:rPr>
              <w:lastRenderedPageBreak/>
              <w:t>Хотяжа, д. Язв</w:t>
            </w:r>
            <w:r w:rsidRPr="008912F9">
              <w:rPr>
                <w:rFonts w:ascii="Times New Roman" w:hAnsi="Times New Roman" w:cs="Times New Roman"/>
                <w:bCs/>
                <w:sz w:val="16"/>
                <w:szCs w:val="16"/>
              </w:rPr>
              <w:t>и</w:t>
            </w:r>
            <w:r w:rsidRPr="008912F9">
              <w:rPr>
                <w:rFonts w:ascii="Times New Roman" w:hAnsi="Times New Roman" w:cs="Times New Roman"/>
                <w:bCs/>
                <w:sz w:val="16"/>
                <w:szCs w:val="16"/>
              </w:rPr>
              <w:t xml:space="preserve">но, д. Раглицы, д. Волот, п. Волот </w:t>
            </w:r>
            <w:proofErr w:type="gramEnd"/>
          </w:p>
        </w:tc>
        <w:tc>
          <w:tcPr>
            <w:tcW w:w="2129"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lastRenderedPageBreak/>
              <w:t>охранная зона сетей канализации, размер 5 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санитарно-защитная зона очистных сооружений, размер 20 м</w:t>
            </w:r>
          </w:p>
        </w:tc>
      </w:tr>
      <w:tr w:rsidR="00E33898" w:rsidRPr="00E33898" w:rsidTr="008912F9">
        <w:trPr>
          <w:trHeight w:val="2268"/>
        </w:trPr>
        <w:tc>
          <w:tcPr>
            <w:tcW w:w="426" w:type="dxa"/>
            <w:shd w:val="clear" w:color="auto" w:fill="auto"/>
          </w:tcPr>
          <w:p w:rsidR="00E33898" w:rsidRP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E33898">
              <w:rPr>
                <w:rFonts w:ascii="Times New Roman" w:hAnsi="Times New Roman" w:cs="Times New Roman"/>
                <w:b/>
                <w:bCs/>
                <w:sz w:val="16"/>
                <w:szCs w:val="16"/>
              </w:rPr>
              <w:lastRenderedPageBreak/>
              <w:t>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Бло</w:t>
            </w:r>
            <w:r w:rsidRPr="008912F9">
              <w:rPr>
                <w:rFonts w:ascii="Times New Roman" w:hAnsi="Times New Roman" w:cs="Times New Roman"/>
                <w:bCs/>
                <w:sz w:val="16"/>
                <w:szCs w:val="16"/>
              </w:rPr>
              <w:t>ч</w:t>
            </w:r>
            <w:r w:rsidRPr="008912F9">
              <w:rPr>
                <w:rFonts w:ascii="Times New Roman" w:hAnsi="Times New Roman" w:cs="Times New Roman"/>
                <w:bCs/>
                <w:sz w:val="16"/>
                <w:szCs w:val="16"/>
              </w:rPr>
              <w:t>ные л</w:t>
            </w:r>
            <w:r w:rsidRPr="008912F9">
              <w:rPr>
                <w:rFonts w:ascii="Times New Roman" w:hAnsi="Times New Roman" w:cs="Times New Roman"/>
                <w:bCs/>
                <w:sz w:val="16"/>
                <w:szCs w:val="16"/>
              </w:rPr>
              <w:t>о</w:t>
            </w:r>
            <w:r w:rsidRPr="008912F9">
              <w:rPr>
                <w:rFonts w:ascii="Times New Roman" w:hAnsi="Times New Roman" w:cs="Times New Roman"/>
                <w:bCs/>
                <w:sz w:val="16"/>
                <w:szCs w:val="16"/>
              </w:rPr>
              <w:t>кальные очистные сооруж</w:t>
            </w:r>
            <w:r w:rsidRPr="008912F9">
              <w:rPr>
                <w:rFonts w:ascii="Times New Roman" w:hAnsi="Times New Roman" w:cs="Times New Roman"/>
                <w:bCs/>
                <w:sz w:val="16"/>
                <w:szCs w:val="16"/>
              </w:rPr>
              <w:t>е</w:t>
            </w:r>
            <w:r w:rsidRPr="008912F9">
              <w:rPr>
                <w:rFonts w:ascii="Times New Roman" w:hAnsi="Times New Roman" w:cs="Times New Roman"/>
                <w:bCs/>
                <w:sz w:val="16"/>
                <w:szCs w:val="16"/>
              </w:rPr>
              <w:t>ния (БЛОС) и локальные сети х</w:t>
            </w:r>
            <w:r w:rsidRPr="008912F9">
              <w:rPr>
                <w:rFonts w:ascii="Times New Roman" w:hAnsi="Times New Roman" w:cs="Times New Roman"/>
                <w:bCs/>
                <w:sz w:val="16"/>
                <w:szCs w:val="16"/>
              </w:rPr>
              <w:t>о</w:t>
            </w:r>
            <w:r w:rsidRPr="008912F9">
              <w:rPr>
                <w:rFonts w:ascii="Times New Roman" w:hAnsi="Times New Roman" w:cs="Times New Roman"/>
                <w:bCs/>
                <w:sz w:val="16"/>
                <w:szCs w:val="16"/>
              </w:rPr>
              <w:t>зяйстве</w:t>
            </w:r>
            <w:r w:rsidRPr="008912F9">
              <w:rPr>
                <w:rFonts w:ascii="Times New Roman" w:hAnsi="Times New Roman" w:cs="Times New Roman"/>
                <w:bCs/>
                <w:sz w:val="16"/>
                <w:szCs w:val="16"/>
              </w:rPr>
              <w:t>н</w:t>
            </w:r>
            <w:r w:rsidRPr="008912F9">
              <w:rPr>
                <w:rFonts w:ascii="Times New Roman" w:hAnsi="Times New Roman" w:cs="Times New Roman"/>
                <w:bCs/>
                <w:sz w:val="16"/>
                <w:szCs w:val="16"/>
              </w:rPr>
              <w:t>но-бытовой канализ</w:t>
            </w:r>
            <w:r w:rsidRPr="008912F9">
              <w:rPr>
                <w:rFonts w:ascii="Times New Roman" w:hAnsi="Times New Roman" w:cs="Times New Roman"/>
                <w:bCs/>
                <w:sz w:val="16"/>
                <w:szCs w:val="16"/>
              </w:rPr>
              <w:t>а</w:t>
            </w:r>
            <w:r w:rsidRPr="008912F9">
              <w:rPr>
                <w:rFonts w:ascii="Times New Roman" w:hAnsi="Times New Roman" w:cs="Times New Roman"/>
                <w:bCs/>
                <w:sz w:val="16"/>
                <w:szCs w:val="16"/>
              </w:rPr>
              <w:t>ции (пр</w:t>
            </w:r>
            <w:r w:rsidRPr="008912F9">
              <w:rPr>
                <w:rFonts w:ascii="Times New Roman" w:hAnsi="Times New Roman" w:cs="Times New Roman"/>
                <w:bCs/>
                <w:sz w:val="16"/>
                <w:szCs w:val="16"/>
              </w:rPr>
              <w:t>о</w:t>
            </w:r>
            <w:r w:rsidRPr="008912F9">
              <w:rPr>
                <w:rFonts w:ascii="Times New Roman" w:hAnsi="Times New Roman" w:cs="Times New Roman"/>
                <w:bCs/>
                <w:sz w:val="16"/>
                <w:szCs w:val="16"/>
              </w:rPr>
              <w:t>ектиров</w:t>
            </w:r>
            <w:r w:rsidRPr="008912F9">
              <w:rPr>
                <w:rFonts w:ascii="Times New Roman" w:hAnsi="Times New Roman" w:cs="Times New Roman"/>
                <w:bCs/>
                <w:sz w:val="16"/>
                <w:szCs w:val="16"/>
              </w:rPr>
              <w:t>а</w:t>
            </w:r>
            <w:r w:rsidRPr="008912F9">
              <w:rPr>
                <w:rFonts w:ascii="Times New Roman" w:hAnsi="Times New Roman" w:cs="Times New Roman"/>
                <w:bCs/>
                <w:sz w:val="16"/>
                <w:szCs w:val="16"/>
              </w:rPr>
              <w:t>ние и строител</w:t>
            </w:r>
            <w:r w:rsidRPr="008912F9">
              <w:rPr>
                <w:rFonts w:ascii="Times New Roman" w:hAnsi="Times New Roman" w:cs="Times New Roman"/>
                <w:bCs/>
                <w:sz w:val="16"/>
                <w:szCs w:val="16"/>
              </w:rPr>
              <w:t>ь</w:t>
            </w:r>
            <w:r w:rsidRPr="008912F9">
              <w:rPr>
                <w:rFonts w:ascii="Times New Roman" w:hAnsi="Times New Roman" w:cs="Times New Roman"/>
                <w:bCs/>
                <w:sz w:val="16"/>
                <w:szCs w:val="16"/>
              </w:rPr>
              <w:t>ство, мо</w:t>
            </w:r>
            <w:r w:rsidRPr="008912F9">
              <w:rPr>
                <w:rFonts w:ascii="Times New Roman" w:hAnsi="Times New Roman" w:cs="Times New Roman"/>
                <w:bCs/>
                <w:sz w:val="16"/>
                <w:szCs w:val="16"/>
              </w:rPr>
              <w:t>н</w:t>
            </w:r>
            <w:r w:rsidRPr="008912F9">
              <w:rPr>
                <w:rFonts w:ascii="Times New Roman" w:hAnsi="Times New Roman" w:cs="Times New Roman"/>
                <w:bCs/>
                <w:sz w:val="16"/>
                <w:szCs w:val="16"/>
              </w:rPr>
              <w:t>таж)</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Обеспечение качественными системами сбора и очистки сто</w:t>
            </w:r>
            <w:r w:rsidRPr="008912F9">
              <w:rPr>
                <w:rFonts w:ascii="Times New Roman" w:hAnsi="Times New Roman" w:cs="Times New Roman"/>
                <w:bCs/>
                <w:sz w:val="16"/>
                <w:szCs w:val="16"/>
              </w:rPr>
              <w:t>ч</w:t>
            </w:r>
            <w:r w:rsidRPr="008912F9">
              <w:rPr>
                <w:rFonts w:ascii="Times New Roman" w:hAnsi="Times New Roman" w:cs="Times New Roman"/>
                <w:bCs/>
                <w:sz w:val="16"/>
                <w:szCs w:val="16"/>
              </w:rPr>
              <w:t>ных вод потр</w:t>
            </w:r>
            <w:r w:rsidRPr="008912F9">
              <w:rPr>
                <w:rFonts w:ascii="Times New Roman" w:hAnsi="Times New Roman" w:cs="Times New Roman"/>
                <w:bCs/>
                <w:sz w:val="16"/>
                <w:szCs w:val="16"/>
              </w:rPr>
              <w:t>е</w:t>
            </w:r>
            <w:r w:rsidRPr="008912F9">
              <w:rPr>
                <w:rFonts w:ascii="Times New Roman" w:hAnsi="Times New Roman" w:cs="Times New Roman"/>
                <w:bCs/>
                <w:sz w:val="16"/>
                <w:szCs w:val="16"/>
              </w:rPr>
              <w:t>бителей сущ</w:t>
            </w:r>
            <w:r w:rsidRPr="008912F9">
              <w:rPr>
                <w:rFonts w:ascii="Times New Roman" w:hAnsi="Times New Roman" w:cs="Times New Roman"/>
                <w:bCs/>
                <w:sz w:val="16"/>
                <w:szCs w:val="16"/>
              </w:rPr>
              <w:t>е</w:t>
            </w:r>
            <w:r w:rsidRPr="008912F9">
              <w:rPr>
                <w:rFonts w:ascii="Times New Roman" w:hAnsi="Times New Roman" w:cs="Times New Roman"/>
                <w:bCs/>
                <w:sz w:val="16"/>
                <w:szCs w:val="16"/>
              </w:rPr>
              <w:t>ствующей и планируемой жилых застроек в местах, где эк</w:t>
            </w:r>
            <w:r w:rsidRPr="008912F9">
              <w:rPr>
                <w:rFonts w:ascii="Times New Roman" w:hAnsi="Times New Roman" w:cs="Times New Roman"/>
                <w:bCs/>
                <w:sz w:val="16"/>
                <w:szCs w:val="16"/>
              </w:rPr>
              <w:t>о</w:t>
            </w:r>
            <w:r w:rsidRPr="008912F9">
              <w:rPr>
                <w:rFonts w:ascii="Times New Roman" w:hAnsi="Times New Roman" w:cs="Times New Roman"/>
                <w:bCs/>
                <w:sz w:val="16"/>
                <w:szCs w:val="16"/>
              </w:rPr>
              <w:t>номически з</w:t>
            </w:r>
            <w:r w:rsidRPr="008912F9">
              <w:rPr>
                <w:rFonts w:ascii="Times New Roman" w:hAnsi="Times New Roman" w:cs="Times New Roman"/>
                <w:bCs/>
                <w:sz w:val="16"/>
                <w:szCs w:val="16"/>
              </w:rPr>
              <w:t>а</w:t>
            </w:r>
            <w:r w:rsidRPr="008912F9">
              <w:rPr>
                <w:rFonts w:ascii="Times New Roman" w:hAnsi="Times New Roman" w:cs="Times New Roman"/>
                <w:bCs/>
                <w:sz w:val="16"/>
                <w:szCs w:val="16"/>
              </w:rPr>
              <w:t>тратно (или н</w:t>
            </w:r>
            <w:r w:rsidRPr="008912F9">
              <w:rPr>
                <w:rFonts w:ascii="Times New Roman" w:hAnsi="Times New Roman" w:cs="Times New Roman"/>
                <w:bCs/>
                <w:sz w:val="16"/>
                <w:szCs w:val="16"/>
              </w:rPr>
              <w:t>е</w:t>
            </w:r>
            <w:r w:rsidRPr="008912F9">
              <w:rPr>
                <w:rFonts w:ascii="Times New Roman" w:hAnsi="Times New Roman" w:cs="Times New Roman"/>
                <w:bCs/>
                <w:sz w:val="16"/>
                <w:szCs w:val="16"/>
              </w:rPr>
              <w:t>оправданно) выполнение хозяйственно-бытовых стаци</w:t>
            </w:r>
            <w:r w:rsidRPr="008912F9">
              <w:rPr>
                <w:rFonts w:ascii="Times New Roman" w:hAnsi="Times New Roman" w:cs="Times New Roman"/>
                <w:bCs/>
                <w:sz w:val="16"/>
                <w:szCs w:val="16"/>
              </w:rPr>
              <w:t>о</w:t>
            </w:r>
            <w:r w:rsidRPr="008912F9">
              <w:rPr>
                <w:rFonts w:ascii="Times New Roman" w:hAnsi="Times New Roman" w:cs="Times New Roman"/>
                <w:bCs/>
                <w:sz w:val="16"/>
                <w:szCs w:val="16"/>
              </w:rPr>
              <w:t>нарных сетей и строительство очистных соор</w:t>
            </w:r>
            <w:r w:rsidRPr="008912F9">
              <w:rPr>
                <w:rFonts w:ascii="Times New Roman" w:hAnsi="Times New Roman" w:cs="Times New Roman"/>
                <w:bCs/>
                <w:sz w:val="16"/>
                <w:szCs w:val="16"/>
              </w:rPr>
              <w:t>у</w:t>
            </w:r>
            <w:r w:rsidRPr="008912F9">
              <w:rPr>
                <w:rFonts w:ascii="Times New Roman" w:hAnsi="Times New Roman" w:cs="Times New Roman"/>
                <w:bCs/>
                <w:sz w:val="16"/>
                <w:szCs w:val="16"/>
              </w:rPr>
              <w:t>жений при кла</w:t>
            </w:r>
            <w:r w:rsidRPr="008912F9">
              <w:rPr>
                <w:rFonts w:ascii="Times New Roman" w:hAnsi="Times New Roman" w:cs="Times New Roman"/>
                <w:bCs/>
                <w:sz w:val="16"/>
                <w:szCs w:val="16"/>
              </w:rPr>
              <w:t>с</w:t>
            </w:r>
            <w:r w:rsidRPr="008912F9">
              <w:rPr>
                <w:rFonts w:ascii="Times New Roman" w:hAnsi="Times New Roman" w:cs="Times New Roman"/>
                <w:bCs/>
                <w:sz w:val="16"/>
                <w:szCs w:val="16"/>
              </w:rPr>
              <w:t>сическом спос</w:t>
            </w:r>
            <w:r w:rsidRPr="008912F9">
              <w:rPr>
                <w:rFonts w:ascii="Times New Roman" w:hAnsi="Times New Roman" w:cs="Times New Roman"/>
                <w:bCs/>
                <w:sz w:val="16"/>
                <w:szCs w:val="16"/>
              </w:rPr>
              <w:t>о</w:t>
            </w:r>
            <w:r w:rsidRPr="008912F9">
              <w:rPr>
                <w:rFonts w:ascii="Times New Roman" w:hAnsi="Times New Roman" w:cs="Times New Roman"/>
                <w:bCs/>
                <w:sz w:val="16"/>
                <w:szCs w:val="16"/>
              </w:rPr>
              <w:t>бе их прокладки.</w:t>
            </w:r>
          </w:p>
        </w:tc>
        <w:tc>
          <w:tcPr>
            <w:tcW w:w="3119"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Проектирование и строительство блочных локальных очистных сооруж</w:t>
            </w:r>
            <w:r w:rsidRPr="008912F9">
              <w:rPr>
                <w:rFonts w:ascii="Times New Roman" w:hAnsi="Times New Roman" w:cs="Times New Roman"/>
                <w:bCs/>
                <w:sz w:val="16"/>
                <w:szCs w:val="16"/>
              </w:rPr>
              <w:t>е</w:t>
            </w:r>
            <w:r w:rsidRPr="008912F9">
              <w:rPr>
                <w:rFonts w:ascii="Times New Roman" w:hAnsi="Times New Roman" w:cs="Times New Roman"/>
                <w:bCs/>
                <w:sz w:val="16"/>
                <w:szCs w:val="16"/>
              </w:rPr>
              <w:t xml:space="preserve">ний промышленного изготовления (БЛОС типа «ТОПАС» или др.) на 1, 2, 4, 8, 12, 20 – 50 домов (каждый) для сбора и очистки хозяйственно-бытовых стоков с устройством локальных участков сетей хозяйственно-бытовой канализации из полимерных канализационных труб </w:t>
            </w:r>
            <w:proofErr w:type="gramStart"/>
            <w:r w:rsidRPr="008912F9">
              <w:rPr>
                <w:rFonts w:ascii="Times New Roman" w:hAnsi="Times New Roman" w:cs="Times New Roman"/>
                <w:bCs/>
                <w:sz w:val="16"/>
                <w:szCs w:val="16"/>
              </w:rPr>
              <w:t>к</w:t>
            </w:r>
            <w:proofErr w:type="gramEnd"/>
            <w:r w:rsidRPr="008912F9">
              <w:rPr>
                <w:rFonts w:ascii="Times New Roman" w:hAnsi="Times New Roman" w:cs="Times New Roman"/>
                <w:bCs/>
                <w:sz w:val="16"/>
                <w:szCs w:val="16"/>
              </w:rPr>
              <w:t xml:space="preserve"> указанным БЛОС.</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строительство (монтаж) – 2034 г.</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количество и места расположения указанных БЛОС, иные характеристики указанных БЛОС определить при разр</w:t>
            </w:r>
            <w:r w:rsidRPr="008912F9">
              <w:rPr>
                <w:rFonts w:ascii="Times New Roman" w:hAnsi="Times New Roman" w:cs="Times New Roman"/>
                <w:bCs/>
                <w:sz w:val="16"/>
                <w:szCs w:val="16"/>
              </w:rPr>
              <w:t>а</w:t>
            </w:r>
            <w:r w:rsidRPr="008912F9">
              <w:rPr>
                <w:rFonts w:ascii="Times New Roman" w:hAnsi="Times New Roman" w:cs="Times New Roman"/>
                <w:bCs/>
                <w:sz w:val="16"/>
                <w:szCs w:val="16"/>
              </w:rPr>
              <w:t>ботке проектов планировки территории и проектов межевания территории, ПСД</w:t>
            </w:r>
          </w:p>
        </w:tc>
        <w:tc>
          <w:tcPr>
            <w:tcW w:w="1415"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roofErr w:type="gramStart"/>
            <w:r w:rsidRPr="008912F9">
              <w:rPr>
                <w:rFonts w:ascii="Times New Roman" w:hAnsi="Times New Roman" w:cs="Times New Roman"/>
                <w:bCs/>
                <w:sz w:val="16"/>
                <w:szCs w:val="16"/>
              </w:rPr>
              <w:t>д. Городцы, д. Горицы, д. Рно, д. Горки Ратицкие, д. Дерглец, д. Го</w:t>
            </w:r>
            <w:r w:rsidRPr="008912F9">
              <w:rPr>
                <w:rFonts w:ascii="Times New Roman" w:hAnsi="Times New Roman" w:cs="Times New Roman"/>
                <w:bCs/>
                <w:sz w:val="16"/>
                <w:szCs w:val="16"/>
              </w:rPr>
              <w:t>р</w:t>
            </w:r>
            <w:r w:rsidRPr="008912F9">
              <w:rPr>
                <w:rFonts w:ascii="Times New Roman" w:hAnsi="Times New Roman" w:cs="Times New Roman"/>
                <w:bCs/>
                <w:sz w:val="16"/>
                <w:szCs w:val="16"/>
              </w:rPr>
              <w:t>ки, д. Камень, д. Хотяжа, д. Язв</w:t>
            </w:r>
            <w:r w:rsidRPr="008912F9">
              <w:rPr>
                <w:rFonts w:ascii="Times New Roman" w:hAnsi="Times New Roman" w:cs="Times New Roman"/>
                <w:bCs/>
                <w:sz w:val="16"/>
                <w:szCs w:val="16"/>
              </w:rPr>
              <w:t>и</w:t>
            </w:r>
            <w:r w:rsidRPr="008912F9">
              <w:rPr>
                <w:rFonts w:ascii="Times New Roman" w:hAnsi="Times New Roman" w:cs="Times New Roman"/>
                <w:bCs/>
                <w:sz w:val="16"/>
                <w:szCs w:val="16"/>
              </w:rPr>
              <w:t>но, д. Раглицы, д. Волот, п. Волот</w:t>
            </w:r>
            <w:proofErr w:type="gramEnd"/>
          </w:p>
        </w:tc>
        <w:tc>
          <w:tcPr>
            <w:tcW w:w="2129" w:type="dxa"/>
            <w:shd w:val="clear" w:color="auto" w:fill="auto"/>
          </w:tcPr>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охранная зона сетей канализации, размер 5 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санитарно-защитная зона очистных сооружений, размер 20 м;</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санитарно-защитная зона блочных локальных очистных сооружений (БЛОС) устанавливается производителем указанных установок.</w:t>
            </w:r>
          </w:p>
        </w:tc>
      </w:tr>
    </w:tbl>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2.5. Экологические аспекты мероприятий по строительству и реконструкции объектов централизованной системы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2.5.1. Сведения о мероприятиях, содержащихся в планах снижения сбросов загрязняющих веществ, программах повышения экол</w:t>
      </w:r>
      <w:r w:rsidRPr="008912F9">
        <w:rPr>
          <w:rFonts w:ascii="Times New Roman" w:hAnsi="Times New Roman" w:cs="Times New Roman"/>
          <w:bCs/>
          <w:sz w:val="16"/>
          <w:szCs w:val="16"/>
        </w:rPr>
        <w:t>о</w:t>
      </w:r>
      <w:r w:rsidRPr="008912F9">
        <w:rPr>
          <w:rFonts w:ascii="Times New Roman" w:hAnsi="Times New Roman" w:cs="Times New Roman"/>
          <w:bCs/>
          <w:sz w:val="16"/>
          <w:szCs w:val="16"/>
        </w:rPr>
        <w:t>гической эффективности, планах мероприятий по охране окружающей среды</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Для предотвращения воздействия на водный бассейн запланировано строительство локальных очистных сооружений и блочных локальных очистных сооружений. Целью данного мероприятия является увеличение объема сточных вод, прошедших очистку, и ли</w:t>
      </w:r>
      <w:r w:rsidRPr="008912F9">
        <w:rPr>
          <w:rFonts w:ascii="Times New Roman" w:hAnsi="Times New Roman" w:cs="Times New Roman"/>
          <w:bCs/>
          <w:sz w:val="16"/>
          <w:szCs w:val="16"/>
        </w:rPr>
        <w:t>к</w:t>
      </w:r>
      <w:r w:rsidRPr="008912F9">
        <w:rPr>
          <w:rFonts w:ascii="Times New Roman" w:hAnsi="Times New Roman" w:cs="Times New Roman"/>
          <w:bCs/>
          <w:sz w:val="16"/>
          <w:szCs w:val="16"/>
        </w:rPr>
        <w:t>видация неочищенных сточных вод на рельеф местности. Запланировано строительство новых канализационных сетей, которое должно вестись в соответствии с современными требованиями по охране окружающей среды и внедрением новых технологий.</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2.5.2 Сведения о применении методов, безопасных для окружающей среды, при утилизации осадков сточных вод</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В настоящее время утилизация сточных вод производится путем вывоза их на очистные сооружения, расположенные в соседних районах области.</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2.6. Оценка потребности в капитальных вложениях в строительство, реконструкцию и модернизацию объектов централизованной системы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Оценка потребности в капитальных вложениях в строительство, реконструкцию и модернизацию объектов централизованной с</w:t>
      </w:r>
      <w:r w:rsidRPr="008912F9">
        <w:rPr>
          <w:rFonts w:ascii="Times New Roman" w:hAnsi="Times New Roman" w:cs="Times New Roman"/>
          <w:bCs/>
          <w:sz w:val="16"/>
          <w:szCs w:val="16"/>
        </w:rPr>
        <w:t>и</w:t>
      </w:r>
      <w:r w:rsidRPr="008912F9">
        <w:rPr>
          <w:rFonts w:ascii="Times New Roman" w:hAnsi="Times New Roman" w:cs="Times New Roman"/>
          <w:bCs/>
          <w:sz w:val="16"/>
          <w:szCs w:val="16"/>
        </w:rPr>
        <w:t>стемы водоотведения принята по объектам - аналогам по видам капитального строительства и видам работ, с указанием источников финансирования, отображена в таблице 1.</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2.7. Плановые значения показателей развития централизованной системы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К целевым показателям деятельности организаций, осуществляющих водоотведение, относятся: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а) показатели надежности и бесперебойности водоотведения;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б) показатели качества обслуживания абонентов;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в) показатели качества очистки сточных вод;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г) показатели эффективности использования ресурсов при транспортировке сточных вод;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д) соотношение цены реализации мероприятий инвестиционной программы и их эффективности - улучшение качества очистки сточных вод;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е) иные показатели, установленные федеральным органом исполнительной власти, осуществляющим функции по выработке гос</w:t>
      </w:r>
      <w:r w:rsidRPr="008912F9">
        <w:rPr>
          <w:rFonts w:ascii="Times New Roman" w:hAnsi="Times New Roman" w:cs="Times New Roman"/>
          <w:bCs/>
          <w:sz w:val="16"/>
          <w:szCs w:val="16"/>
        </w:rPr>
        <w:t>у</w:t>
      </w:r>
      <w:r w:rsidRPr="008912F9">
        <w:rPr>
          <w:rFonts w:ascii="Times New Roman" w:hAnsi="Times New Roman" w:cs="Times New Roman"/>
          <w:bCs/>
          <w:sz w:val="16"/>
          <w:szCs w:val="16"/>
        </w:rPr>
        <w:t>дарственной политики и нормативно-правовому регулированию в сфере жилищно-коммунального хозяйства.</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Сведений о наличии бесхозяйных объектов централизованных систем водоотведения на территории Волотовского муниципального округа нет.</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2.9. Заключение. Ожидаемые результаты при реализации мероприятий схем водоснабжения и водоотведения</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В результате реализации мероприятий: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 потребители будут обеспечены коммунальными услугами централизованного водоснабжения;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 будет достигнуто повышение надежности и качества предоставления коммунальных услуг;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 xml:space="preserve">- будет улучшена экологическая ситуация. </w:t>
      </w: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t>Реализация мероприятий направлена на увеличение мощностей систем водоснабжения и водоотведения для обеспечения подкл</w:t>
      </w:r>
      <w:r w:rsidRPr="008912F9">
        <w:rPr>
          <w:rFonts w:ascii="Times New Roman" w:hAnsi="Times New Roman" w:cs="Times New Roman"/>
          <w:bCs/>
          <w:sz w:val="16"/>
          <w:szCs w:val="16"/>
        </w:rPr>
        <w:t>ю</w:t>
      </w:r>
      <w:r w:rsidRPr="008912F9">
        <w:rPr>
          <w:rFonts w:ascii="Times New Roman" w:hAnsi="Times New Roman" w:cs="Times New Roman"/>
          <w:bCs/>
          <w:sz w:val="16"/>
          <w:szCs w:val="16"/>
        </w:rPr>
        <w:t>чения строящихся и существующих объектов округа в необходимых объемах и необходимых местах присоединения на период до 2033 года.</w:t>
      </w:r>
    </w:p>
    <w:p w:rsidR="00E33898"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8912F9" w:rsidRPr="008912F9" w:rsidRDefault="008912F9"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62202E" w:rsidRDefault="0062202E"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E33898" w:rsidRPr="008912F9" w:rsidRDefault="00E33898" w:rsidP="00E33898">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8912F9">
        <w:rPr>
          <w:rFonts w:ascii="Times New Roman" w:hAnsi="Times New Roman" w:cs="Times New Roman"/>
          <w:bCs/>
          <w:sz w:val="16"/>
          <w:szCs w:val="16"/>
        </w:rPr>
        <w:lastRenderedPageBreak/>
        <w:t>Карты (схемы) существующего и планируемого размещения объектов централизованных систем водоснабжения</w:t>
      </w:r>
    </w:p>
    <w:p w:rsidR="00FB05B2" w:rsidRPr="008912F9" w:rsidRDefault="00FB05B2" w:rsidP="00FB05B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FB05B2" w:rsidRPr="00FB05B2" w:rsidRDefault="00E33898" w:rsidP="00FB05B2">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Pr>
          <w:rFonts w:ascii="Times New Roman" w:hAnsi="Times New Roman" w:cs="Times New Roman"/>
          <w:b/>
          <w:noProof/>
          <w:sz w:val="28"/>
          <w:szCs w:val="28"/>
          <w:lang w:eastAsia="ru-RU"/>
        </w:rPr>
        <w:drawing>
          <wp:inline distT="0" distB="0" distL="0" distR="0" wp14:anchorId="225CB53C" wp14:editId="59A17D49">
            <wp:extent cx="5436211" cy="7681900"/>
            <wp:effectExtent l="0" t="0" r="0" b="0"/>
            <wp:docPr id="8" name="Рисунок 8" descr="C:\Users\lvn\Desktop\Информации 2013 год-2019\ВОДА\ситуационные планы артскважины Волот\Володарского 36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n\Desktop\Информации 2013 год-2019\ВОДА\ситуационные планы артскважины Волот\Володарского 36а.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2629" cy="7690970"/>
                    </a:xfrm>
                    <a:prstGeom prst="rect">
                      <a:avLst/>
                    </a:prstGeom>
                    <a:noFill/>
                    <a:ln>
                      <a:noFill/>
                    </a:ln>
                  </pic:spPr>
                </pic:pic>
              </a:graphicData>
            </a:graphic>
          </wp:inline>
        </w:drawing>
      </w:r>
    </w:p>
    <w:p w:rsidR="008A6F4B" w:rsidRDefault="008A6F4B" w:rsidP="00FB05B2">
      <w:pPr>
        <w:widowControl w:val="0"/>
        <w:autoSpaceDE w:val="0"/>
        <w:autoSpaceDN w:val="0"/>
        <w:adjustRightInd w:val="0"/>
        <w:spacing w:after="0" w:line="240" w:lineRule="auto"/>
        <w:ind w:firstLine="284"/>
        <w:jc w:val="both"/>
        <w:rPr>
          <w:rFonts w:ascii="Times New Roman" w:hAnsi="Times New Roman" w:cs="Times New Roman"/>
          <w:b/>
          <w:bCs/>
          <w:sz w:val="16"/>
          <w:szCs w:val="16"/>
        </w:rPr>
      </w:pPr>
    </w:p>
    <w:p w:rsidR="008A6F4B" w:rsidRPr="00A54512" w:rsidRDefault="008A6F4B"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bookmarkStart w:id="12" w:name="штамп"/>
      <w:bookmarkEnd w:id="12"/>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141F34C7" wp14:editId="0C386F18">
            <wp:extent cx="5817058" cy="8220075"/>
            <wp:effectExtent l="0" t="0" r="0" b="0"/>
            <wp:docPr id="21" name="Рисунок 21" descr="C:\Users\lvn\Desktop\Информации 2013 год-2019\ВОДА\ситуационные планы артскважины Волот\Железнодорожная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vn\Desktop\Информации 2013 год-2019\ВОДА\ситуационные планы артскважины Волот\Железнодорожная 25.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1286" cy="8226050"/>
                    </a:xfrm>
                    <a:prstGeom prst="rect">
                      <a:avLst/>
                    </a:prstGeom>
                    <a:noFill/>
                    <a:ln>
                      <a:noFill/>
                    </a:ln>
                  </pic:spPr>
                </pic:pic>
              </a:graphicData>
            </a:graphic>
          </wp:inline>
        </w:drawing>
      </w: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2EDD5E23" wp14:editId="7D71266C">
            <wp:extent cx="5776615" cy="8162925"/>
            <wp:effectExtent l="0" t="0" r="0" b="0"/>
            <wp:docPr id="23" name="Рисунок 23" descr="C:\Users\lvn\Desktop\Информации 2013 год-2019\ВОДА\ситуационные планы артскважины Волот\Заводская 1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vn\Desktop\Информации 2013 год-2019\ВОДА\ситуационные планы артскважины Волот\Заводская 1а.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0814" cy="8168859"/>
                    </a:xfrm>
                    <a:prstGeom prst="rect">
                      <a:avLst/>
                    </a:prstGeom>
                    <a:noFill/>
                    <a:ln>
                      <a:noFill/>
                    </a:ln>
                  </pic:spPr>
                </pic:pic>
              </a:graphicData>
            </a:graphic>
          </wp:inline>
        </w:drawing>
      </w:r>
      <w:r>
        <w:rPr>
          <w:rFonts w:ascii="Times New Roman" w:hAnsi="Times New Roman" w:cs="Times New Roman"/>
          <w:b/>
          <w:noProof/>
          <w:sz w:val="28"/>
          <w:szCs w:val="28"/>
          <w:lang w:eastAsia="ru-RU"/>
        </w:rPr>
        <w:lastRenderedPageBreak/>
        <w:drawing>
          <wp:inline distT="0" distB="0" distL="0" distR="0" wp14:anchorId="534F8328" wp14:editId="2C677DAF">
            <wp:extent cx="5715950" cy="8077200"/>
            <wp:effectExtent l="0" t="0" r="0" b="0"/>
            <wp:docPr id="24" name="Рисунок 24" descr="C:\Users\lvn\Desktop\Информации 2013 год-2019\ВОДА\ситуационные планы артскважины Волот\заречная 1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vn\Desktop\Информации 2013 год-2019\ВОДА\ситуационные планы артскважины Волот\заречная 1а.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0105" cy="8083071"/>
                    </a:xfrm>
                    <a:prstGeom prst="rect">
                      <a:avLst/>
                    </a:prstGeom>
                    <a:noFill/>
                    <a:ln>
                      <a:noFill/>
                    </a:ln>
                  </pic:spPr>
                </pic:pic>
              </a:graphicData>
            </a:graphic>
          </wp:inline>
        </w:drawing>
      </w: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3871772F" wp14:editId="73F623BB">
            <wp:extent cx="5783355" cy="8172450"/>
            <wp:effectExtent l="0" t="0" r="8255" b="0"/>
            <wp:docPr id="25" name="Рисунок 25" descr="C:\Users\lvn\Desktop\Информации 2013 год-2019\ВОДА\ситуационные планы артскважины Волот\Комарова 10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vn\Desktop\Информации 2013 год-2019\ВОДА\ситуационные планы артскважины Волот\Комарова 10а.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7559" cy="8178391"/>
                    </a:xfrm>
                    <a:prstGeom prst="rect">
                      <a:avLst/>
                    </a:prstGeom>
                    <a:noFill/>
                    <a:ln>
                      <a:noFill/>
                    </a:ln>
                  </pic:spPr>
                </pic:pic>
              </a:graphicData>
            </a:graphic>
          </wp:inline>
        </w:drawing>
      </w: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50FF8562" wp14:editId="75ACD472">
            <wp:extent cx="5769874" cy="8153400"/>
            <wp:effectExtent l="0" t="0" r="2540" b="0"/>
            <wp:docPr id="27" name="Рисунок 27" descr="C:\Users\lvn\Desktop\Информации 2013 год-2019\ВОДА\ситуационные планы артскважины Волот\Комсомольская 17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vn\Desktop\Информации 2013 год-2019\ВОДА\ситуационные планы артскважины Волот\Комсомольская 17г.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4068" cy="8159327"/>
                    </a:xfrm>
                    <a:prstGeom prst="rect">
                      <a:avLst/>
                    </a:prstGeom>
                    <a:noFill/>
                    <a:ln>
                      <a:noFill/>
                    </a:ln>
                  </pic:spPr>
                </pic:pic>
              </a:graphicData>
            </a:graphic>
          </wp:inline>
        </w:drawing>
      </w: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7C7FB796" wp14:editId="4AB2E56F">
            <wp:extent cx="5769874" cy="8153400"/>
            <wp:effectExtent l="0" t="0" r="2540" b="0"/>
            <wp:docPr id="28" name="Рисунок 28" descr="C:\Users\lvn\Desktop\Информации 2013 год-2019\ВОДА\ситуационные планы артскважины Волот\Первомайская 14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vn\Desktop\Информации 2013 год-2019\ВОДА\ситуационные планы артскважины Волот\Первомайская 14а.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4068" cy="8159327"/>
                    </a:xfrm>
                    <a:prstGeom prst="rect">
                      <a:avLst/>
                    </a:prstGeom>
                    <a:noFill/>
                    <a:ln>
                      <a:noFill/>
                    </a:ln>
                  </pic:spPr>
                </pic:pic>
              </a:graphicData>
            </a:graphic>
          </wp:inline>
        </w:drawing>
      </w:r>
      <w:r>
        <w:rPr>
          <w:rFonts w:ascii="Times New Roman" w:hAnsi="Times New Roman" w:cs="Times New Roman"/>
          <w:b/>
          <w:noProof/>
          <w:sz w:val="28"/>
          <w:szCs w:val="28"/>
          <w:lang w:eastAsia="ru-RU"/>
        </w:rPr>
        <w:lastRenderedPageBreak/>
        <w:drawing>
          <wp:inline distT="0" distB="0" distL="0" distR="0" wp14:anchorId="29A51C14" wp14:editId="3E32F405">
            <wp:extent cx="5783355" cy="8172450"/>
            <wp:effectExtent l="0" t="0" r="8255" b="0"/>
            <wp:docPr id="29" name="Рисунок 29" descr="C:\Users\lvn\Desktop\Информации 2013 год-2019\ВОДА\ситуационные планы артскважины Волот\Садовая 3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vn\Desktop\Информации 2013 год-2019\ВОДА\ситуационные планы артскважины Волот\Садовая 3в.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7559" cy="8178391"/>
                    </a:xfrm>
                    <a:prstGeom prst="rect">
                      <a:avLst/>
                    </a:prstGeom>
                    <a:noFill/>
                    <a:ln>
                      <a:noFill/>
                    </a:ln>
                  </pic:spPr>
                </pic:pic>
              </a:graphicData>
            </a:graphic>
          </wp:inline>
        </w:drawing>
      </w: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7272FEE5" wp14:editId="40A9869C">
            <wp:extent cx="5783355" cy="8172450"/>
            <wp:effectExtent l="0" t="0" r="8255" b="0"/>
            <wp:docPr id="30" name="Рисунок 30" descr="C:\Users\lvn\Desktop\Информации 2013 год-2019\ВОДА\ситуационные планы артскважины Волот\Старорусская 3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vn\Desktop\Информации 2013 год-2019\ВОДА\ситуационные планы артскважины Волот\Старорусская 3б.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7559" cy="8178391"/>
                    </a:xfrm>
                    <a:prstGeom prst="rect">
                      <a:avLst/>
                    </a:prstGeom>
                    <a:noFill/>
                    <a:ln>
                      <a:noFill/>
                    </a:ln>
                  </pic:spPr>
                </pic:pic>
              </a:graphicData>
            </a:graphic>
          </wp:inline>
        </w:drawing>
      </w: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2783550C" wp14:editId="746268B3">
            <wp:extent cx="5783355" cy="8172450"/>
            <wp:effectExtent l="0" t="0" r="8255" b="0"/>
            <wp:docPr id="31" name="Рисунок 31" descr="C:\Users\lvn\Desktop\Информации 2013 год-2019\ВОДА\ситуационные планы артскважины Волот\Старорусская 4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vn\Desktop\Информации 2013 год-2019\ВОДА\ситуационные планы артскважины Волот\Старорусская 4а.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7559" cy="8178391"/>
                    </a:xfrm>
                    <a:prstGeom prst="rect">
                      <a:avLst/>
                    </a:prstGeom>
                    <a:noFill/>
                    <a:ln>
                      <a:noFill/>
                    </a:ln>
                  </pic:spPr>
                </pic:pic>
              </a:graphicData>
            </a:graphic>
          </wp:inline>
        </w:drawing>
      </w: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2A721504" wp14:editId="759D16EA">
            <wp:extent cx="5850761" cy="8267700"/>
            <wp:effectExtent l="0" t="0" r="0" b="0"/>
            <wp:docPr id="32" name="Рисунок 32" descr="C:\Users\lvn\Desktop\Информации 2013 год-2019\ВОДА\ситуационные планы артскважины Волот\Старорусская 10ж.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vn\Desktop\Информации 2013 год-2019\ВОДА\ситуационные планы артскважины Волот\Старорусская 10ж.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5014" cy="8273710"/>
                    </a:xfrm>
                    <a:prstGeom prst="rect">
                      <a:avLst/>
                    </a:prstGeom>
                    <a:noFill/>
                    <a:ln>
                      <a:noFill/>
                    </a:ln>
                  </pic:spPr>
                </pic:pic>
              </a:graphicData>
            </a:graphic>
          </wp:inline>
        </w:drawing>
      </w: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2A903E72" wp14:editId="7AB86105">
            <wp:extent cx="5776615" cy="8162925"/>
            <wp:effectExtent l="0" t="0" r="0" b="0"/>
            <wp:docPr id="33" name="Рисунок 33" descr="C:\Users\lvn\Desktop\Информации 2013 год-2019\ВОДА\ситуационные планы артскважины Волот\Старорусская 22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vn\Desktop\Информации 2013 год-2019\ВОДА\ситуационные планы артскважины Волот\Старорусская 22в.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0814" cy="8168859"/>
                    </a:xfrm>
                    <a:prstGeom prst="rect">
                      <a:avLst/>
                    </a:prstGeom>
                    <a:noFill/>
                    <a:ln>
                      <a:noFill/>
                    </a:ln>
                  </pic:spPr>
                </pic:pic>
              </a:graphicData>
            </a:graphic>
          </wp:inline>
        </w:drawing>
      </w:r>
      <w:r>
        <w:rPr>
          <w:rFonts w:ascii="Times New Roman" w:hAnsi="Times New Roman" w:cs="Times New Roman"/>
          <w:b/>
          <w:noProof/>
          <w:sz w:val="28"/>
          <w:szCs w:val="28"/>
          <w:lang w:eastAsia="ru-RU"/>
        </w:rPr>
        <w:lastRenderedPageBreak/>
        <w:drawing>
          <wp:inline distT="0" distB="0" distL="0" distR="0" wp14:anchorId="0D78B720" wp14:editId="6B160A22">
            <wp:extent cx="5783355" cy="8172450"/>
            <wp:effectExtent l="0" t="0" r="8255" b="0"/>
            <wp:docPr id="34" name="Рисунок 34" descr="C:\Users\lvn\Desktop\Информации 2013 год-2019\ВОДА\ситуационные планы артскважины Волот\Школьная 17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vn\Desktop\Информации 2013 год-2019\ВОДА\ситуационные планы артскважины Волот\Школьная 17а.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7559" cy="8178391"/>
                    </a:xfrm>
                    <a:prstGeom prst="rect">
                      <a:avLst/>
                    </a:prstGeom>
                    <a:noFill/>
                    <a:ln>
                      <a:noFill/>
                    </a:ln>
                  </pic:spPr>
                </pic:pic>
              </a:graphicData>
            </a:graphic>
          </wp:inline>
        </w:drawing>
      </w: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8F6DFC" w:rsidRPr="008F6DFC" w:rsidRDefault="008F6DFC" w:rsidP="008F6DF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358691DA" wp14:editId="069619C3">
            <wp:extent cx="5783355" cy="8172450"/>
            <wp:effectExtent l="0" t="0" r="8255" b="0"/>
            <wp:docPr id="35" name="Рисунок 35" descr="C:\Users\lvn\Desktop\Информации 2013 год-2019\ВОДА\ситуационные планы артскважины Волот\Школьная 17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vn\Desktop\Информации 2013 год-2019\ВОДА\ситуационные планы артскважины Волот\Школьная 17а.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7559" cy="8178391"/>
                    </a:xfrm>
                    <a:prstGeom prst="rect">
                      <a:avLst/>
                    </a:prstGeom>
                    <a:noFill/>
                    <a:ln>
                      <a:noFill/>
                    </a:ln>
                  </pic:spPr>
                </pic:pic>
              </a:graphicData>
            </a:graphic>
          </wp:inline>
        </w:drawing>
      </w:r>
    </w:p>
    <w:p w:rsidR="00E33898" w:rsidRDefault="00E33898"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8912F9" w:rsidRDefault="008912F9"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8912F9" w:rsidRDefault="008912F9"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F6DFC">
        <w:rPr>
          <w:rFonts w:ascii="Times New Roman" w:eastAsia="Times New Roman" w:hAnsi="Times New Roman" w:cs="Times New Roman"/>
          <w:b/>
          <w:color w:val="000000" w:themeColor="text1"/>
          <w:sz w:val="16"/>
          <w:szCs w:val="16"/>
          <w:lang w:eastAsia="ru-RU"/>
        </w:rPr>
        <w:lastRenderedPageBreak/>
        <w:t>Карты (схемы) вариантов маршрутов прохождения трубопроводов (трасс) систем холодного водоснабжения</w:t>
      </w: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6D12D703" wp14:editId="06CF7E1D">
            <wp:simplePos x="0" y="0"/>
            <wp:positionH relativeFrom="column">
              <wp:posOffset>149225</wp:posOffset>
            </wp:positionH>
            <wp:positionV relativeFrom="paragraph">
              <wp:posOffset>47625</wp:posOffset>
            </wp:positionV>
            <wp:extent cx="6453505" cy="4562475"/>
            <wp:effectExtent l="0" t="0" r="4445" b="9525"/>
            <wp:wrapSquare wrapText="bothSides"/>
            <wp:docPr id="36" name="Рисунок 36" descr="O:\ЖКХ\Новицкая Л.В\сети\приложение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ЖКХ\Новицкая Л.В\сети\приложение №1.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53505" cy="456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noProof/>
          <w:sz w:val="28"/>
          <w:szCs w:val="28"/>
          <w:lang w:eastAsia="ru-RU"/>
        </w:rPr>
        <w:drawing>
          <wp:inline distT="0" distB="0" distL="0" distR="0" wp14:anchorId="1F9751BF" wp14:editId="0B27C2F0">
            <wp:extent cx="5998845" cy="4243070"/>
            <wp:effectExtent l="0" t="0" r="190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8845" cy="4243070"/>
                    </a:xfrm>
                    <a:prstGeom prst="rect">
                      <a:avLst/>
                    </a:prstGeom>
                    <a:noFill/>
                  </pic:spPr>
                </pic:pic>
              </a:graphicData>
            </a:graphic>
          </wp:inline>
        </w:drawing>
      </w: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noProof/>
          <w:sz w:val="28"/>
          <w:szCs w:val="28"/>
          <w:lang w:eastAsia="ru-RU"/>
        </w:rPr>
        <w:drawing>
          <wp:inline distT="0" distB="0" distL="0" distR="0" wp14:anchorId="22387B3B" wp14:editId="6BDC5B40">
            <wp:extent cx="6119495" cy="4326695"/>
            <wp:effectExtent l="0" t="0" r="0" b="0"/>
            <wp:docPr id="37" name="Рисунок 37" descr="O:\ЖКХ\Новицкая Л.В\сети\приложение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ЖКХ\Новицкая Л.В\сети\приложение №3.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9495" cy="4326695"/>
                    </a:xfrm>
                    <a:prstGeom prst="rect">
                      <a:avLst/>
                    </a:prstGeom>
                    <a:noFill/>
                    <a:ln>
                      <a:noFill/>
                    </a:ln>
                  </pic:spPr>
                </pic:pic>
              </a:graphicData>
            </a:graphic>
          </wp:inline>
        </w:drawing>
      </w: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noProof/>
          <w:sz w:val="28"/>
          <w:szCs w:val="28"/>
          <w:lang w:eastAsia="ru-RU"/>
        </w:rPr>
        <w:drawing>
          <wp:inline distT="0" distB="0" distL="0" distR="0" wp14:anchorId="616DAF53" wp14:editId="47EBFDE2">
            <wp:extent cx="6119495" cy="4326695"/>
            <wp:effectExtent l="0" t="0" r="0" b="0"/>
            <wp:docPr id="38" name="Рисунок 38" descr="O:\ЖКХ\Новицкая Л.В\сети\Приложение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ЖКХ\Новицкая Л.В\сети\Приложение №4.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9495" cy="4326695"/>
                    </a:xfrm>
                    <a:prstGeom prst="rect">
                      <a:avLst/>
                    </a:prstGeom>
                    <a:noFill/>
                    <a:ln>
                      <a:noFill/>
                    </a:ln>
                  </pic:spPr>
                </pic:pic>
              </a:graphicData>
            </a:graphic>
          </wp:inline>
        </w:drawing>
      </w: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noProof/>
          <w:sz w:val="28"/>
          <w:szCs w:val="28"/>
          <w:lang w:eastAsia="ru-RU"/>
        </w:rPr>
        <w:lastRenderedPageBreak/>
        <w:drawing>
          <wp:inline distT="0" distB="0" distL="0" distR="0" wp14:anchorId="37A68594" wp14:editId="0A5F3F0F">
            <wp:extent cx="6119495" cy="4326695"/>
            <wp:effectExtent l="0" t="0" r="0" b="0"/>
            <wp:docPr id="39" name="Рисунок 39" descr="O:\ЖКХ\Новицкая Л.В\сети\Приложение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ЖКХ\Новицкая Л.В\сети\Приложение №5.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9495" cy="4326695"/>
                    </a:xfrm>
                    <a:prstGeom prst="rect">
                      <a:avLst/>
                    </a:prstGeom>
                    <a:noFill/>
                    <a:ln>
                      <a:noFill/>
                    </a:ln>
                  </pic:spPr>
                </pic:pic>
              </a:graphicData>
            </a:graphic>
          </wp:inline>
        </w:drawing>
      </w: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noProof/>
          <w:sz w:val="28"/>
          <w:szCs w:val="28"/>
          <w:lang w:eastAsia="ru-RU"/>
        </w:rPr>
        <w:drawing>
          <wp:inline distT="0" distB="0" distL="0" distR="0" wp14:anchorId="6E5D397C" wp14:editId="0973386B">
            <wp:extent cx="6119495" cy="4326695"/>
            <wp:effectExtent l="0" t="0" r="0" b="0"/>
            <wp:docPr id="40" name="Рисунок 40" descr="O:\ЖКХ\Новицкая Л.В\сети\Приложение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ЖКХ\Новицкая Л.В\сети\Приложение №6.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9495" cy="4326695"/>
                    </a:xfrm>
                    <a:prstGeom prst="rect">
                      <a:avLst/>
                    </a:prstGeom>
                    <a:noFill/>
                    <a:ln>
                      <a:noFill/>
                    </a:ln>
                  </pic:spPr>
                </pic:pic>
              </a:graphicData>
            </a:graphic>
          </wp:inline>
        </w:drawing>
      </w: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noProof/>
          <w:sz w:val="28"/>
          <w:szCs w:val="28"/>
          <w:lang w:eastAsia="ru-RU"/>
        </w:rPr>
        <w:lastRenderedPageBreak/>
        <w:drawing>
          <wp:inline distT="0" distB="0" distL="0" distR="0" wp14:anchorId="2783887C" wp14:editId="7C17C367">
            <wp:extent cx="6119495" cy="8655155"/>
            <wp:effectExtent l="0" t="0" r="0" b="0"/>
            <wp:docPr id="41" name="Рисунок 41" descr="O:\ЖКХ\Новицкая Л.В\сети\Приложение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ЖКХ\Новицкая Л.В\сети\Приложение №7.B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noProof/>
          <w:sz w:val="28"/>
          <w:szCs w:val="28"/>
          <w:lang w:eastAsia="ru-RU"/>
        </w:rPr>
        <w:lastRenderedPageBreak/>
        <w:drawing>
          <wp:inline distT="0" distB="0" distL="0" distR="0" wp14:anchorId="4A1D5150" wp14:editId="61C55715">
            <wp:extent cx="6119495" cy="4326255"/>
            <wp:effectExtent l="0" t="0" r="0" b="0"/>
            <wp:docPr id="42" name="Рисунок 42" descr="O:\ЖКХ\Новицкая Л.В\сети\Приложение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ЖКХ\Новицкая Л.В\сети\Приложение №8.B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9495" cy="4326255"/>
                    </a:xfrm>
                    <a:prstGeom prst="rect">
                      <a:avLst/>
                    </a:prstGeom>
                    <a:noFill/>
                    <a:ln>
                      <a:noFill/>
                    </a:ln>
                  </pic:spPr>
                </pic:pic>
              </a:graphicData>
            </a:graphic>
          </wp:inline>
        </w:drawing>
      </w: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noProof/>
          <w:sz w:val="28"/>
          <w:szCs w:val="28"/>
          <w:lang w:eastAsia="ru-RU"/>
        </w:rPr>
        <w:drawing>
          <wp:inline distT="0" distB="0" distL="0" distR="0" wp14:anchorId="4A1D5150" wp14:editId="61C55715">
            <wp:extent cx="6119495" cy="4326255"/>
            <wp:effectExtent l="0" t="0" r="0" b="0"/>
            <wp:docPr id="43" name="Рисунок 43" descr="O:\ЖКХ\Новицкая Л.В\сети\Приложение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ЖКХ\Новицкая Л.В\сети\Приложение №8.B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9495" cy="4326255"/>
                    </a:xfrm>
                    <a:prstGeom prst="rect">
                      <a:avLst/>
                    </a:prstGeom>
                    <a:noFill/>
                    <a:ln>
                      <a:noFill/>
                    </a:ln>
                  </pic:spPr>
                </pic:pic>
              </a:graphicData>
            </a:graphic>
          </wp:inline>
        </w:drawing>
      </w: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noProof/>
          <w:sz w:val="28"/>
          <w:szCs w:val="28"/>
          <w:lang w:eastAsia="ru-RU"/>
        </w:rPr>
        <w:lastRenderedPageBreak/>
        <w:drawing>
          <wp:inline distT="0" distB="0" distL="0" distR="0" wp14:anchorId="122E17F5" wp14:editId="0D59BA52">
            <wp:extent cx="6119495" cy="8655155"/>
            <wp:effectExtent l="0" t="0" r="0" b="0"/>
            <wp:docPr id="44" name="Рисунок 44" descr="O:\ЖКХ\Новицкая Л.В\сети\Приложение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ЖКХ\Новицкая Л.В\сети\Приложение №10.B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noProof/>
          <w:sz w:val="28"/>
          <w:szCs w:val="28"/>
          <w:lang w:eastAsia="ru-RU"/>
        </w:rPr>
        <w:lastRenderedPageBreak/>
        <w:drawing>
          <wp:inline distT="0" distB="0" distL="0" distR="0" wp14:anchorId="582C80CA" wp14:editId="3E55AB23">
            <wp:extent cx="6119495" cy="4326695"/>
            <wp:effectExtent l="0" t="0" r="0" b="0"/>
            <wp:docPr id="45" name="Рисунок 45" descr="O:\ЖКХ\Новицкая Л.В\сети\Приложение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ЖКХ\Новицкая Л.В\сети\Приложение №11.B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9495" cy="4326695"/>
                    </a:xfrm>
                    <a:prstGeom prst="rect">
                      <a:avLst/>
                    </a:prstGeom>
                    <a:noFill/>
                    <a:ln>
                      <a:noFill/>
                    </a:ln>
                  </pic:spPr>
                </pic:pic>
              </a:graphicData>
            </a:graphic>
          </wp:inline>
        </w:drawing>
      </w: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drawing>
          <wp:inline distT="0" distB="0" distL="0" distR="0" wp14:anchorId="669EAFF4" wp14:editId="70D0FEE7">
            <wp:extent cx="6119495" cy="4326695"/>
            <wp:effectExtent l="0" t="0" r="0" b="0"/>
            <wp:docPr id="46" name="Рисунок 46" descr="O:\ЖКХ\Новицкая Л.В\сети\Приложение №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ЖКХ\Новицкая Л.В\сети\Приложение № 12.B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9495" cy="4326695"/>
                    </a:xfrm>
                    <a:prstGeom prst="rect">
                      <a:avLst/>
                    </a:prstGeom>
                    <a:noFill/>
                    <a:ln>
                      <a:noFill/>
                    </a:ln>
                  </pic:spPr>
                </pic:pic>
              </a:graphicData>
            </a:graphic>
          </wp:inline>
        </w:drawing>
      </w: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3F581ABA" wp14:editId="32062305">
            <wp:extent cx="6119495" cy="8655155"/>
            <wp:effectExtent l="0" t="0" r="0" b="0"/>
            <wp:docPr id="47" name="Рисунок 47" descr="O:\ЖКХ\Новицкая Л.В\сети\Приложение № 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ЖКХ\Новицкая Л.В\сети\Приложение № 14.B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645E05F0" wp14:editId="0616C519">
            <wp:extent cx="6119495" cy="8655155"/>
            <wp:effectExtent l="0" t="0" r="0" b="0"/>
            <wp:docPr id="48" name="Рисунок 48" descr="O:\ЖКХ\Новицкая Л.В\сети\Приложение № 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ЖКХ\Новицкая Л.В\сети\Приложение № 15.B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0A7B7CA3" wp14:editId="3E69201A">
            <wp:extent cx="6119495" cy="8655155"/>
            <wp:effectExtent l="0" t="0" r="0" b="0"/>
            <wp:docPr id="49" name="Рисунок 49" descr="O:\ЖКХ\Новицкая Л.В\сети\Приложение №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ЖКХ\Новицкая Л.В\сети\Приложение № 16.B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30F3C0FE" wp14:editId="123FAC37">
            <wp:extent cx="6119495" cy="8655155"/>
            <wp:effectExtent l="0" t="0" r="0" b="0"/>
            <wp:docPr id="50" name="Рисунок 50" descr="O:\ЖКХ\Новицкая Л.В\сети\Приложение №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ЖКХ\Новицкая Л.В\сети\Приложение № 17.B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5C91FBD8" wp14:editId="677769B4">
            <wp:extent cx="6119495" cy="8655155"/>
            <wp:effectExtent l="0" t="0" r="0" b="0"/>
            <wp:docPr id="51" name="Рисунок 51" descr="O:\ЖКХ\Новицкая Л.В\сети\Приложение № 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ЖКХ\Новицкая Л.В\сети\Приложение № 18.B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b/>
          <w:noProof/>
          <w:sz w:val="28"/>
          <w:szCs w:val="28"/>
          <w:lang w:eastAsia="ru-RU"/>
        </w:rPr>
        <w:lastRenderedPageBreak/>
        <w:drawing>
          <wp:inline distT="0" distB="0" distL="0" distR="0" wp14:anchorId="67DEFEB4" wp14:editId="70DE3ADF">
            <wp:extent cx="6119495" cy="8655155"/>
            <wp:effectExtent l="0" t="0" r="0" b="0"/>
            <wp:docPr id="52" name="Рисунок 52" descr="O:\ЖКХ\Новицкая Л.В\сети\Приложение № 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ЖКХ\Новицкая Л.В\сети\Приложение № 19.B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p w:rsidR="008912F9" w:rsidRPr="00B57D0C"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B57D0C" w:rsidRPr="00B57D0C" w:rsidRDefault="008912F9" w:rsidP="008912F9">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lastRenderedPageBreak/>
        <w:t xml:space="preserve">Российская Федерация </w:t>
      </w:r>
      <w:r w:rsidR="00B57D0C" w:rsidRPr="00B57D0C">
        <w:rPr>
          <w:rFonts w:ascii="Times New Roman" w:eastAsia="Times New Roman" w:hAnsi="Times New Roman" w:cs="Times New Roman"/>
          <w:color w:val="000000" w:themeColor="text1"/>
          <w:sz w:val="16"/>
          <w:szCs w:val="16"/>
          <w:lang w:eastAsia="ru-RU"/>
        </w:rPr>
        <w:t>Новгородская область</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roofErr w:type="gramStart"/>
      <w:r w:rsidRPr="00B57D0C">
        <w:rPr>
          <w:rFonts w:ascii="Times New Roman" w:eastAsia="Times New Roman" w:hAnsi="Times New Roman" w:cs="Times New Roman"/>
          <w:b/>
          <w:bCs/>
          <w:color w:val="000000" w:themeColor="text1"/>
          <w:sz w:val="16"/>
          <w:szCs w:val="16"/>
          <w:lang w:eastAsia="ru-RU"/>
        </w:rPr>
        <w:t>П</w:t>
      </w:r>
      <w:proofErr w:type="gramEnd"/>
      <w:r w:rsidRPr="00B57D0C">
        <w:rPr>
          <w:rFonts w:ascii="Times New Roman" w:eastAsia="Times New Roman" w:hAnsi="Times New Roman" w:cs="Times New Roman"/>
          <w:b/>
          <w:bCs/>
          <w:color w:val="000000" w:themeColor="text1"/>
          <w:sz w:val="16"/>
          <w:szCs w:val="16"/>
          <w:lang w:eastAsia="ru-RU"/>
        </w:rPr>
        <w:t xml:space="preserve"> О С Т А Н О В Л Е Н И Е</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  03.05.2023            №  267</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п. Волот</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xml:space="preserve">Об актуализации схемы теплоснабжения Волотовского муниципального округа </w:t>
      </w:r>
      <w:r w:rsidRPr="00B57D0C">
        <w:rPr>
          <w:rFonts w:ascii="Times New Roman" w:eastAsia="Times New Roman" w:hAnsi="Times New Roman" w:cs="Times New Roman"/>
          <w:color w:val="000000" w:themeColor="text1"/>
          <w:sz w:val="16"/>
          <w:szCs w:val="16"/>
          <w:lang w:eastAsia="ru-RU"/>
        </w:rPr>
        <w:t xml:space="preserve">Новгородской области на период до 2033 года </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N 190-ФЗ "О теплоснабжении", постановлением Правительства РФ от 22.02.2012 N 154 "О требованиях к схемам теплоснабжения, порядку их разработки и утверждения"</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ПОСТАНОВЛЯЮ</w:t>
      </w:r>
      <w:r w:rsidRPr="00B57D0C">
        <w:rPr>
          <w:rFonts w:ascii="Times New Roman" w:eastAsia="Times New Roman" w:hAnsi="Times New Roman" w:cs="Times New Roman"/>
          <w:color w:val="000000" w:themeColor="text1"/>
          <w:sz w:val="16"/>
          <w:szCs w:val="16"/>
          <w:lang w:eastAsia="ru-RU"/>
        </w:rPr>
        <w:t>:</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1. </w:t>
      </w:r>
      <w:proofErr w:type="gramStart"/>
      <w:r w:rsidRPr="00B57D0C">
        <w:rPr>
          <w:rFonts w:ascii="Times New Roman" w:eastAsia="Times New Roman" w:hAnsi="Times New Roman" w:cs="Times New Roman"/>
          <w:color w:val="000000" w:themeColor="text1"/>
          <w:sz w:val="16"/>
          <w:szCs w:val="16"/>
          <w:lang w:eastAsia="ru-RU"/>
        </w:rPr>
        <w:t>Актуализировать схему теплоснабжения Волотовского муниципального округа Новгородской области на период до 2033 года, утвержденную постановлением Администрации Волотовского муниципального округа от 20.04.2022 № 236 «Об актуализации схемы теплоснабжения Волотовского муниципального округа Новгородской области на период до 2033 года», с изменениями, внесенными постановлением Администрации Волотовского муниципального округа от 07.07.2022 № 466 «О внесении изменений в постановление Администрации Волотовского муниципального округа от 20.04.2022 № 236», изложив</w:t>
      </w:r>
      <w:proofErr w:type="gramEnd"/>
      <w:r w:rsidRPr="00B57D0C">
        <w:rPr>
          <w:rFonts w:ascii="Times New Roman" w:eastAsia="Times New Roman" w:hAnsi="Times New Roman" w:cs="Times New Roman"/>
          <w:color w:val="000000" w:themeColor="text1"/>
          <w:sz w:val="16"/>
          <w:szCs w:val="16"/>
          <w:lang w:eastAsia="ru-RU"/>
        </w:rPr>
        <w:t xml:space="preserve"> её в редакции в соответствии с приложением № 1 к настоящему постановлению.</w:t>
      </w:r>
    </w:p>
    <w:p w:rsidR="008912F9"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 Опубликовать настоящее постановление в муниципальной газете «Волотовские ведомости» и на официальном сайте Админ</w:t>
      </w:r>
      <w:r w:rsidRPr="00B57D0C">
        <w:rPr>
          <w:rFonts w:ascii="Times New Roman" w:eastAsia="Times New Roman" w:hAnsi="Times New Roman" w:cs="Times New Roman"/>
          <w:bCs/>
          <w:color w:val="000000" w:themeColor="text1"/>
          <w:sz w:val="16"/>
          <w:szCs w:val="16"/>
          <w:lang w:eastAsia="ru-RU"/>
        </w:rPr>
        <w:t>и</w:t>
      </w:r>
      <w:r w:rsidRPr="00B57D0C">
        <w:rPr>
          <w:rFonts w:ascii="Times New Roman" w:eastAsia="Times New Roman" w:hAnsi="Times New Roman" w:cs="Times New Roman"/>
          <w:bCs/>
          <w:color w:val="000000" w:themeColor="text1"/>
          <w:sz w:val="16"/>
          <w:szCs w:val="16"/>
          <w:lang w:eastAsia="ru-RU"/>
        </w:rPr>
        <w:t>страции Волотовского муниципального округа в информационно-телеко</w:t>
      </w:r>
      <w:r w:rsidR="008912F9">
        <w:rPr>
          <w:rFonts w:ascii="Times New Roman" w:eastAsia="Times New Roman" w:hAnsi="Times New Roman" w:cs="Times New Roman"/>
          <w:bCs/>
          <w:color w:val="000000" w:themeColor="text1"/>
          <w:sz w:val="16"/>
          <w:szCs w:val="16"/>
          <w:lang w:eastAsia="ru-RU"/>
        </w:rPr>
        <w:t>ммуникационной сети «Интернет».</w:t>
      </w:r>
    </w:p>
    <w:p w:rsidR="00B57D0C" w:rsidRPr="008912F9" w:rsidRDefault="00B57D0C" w:rsidP="008912F9">
      <w:pPr>
        <w:widowControl w:val="0"/>
        <w:autoSpaceDE w:val="0"/>
        <w:autoSpaceDN w:val="0"/>
        <w:adjustRightInd w:val="0"/>
        <w:spacing w:after="0" w:line="240" w:lineRule="auto"/>
        <w:ind w:firstLine="284"/>
        <w:jc w:val="right"/>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sidR="008912F9">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eastAsia="ru-RU"/>
        </w:rPr>
        <w:t xml:space="preserve">     С.В. Федоров</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w:t>
      </w:r>
    </w:p>
    <w:p w:rsidR="00B57D0C" w:rsidRPr="00B57D0C" w:rsidRDefault="00B57D0C" w:rsidP="008912F9">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Приложение № 1к постановлению Администрации</w:t>
      </w:r>
      <w:r w:rsidR="008912F9">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eastAsia="ru-RU"/>
        </w:rPr>
        <w:t>Волотовского муниципального</w:t>
      </w:r>
      <w:r w:rsidR="008912F9">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eastAsia="ru-RU"/>
        </w:rPr>
        <w:t xml:space="preserve">округа от  03.05.2023     № 267 </w:t>
      </w:r>
    </w:p>
    <w:p w:rsidR="00B57D0C" w:rsidRPr="00B57D0C" w:rsidRDefault="00B57D0C" w:rsidP="008912F9">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«Утверждена постановлением</w:t>
      </w:r>
      <w:r w:rsidR="008912F9">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eastAsia="ru-RU"/>
        </w:rPr>
        <w:t>Администрации Волотовского</w:t>
      </w:r>
      <w:r w:rsidR="008912F9">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eastAsia="ru-RU"/>
        </w:rPr>
        <w:t>муниципального округа</w:t>
      </w:r>
      <w:r w:rsidR="008912F9">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eastAsia="ru-RU"/>
        </w:rPr>
        <w:t>от 20.04.2022 № 236</w:t>
      </w:r>
      <w:proofErr w:type="gramEnd"/>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B57D0C" w:rsidRPr="00B57D0C" w:rsidRDefault="008912F9" w:rsidP="008912F9">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 xml:space="preserve">СХЕМА ТЕПЛОСНАБЖЕНИЯ  </w:t>
      </w:r>
      <w:r w:rsidR="00B57D0C" w:rsidRPr="00B57D0C">
        <w:rPr>
          <w:rFonts w:ascii="Times New Roman" w:eastAsia="Times New Roman" w:hAnsi="Times New Roman" w:cs="Times New Roman"/>
          <w:b/>
          <w:bCs/>
          <w:color w:val="000000" w:themeColor="text1"/>
          <w:sz w:val="16"/>
          <w:szCs w:val="16"/>
          <w:lang w:eastAsia="ru-RU"/>
        </w:rPr>
        <w:t xml:space="preserve">ВОЛОТОВСКОГО МУНИЦИПАЛЬНОГО ОКРУГА </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НОВГОРОДСКОЙ ОБЛАСТИ</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на период до 2033 года</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Введение</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Развитие систем теплоснабжения поселений в соответствии с требованиями Федерального закона № 190-ФЗ «О теплоснабжении» необходимо для удовлетворения спроса на тепловую энергию и обеспечения надежного теплоснабжения наиболее экономичным сп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собом, внедрения энергосберегающих технологий. Развитие системы теплоснабжения осуществляется на основании схем теплоснабж</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ния.</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Схема теплоснабжения Волотовского муниципального округа Новгородской области разработана в соответствии со следующими документами:</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Федеральный закон Российской Федерации от 27.07.2010 № 190-ФЗ «О теплоснабжении»; </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Постановление Правительства РФ от 22.02.2012 № 154 (ред. от 16.03.2019) «О требованиях к схемам теплоснабжения, порядку их разработки и утверждения»;</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Приказ Минрегиона России совместный с Минэнерго России от 29.12.2021 № 565/667 «О методических рекомендациях по разр</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ботке схем теплоснабжения»;</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Федеральный закон от 23.11.2009 № 261-ФЗ «Об энергосбережении и повышении энергетической эффективности и о внесении и</w:t>
      </w:r>
      <w:r w:rsidRPr="00B57D0C">
        <w:rPr>
          <w:rFonts w:ascii="Times New Roman" w:eastAsia="Times New Roman" w:hAnsi="Times New Roman" w:cs="Times New Roman"/>
          <w:color w:val="000000" w:themeColor="text1"/>
          <w:sz w:val="16"/>
          <w:szCs w:val="16"/>
          <w:lang w:eastAsia="ru-RU"/>
        </w:rPr>
        <w:t>з</w:t>
      </w:r>
      <w:r w:rsidRPr="00B57D0C">
        <w:rPr>
          <w:rFonts w:ascii="Times New Roman" w:eastAsia="Times New Roman" w:hAnsi="Times New Roman" w:cs="Times New Roman"/>
          <w:color w:val="000000" w:themeColor="text1"/>
          <w:sz w:val="16"/>
          <w:szCs w:val="16"/>
          <w:lang w:eastAsia="ru-RU"/>
        </w:rPr>
        <w:t>менений в отдельные акты Российской Федерации»;</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Градостроительный кодекс Российской Федерации от 29.12.2004 года.</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Схема теплоснабжения Волотовского муниципального округа Новгородской области разработана с использованием следующих материалов:</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проектная и исполнительная документация по источникам тепла, тепловым сетям;</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эксплуатационная документация (расчетные температурные графики, данные по присоединенным тепловым нагрузкам);</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документы по хозяйственной и финансовой деятельности (действующие нормы и нормативы, тарифы и их составляющие);</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Генеральный план сельского поселения Волот Волотовского муниципального района Новгородской области, утвержденный р</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шением Совета депутатов сельского поселения Волот от 14.03.2013 № 179 (с изменениями, внесенными: решением Совета депутатов сельского поселения Волот от 22 августа 2014 № 218 «Об утверждении изменений в Генеральный план сельского поселения Волот»; решением Совета депутатов сельского поселения Волот от 26 сентября 2019 № 129 «Об утверждении изменений в генеральный план сельского поселения Волот Волотовского муниципального района Новгородской области»);</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Генеральный план Славитинского сельского поселения Волотовского муниципального района Новгородской области, утвержде</w:t>
      </w:r>
      <w:r w:rsidRPr="00B57D0C">
        <w:rPr>
          <w:rFonts w:ascii="Times New Roman" w:eastAsia="Times New Roman" w:hAnsi="Times New Roman" w:cs="Times New Roman"/>
          <w:color w:val="000000" w:themeColor="text1"/>
          <w:sz w:val="16"/>
          <w:szCs w:val="16"/>
          <w:lang w:eastAsia="ru-RU"/>
        </w:rPr>
        <w:t>н</w:t>
      </w:r>
      <w:r w:rsidRPr="00B57D0C">
        <w:rPr>
          <w:rFonts w:ascii="Times New Roman" w:eastAsia="Times New Roman" w:hAnsi="Times New Roman" w:cs="Times New Roman"/>
          <w:color w:val="000000" w:themeColor="text1"/>
          <w:sz w:val="16"/>
          <w:szCs w:val="16"/>
          <w:lang w:eastAsia="ru-RU"/>
        </w:rPr>
        <w:t>ный решением Совета депутатов Славитинского сельского поселения Волотовского муниципального района Новгородской области от 28.09.2012 № 270 (с изменениями, внесенными решением Совета депутатов Славитинского сельского поселения Волотовского мун</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ципального района от 18.09.2014 № 360; от 28.04.2020 № 613);</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 Генеральный план Горского сельского поселения, утвержденный решением Совета депутатов Горского сельского поселения от 13.06.2012 № 121 «Об утверждении Генерального плана Горского сельского поселения» (с внесенными изменениями: решением Совета депутатов Горского сельского поселения от 22.08.2014 № 218 «Об утверждении изменений в Генеральный план Горского сельского поселения, утвержденный решением Совета депутатов Горского сельского поселения от 13.06.2012 № 121 «Об утверждении Генерал</w:t>
      </w:r>
      <w:r w:rsidRPr="00B57D0C">
        <w:rPr>
          <w:rFonts w:ascii="Times New Roman" w:eastAsia="Times New Roman" w:hAnsi="Times New Roman" w:cs="Times New Roman"/>
          <w:color w:val="000000" w:themeColor="text1"/>
          <w:sz w:val="16"/>
          <w:szCs w:val="16"/>
          <w:lang w:eastAsia="ru-RU"/>
        </w:rPr>
        <w:t>ь</w:t>
      </w:r>
      <w:r w:rsidRPr="00B57D0C">
        <w:rPr>
          <w:rFonts w:ascii="Times New Roman" w:eastAsia="Times New Roman" w:hAnsi="Times New Roman" w:cs="Times New Roman"/>
          <w:color w:val="000000" w:themeColor="text1"/>
          <w:sz w:val="16"/>
          <w:szCs w:val="16"/>
          <w:lang w:eastAsia="ru-RU"/>
        </w:rPr>
        <w:t>ного плана Горского сельского поселения</w:t>
      </w:r>
      <w:proofErr w:type="gramEnd"/>
      <w:r w:rsidRPr="00B57D0C">
        <w:rPr>
          <w:rFonts w:ascii="Times New Roman" w:eastAsia="Times New Roman" w:hAnsi="Times New Roman" w:cs="Times New Roman"/>
          <w:color w:val="000000" w:themeColor="text1"/>
          <w:sz w:val="16"/>
          <w:szCs w:val="16"/>
          <w:lang w:eastAsia="ru-RU"/>
        </w:rPr>
        <w:t xml:space="preserve">»; </w:t>
      </w:r>
      <w:proofErr w:type="gramStart"/>
      <w:r w:rsidRPr="00B57D0C">
        <w:rPr>
          <w:rFonts w:ascii="Times New Roman" w:eastAsia="Times New Roman" w:hAnsi="Times New Roman" w:cs="Times New Roman"/>
          <w:color w:val="000000" w:themeColor="text1"/>
          <w:sz w:val="16"/>
          <w:szCs w:val="16"/>
          <w:lang w:eastAsia="ru-RU"/>
        </w:rPr>
        <w:t>решением Думы Волотовского муниципального округа от 27.05.2022 № 215 «Об утвержд</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нии изменений в генеральный план Ратицкого сельского поселения Волотовского района Новгородской области в части населённых пунктов д. Бёхово, д. Бозино, д. Борок, д. Борыни, д. Волот, д. Вояжа, д. Вязовня, д. Гниловец, д. Горицы, д. Горки, д. Горки Бухаровы, д. Горки Ратицкие, д. Городцы, д. Гумнище, д. Дерглец, д. Жарки, д</w:t>
      </w:r>
      <w:proofErr w:type="gramEnd"/>
      <w:r w:rsidRPr="00B57D0C">
        <w:rPr>
          <w:rFonts w:ascii="Times New Roman" w:eastAsia="Times New Roman" w:hAnsi="Times New Roman" w:cs="Times New Roman"/>
          <w:color w:val="000000" w:themeColor="text1"/>
          <w:sz w:val="16"/>
          <w:szCs w:val="16"/>
          <w:lang w:eastAsia="ru-RU"/>
        </w:rPr>
        <w:t xml:space="preserve">. </w:t>
      </w:r>
      <w:proofErr w:type="gramStart"/>
      <w:r w:rsidRPr="00B57D0C">
        <w:rPr>
          <w:rFonts w:ascii="Times New Roman" w:eastAsia="Times New Roman" w:hAnsi="Times New Roman" w:cs="Times New Roman"/>
          <w:color w:val="000000" w:themeColor="text1"/>
          <w:sz w:val="16"/>
          <w:szCs w:val="16"/>
          <w:lang w:eastAsia="ru-RU"/>
        </w:rPr>
        <w:t>Заречье, д. Ивье, д. Камень, д. Клевицы, д. Кленовец, д. Красницы, д. Крутец, д. Лесная, д. Марьково, д. Парник, д. Плакса, д. Погляздово, д. Подостровье, д. Пуково, д. Раглицы, д. Ракитно, д. Раменье, д. Ратицы, д. Рно, д. Ручьи, д. Сельцо, д. Сухарёво, д. Устицы, д. Учно, д. Хотигоще, д. Хотяжа, д. Хутонка, д. Чураково, д. Язвино).</w:t>
      </w:r>
      <w:proofErr w:type="gramEnd"/>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Схема теплоснабжения</w:t>
      </w:r>
      <w:r w:rsidRPr="00B57D0C">
        <w:rPr>
          <w:rFonts w:ascii="Times New Roman" w:eastAsia="Times New Roman" w:hAnsi="Times New Roman" w:cs="Times New Roman"/>
          <w:color w:val="000000" w:themeColor="text1"/>
          <w:sz w:val="16"/>
          <w:szCs w:val="16"/>
          <w:lang w:eastAsia="ru-RU"/>
        </w:rPr>
        <w:t xml:space="preserve"> Волотовского муниципального округа - документ, содержащий материалы по обоснованию эффективного и безопасного функционирования системы </w:t>
      </w:r>
      <w:hyperlink r:id="rId76" w:tooltip="Теплоснабжение" w:history="1">
        <w:r w:rsidRPr="00B57D0C">
          <w:rPr>
            <w:rStyle w:val="ab"/>
            <w:rFonts w:ascii="Times New Roman" w:eastAsia="Times New Roman" w:hAnsi="Times New Roman" w:cs="Times New Roman"/>
            <w:sz w:val="16"/>
            <w:szCs w:val="16"/>
            <w:lang w:eastAsia="ru-RU"/>
          </w:rPr>
          <w:t>теплоснабжения</w:t>
        </w:r>
      </w:hyperlink>
      <w:r w:rsidRPr="00B57D0C">
        <w:rPr>
          <w:rFonts w:ascii="Times New Roman" w:eastAsia="Times New Roman" w:hAnsi="Times New Roman" w:cs="Times New Roman"/>
          <w:color w:val="000000" w:themeColor="text1"/>
          <w:sz w:val="16"/>
          <w:szCs w:val="16"/>
          <w:lang w:eastAsia="ru-RU"/>
        </w:rPr>
        <w:t xml:space="preserve">, ее развития с учетом правового регулирования в области </w:t>
      </w:r>
      <w:hyperlink r:id="rId77" w:tooltip="Энергосбережение" w:history="1">
        <w:r w:rsidRPr="00B57D0C">
          <w:rPr>
            <w:rStyle w:val="ab"/>
            <w:rFonts w:ascii="Times New Roman" w:eastAsia="Times New Roman" w:hAnsi="Times New Roman" w:cs="Times New Roman"/>
            <w:sz w:val="16"/>
            <w:szCs w:val="16"/>
            <w:lang w:eastAsia="ru-RU"/>
          </w:rPr>
          <w:t>энергосбережения и повышения энергетической эффективности</w:t>
        </w:r>
      </w:hyperlink>
      <w:r w:rsidRPr="00B57D0C">
        <w:rPr>
          <w:rFonts w:ascii="Times New Roman" w:eastAsia="Times New Roman" w:hAnsi="Times New Roman" w:cs="Times New Roman"/>
          <w:color w:val="000000" w:themeColor="text1"/>
          <w:sz w:val="16"/>
          <w:szCs w:val="16"/>
          <w:lang w:eastAsia="ru-RU"/>
        </w:rPr>
        <w:t>.</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Единая теплоснабжающая организация определяется схемой теплоснабжения. </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Мероприятия по развитию системы теплоснабжения, предусмотренные настоящей схемой, включаются в </w:t>
      </w:r>
      <w:hyperlink r:id="rId78" w:tooltip="Инвестиции" w:history="1">
        <w:r w:rsidRPr="00B57D0C">
          <w:rPr>
            <w:rStyle w:val="ab"/>
            <w:rFonts w:ascii="Times New Roman" w:eastAsia="Times New Roman" w:hAnsi="Times New Roman" w:cs="Times New Roman"/>
            <w:sz w:val="16"/>
            <w:szCs w:val="16"/>
            <w:lang w:eastAsia="ru-RU"/>
          </w:rPr>
          <w:t>инвестиционную пр</w:t>
        </w:r>
        <w:r w:rsidRPr="00B57D0C">
          <w:rPr>
            <w:rStyle w:val="ab"/>
            <w:rFonts w:ascii="Times New Roman" w:eastAsia="Times New Roman" w:hAnsi="Times New Roman" w:cs="Times New Roman"/>
            <w:sz w:val="16"/>
            <w:szCs w:val="16"/>
            <w:lang w:eastAsia="ru-RU"/>
          </w:rPr>
          <w:t>о</w:t>
        </w:r>
        <w:r w:rsidRPr="00B57D0C">
          <w:rPr>
            <w:rStyle w:val="ab"/>
            <w:rFonts w:ascii="Times New Roman" w:eastAsia="Times New Roman" w:hAnsi="Times New Roman" w:cs="Times New Roman"/>
            <w:sz w:val="16"/>
            <w:szCs w:val="16"/>
            <w:lang w:eastAsia="ru-RU"/>
          </w:rPr>
          <w:t>грамму</w:t>
        </w:r>
      </w:hyperlink>
      <w:r w:rsidRPr="00B57D0C">
        <w:rPr>
          <w:rFonts w:ascii="Times New Roman" w:eastAsia="Times New Roman" w:hAnsi="Times New Roman" w:cs="Times New Roman"/>
          <w:color w:val="000000" w:themeColor="text1"/>
          <w:sz w:val="16"/>
          <w:szCs w:val="16"/>
          <w:lang w:eastAsia="ru-RU"/>
        </w:rPr>
        <w:t xml:space="preserve"> теплоснабжающей организации и, как следствие, могут быть включены в соответствующий </w:t>
      </w:r>
      <w:hyperlink r:id="rId79" w:tooltip="Тариф" w:history="1">
        <w:r w:rsidRPr="00B57D0C">
          <w:rPr>
            <w:rStyle w:val="ab"/>
            <w:rFonts w:ascii="Times New Roman" w:eastAsia="Times New Roman" w:hAnsi="Times New Roman" w:cs="Times New Roman"/>
            <w:sz w:val="16"/>
            <w:szCs w:val="16"/>
            <w:lang w:eastAsia="ru-RU"/>
          </w:rPr>
          <w:t>тариф</w:t>
        </w:r>
      </w:hyperlink>
      <w:r w:rsidRPr="00B57D0C">
        <w:rPr>
          <w:rFonts w:ascii="Times New Roman" w:eastAsia="Times New Roman" w:hAnsi="Times New Roman" w:cs="Times New Roman"/>
          <w:color w:val="000000" w:themeColor="text1"/>
          <w:sz w:val="16"/>
          <w:szCs w:val="16"/>
          <w:lang w:eastAsia="ru-RU"/>
        </w:rPr>
        <w:t xml:space="preserve"> организации </w:t>
      </w:r>
      <w:hyperlink r:id="rId80" w:tooltip="Коммунальное хозяйство" w:history="1">
        <w:r w:rsidRPr="00B57D0C">
          <w:rPr>
            <w:rStyle w:val="ab"/>
            <w:rFonts w:ascii="Times New Roman" w:eastAsia="Times New Roman" w:hAnsi="Times New Roman" w:cs="Times New Roman"/>
            <w:sz w:val="16"/>
            <w:szCs w:val="16"/>
            <w:lang w:eastAsia="ru-RU"/>
          </w:rPr>
          <w:t>коммунального комплекса</w:t>
        </w:r>
      </w:hyperlink>
      <w:r w:rsidRPr="00B57D0C">
        <w:rPr>
          <w:rFonts w:ascii="Times New Roman" w:eastAsia="Times New Roman" w:hAnsi="Times New Roman" w:cs="Times New Roman"/>
          <w:color w:val="000000" w:themeColor="text1"/>
          <w:sz w:val="16"/>
          <w:szCs w:val="16"/>
          <w:lang w:eastAsia="ru-RU"/>
        </w:rPr>
        <w:t xml:space="preserve">. </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bookmarkStart w:id="13" w:name="_Toc506456194"/>
      <w:r w:rsidRPr="00B57D0C">
        <w:rPr>
          <w:rFonts w:ascii="Times New Roman" w:eastAsia="Times New Roman" w:hAnsi="Times New Roman" w:cs="Times New Roman"/>
          <w:color w:val="000000" w:themeColor="text1"/>
          <w:sz w:val="16"/>
          <w:szCs w:val="16"/>
          <w:lang w:eastAsia="ru-RU"/>
        </w:rPr>
        <w:t>Основные цели и задачи схемы теплоснабжения</w:t>
      </w:r>
      <w:bookmarkEnd w:id="13"/>
      <w:r w:rsidRPr="00B57D0C">
        <w:rPr>
          <w:rFonts w:ascii="Times New Roman" w:eastAsia="Times New Roman" w:hAnsi="Times New Roman" w:cs="Times New Roman"/>
          <w:b/>
          <w:color w:val="000000" w:themeColor="text1"/>
          <w:sz w:val="16"/>
          <w:szCs w:val="16"/>
          <w:lang w:eastAsia="ru-RU"/>
        </w:rPr>
        <w:t>:</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обеспечение безопасности и надежности теплоснабжения потребителей в соответствии с требованиями технических регламентов;</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обеспечение энергетической эффективности теплоснабжения и потребления тепловой энергии с учетом требований, установле</w:t>
      </w:r>
      <w:r w:rsidRPr="00B57D0C">
        <w:rPr>
          <w:rFonts w:ascii="Times New Roman" w:eastAsia="Times New Roman" w:hAnsi="Times New Roman" w:cs="Times New Roman"/>
          <w:color w:val="000000" w:themeColor="text1"/>
          <w:sz w:val="16"/>
          <w:szCs w:val="16"/>
          <w:lang w:eastAsia="ru-RU"/>
        </w:rPr>
        <w:t>н</w:t>
      </w:r>
      <w:r w:rsidRPr="00B57D0C">
        <w:rPr>
          <w:rFonts w:ascii="Times New Roman" w:eastAsia="Times New Roman" w:hAnsi="Times New Roman" w:cs="Times New Roman"/>
          <w:color w:val="000000" w:themeColor="text1"/>
          <w:sz w:val="16"/>
          <w:szCs w:val="16"/>
          <w:lang w:eastAsia="ru-RU"/>
        </w:rPr>
        <w:t>ных действующими законами;</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обеспечение приоритетного использования комбинированной выработки тепловой и электрической энергии для организации те</w:t>
      </w:r>
      <w:r w:rsidRPr="00B57D0C">
        <w:rPr>
          <w:rFonts w:ascii="Times New Roman" w:eastAsia="Times New Roman" w:hAnsi="Times New Roman" w:cs="Times New Roman"/>
          <w:color w:val="000000" w:themeColor="text1"/>
          <w:sz w:val="16"/>
          <w:szCs w:val="16"/>
          <w:lang w:eastAsia="ru-RU"/>
        </w:rPr>
        <w:t>п</w:t>
      </w:r>
      <w:r w:rsidRPr="00B57D0C">
        <w:rPr>
          <w:rFonts w:ascii="Times New Roman" w:eastAsia="Times New Roman" w:hAnsi="Times New Roman" w:cs="Times New Roman"/>
          <w:color w:val="000000" w:themeColor="text1"/>
          <w:sz w:val="16"/>
          <w:szCs w:val="16"/>
          <w:lang w:eastAsia="ru-RU"/>
        </w:rPr>
        <w:t>лоснабжения с учетом ее экономической обоснованности;</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соблюдение баланса экономических интересов теплоснабжающих организаций и потребителей;</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минимизации затрат на теплоснабжение в расчете на каждого потребителя в долгосрочной перспективе;</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минимизации вредного воздействия на окружающую среду;</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 обеспечение не дискриминационных и стабильных условий осуществления предпринимательской деятельности в сфере тепл</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снабжения;</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В состав Волотовского муниципального округа входят следующие населённые пункты: деревня Бёхово, деревня Бозино, деревня Борок, деревня Борыни, деревня Веретье, деревня Верёхново, деревня Взгляды, деревня Волот, деревня Восход, деревня Вояжа, дере</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ня Выдра, деревня Вязовня, деревня Гаврилково, деревня Гниловец, деревня Горицы, деревня Горки Бухаровы, деревня Горки Рати</w:t>
      </w:r>
      <w:r w:rsidRPr="00B57D0C">
        <w:rPr>
          <w:rFonts w:ascii="Times New Roman" w:eastAsia="Times New Roman" w:hAnsi="Times New Roman" w:cs="Times New Roman"/>
          <w:color w:val="000000" w:themeColor="text1"/>
          <w:sz w:val="16"/>
          <w:szCs w:val="16"/>
          <w:lang w:eastAsia="ru-RU"/>
        </w:rPr>
        <w:t>ц</w:t>
      </w:r>
      <w:r w:rsidRPr="00B57D0C">
        <w:rPr>
          <w:rFonts w:ascii="Times New Roman" w:eastAsia="Times New Roman" w:hAnsi="Times New Roman" w:cs="Times New Roman"/>
          <w:color w:val="000000" w:themeColor="text1"/>
          <w:sz w:val="16"/>
          <w:szCs w:val="16"/>
          <w:lang w:eastAsia="ru-RU"/>
        </w:rPr>
        <w:t>кие, деревня Горки, деревня Горки, деревня Городище, деревня Городок, деревня Городцы, деревня Гумнище, деревня Дерглец, дере</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ня</w:t>
      </w:r>
      <w:proofErr w:type="gramEnd"/>
      <w:r w:rsidRPr="00B57D0C">
        <w:rPr>
          <w:rFonts w:ascii="Times New Roman" w:eastAsia="Times New Roman" w:hAnsi="Times New Roman" w:cs="Times New Roman"/>
          <w:color w:val="000000" w:themeColor="text1"/>
          <w:sz w:val="16"/>
          <w:szCs w:val="16"/>
          <w:lang w:eastAsia="ru-RU"/>
        </w:rPr>
        <w:t xml:space="preserve"> </w:t>
      </w:r>
      <w:proofErr w:type="gramStart"/>
      <w:r w:rsidRPr="00B57D0C">
        <w:rPr>
          <w:rFonts w:ascii="Times New Roman" w:eastAsia="Times New Roman" w:hAnsi="Times New Roman" w:cs="Times New Roman"/>
          <w:color w:val="000000" w:themeColor="text1"/>
          <w:sz w:val="16"/>
          <w:szCs w:val="16"/>
          <w:lang w:eastAsia="ru-RU"/>
        </w:rPr>
        <w:t>Должино, деревня Жарки, деревня Жизлино, деревня Жуково-Дуброво, деревня Заболотье, деревня Заполосье, деревня Заречье, деревня Заречье, деревня Зеремо, деревня Ивье, деревня Ильино, деревня Камень, деревня Кашенка, деревня Кисляково, деревня Кл</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вицы, деревня Кленовец, деревня Клинково, деревня Клопцы, деревня Кованцы, деревня Кознобицы, деревня Колесницы, деревня К</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лотилово, деревня Конотопцы, деревня Красницы, деревня Красный Луч, деревня Кривицы, деревня Крутец, деревня Лесная, деревня Личино, деревня Лоша</w:t>
      </w:r>
      <w:proofErr w:type="gramEnd"/>
      <w:r w:rsidRPr="00B57D0C">
        <w:rPr>
          <w:rFonts w:ascii="Times New Roman" w:eastAsia="Times New Roman" w:hAnsi="Times New Roman" w:cs="Times New Roman"/>
          <w:color w:val="000000" w:themeColor="text1"/>
          <w:sz w:val="16"/>
          <w:szCs w:val="16"/>
          <w:lang w:eastAsia="ru-RU"/>
        </w:rPr>
        <w:t xml:space="preserve">, </w:t>
      </w:r>
      <w:proofErr w:type="gramStart"/>
      <w:r w:rsidRPr="00B57D0C">
        <w:rPr>
          <w:rFonts w:ascii="Times New Roman" w:eastAsia="Times New Roman" w:hAnsi="Times New Roman" w:cs="Times New Roman"/>
          <w:color w:val="000000" w:themeColor="text1"/>
          <w:sz w:val="16"/>
          <w:szCs w:val="16"/>
          <w:lang w:eastAsia="ru-RU"/>
        </w:rPr>
        <w:t>деревня Лужки, деревня Лухино, деревня Малое Заболотье, деревня Марьково, деревня Междуречье, деревня Мелочево, деревня Меньково, деревня Микшицы, деревня Михалково, деревня Мостище, деревня Нивки, деревня Никулино, деревня Окроево, деревня Осиновка, деревня Остров, деревня Парник, деревня Пескова, деревня Плакса, деревня Погляздово, деревня Погор</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лец, деревня Подостровье, деревня Подсосонье, деревня Порожки, деревня Пуково, деревня Раглицы, деревня Ракитно, деревня Рам</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нье, деревня Ратицы, деревня Ретлё, деревня</w:t>
      </w:r>
      <w:proofErr w:type="gramEnd"/>
      <w:r w:rsidRPr="00B57D0C">
        <w:rPr>
          <w:rFonts w:ascii="Times New Roman" w:eastAsia="Times New Roman" w:hAnsi="Times New Roman" w:cs="Times New Roman"/>
          <w:color w:val="000000" w:themeColor="text1"/>
          <w:sz w:val="16"/>
          <w:szCs w:val="16"/>
          <w:lang w:eastAsia="ru-RU"/>
        </w:rPr>
        <w:t xml:space="preserve"> </w:t>
      </w:r>
      <w:proofErr w:type="gramStart"/>
      <w:r w:rsidRPr="00B57D0C">
        <w:rPr>
          <w:rFonts w:ascii="Times New Roman" w:eastAsia="Times New Roman" w:hAnsi="Times New Roman" w:cs="Times New Roman"/>
          <w:color w:val="000000" w:themeColor="text1"/>
          <w:sz w:val="16"/>
          <w:szCs w:val="16"/>
          <w:lang w:eastAsia="ru-RU"/>
        </w:rPr>
        <w:t>Рно, деревня Ручьи, деревня Сельцо, деревня Сельцо, деревня Славитино, деревня Снежка, деревня Соловьёво, деревня Соломенка, деревня Средня, деревня Станишино, деревня Старо, деревня Сутоки, деревня Сухарёво, д</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ревня Токариха, деревня Точка, деревня Тюриково, деревня Уницы, деревня Устицы, деревня Учно, деревня Хотигоще, деревня Хот</w:t>
      </w:r>
      <w:r w:rsidRPr="00B57D0C">
        <w:rPr>
          <w:rFonts w:ascii="Times New Roman" w:eastAsia="Times New Roman" w:hAnsi="Times New Roman" w:cs="Times New Roman"/>
          <w:color w:val="000000" w:themeColor="text1"/>
          <w:sz w:val="16"/>
          <w:szCs w:val="16"/>
          <w:lang w:eastAsia="ru-RU"/>
        </w:rPr>
        <w:t>я</w:t>
      </w:r>
      <w:r w:rsidRPr="00B57D0C">
        <w:rPr>
          <w:rFonts w:ascii="Times New Roman" w:eastAsia="Times New Roman" w:hAnsi="Times New Roman" w:cs="Times New Roman"/>
          <w:color w:val="000000" w:themeColor="text1"/>
          <w:sz w:val="16"/>
          <w:szCs w:val="16"/>
          <w:lang w:eastAsia="ru-RU"/>
        </w:rPr>
        <w:t xml:space="preserve">жа, деревня Хутонка, деревня Черенцово, деревня Чураково, деревня Шилова Гора, деревня Язвино, поселок Волот. </w:t>
      </w:r>
      <w:proofErr w:type="gramEnd"/>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На территории Волотовского муниципального округа услуги по теплоснабжению оказывают три ресурсоснабжающие организации, это - АО «НордЭнерго», ООО «ТК Новгородская», ООО «ТК Северная».</w:t>
      </w:r>
      <w:proofErr w:type="gramEnd"/>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Ресурсоснабжающая организация АО «НордЭнерго» обслуживает две газовые котельные и термоблок к многоквартирному дому, в том числе:</w:t>
      </w:r>
    </w:p>
    <w:p w:rsidR="00B57D0C" w:rsidRPr="00B57D0C" w:rsidRDefault="00B57D0C" w:rsidP="008912F9">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Автоматизированная газовая котельная: </w:t>
      </w:r>
      <w:proofErr w:type="gramStart"/>
      <w:r w:rsidRPr="00B57D0C">
        <w:rPr>
          <w:rFonts w:ascii="Times New Roman" w:eastAsia="Times New Roman" w:hAnsi="Times New Roman" w:cs="Times New Roman"/>
          <w:color w:val="000000" w:themeColor="text1"/>
          <w:sz w:val="16"/>
          <w:szCs w:val="16"/>
          <w:lang w:eastAsia="ru-RU"/>
        </w:rPr>
        <w:t>Новгородская область, Волотовский район, п. Волот, ул. Комсомольская, д.17 в;</w:t>
      </w:r>
      <w:proofErr w:type="gramEnd"/>
    </w:p>
    <w:p w:rsidR="00B57D0C" w:rsidRPr="00B57D0C" w:rsidRDefault="00B57D0C" w:rsidP="008912F9">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Автоматизированная газовая котельная: </w:t>
      </w:r>
      <w:proofErr w:type="gramStart"/>
      <w:r w:rsidRPr="00B57D0C">
        <w:rPr>
          <w:rFonts w:ascii="Times New Roman" w:eastAsia="Times New Roman" w:hAnsi="Times New Roman" w:cs="Times New Roman"/>
          <w:color w:val="000000" w:themeColor="text1"/>
          <w:sz w:val="16"/>
          <w:szCs w:val="16"/>
          <w:lang w:eastAsia="ru-RU"/>
        </w:rPr>
        <w:t>Новгородская область, Волотовский район, п. Волот, ул. Старорусская, д.20 б;</w:t>
      </w:r>
      <w:proofErr w:type="gramEnd"/>
    </w:p>
    <w:p w:rsidR="00B57D0C" w:rsidRPr="00B57D0C" w:rsidRDefault="00B57D0C" w:rsidP="008912F9">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Термоблок газовый уличный ТГУ-НОРД 90: </w:t>
      </w:r>
      <w:proofErr w:type="gramStart"/>
      <w:r w:rsidRPr="00B57D0C">
        <w:rPr>
          <w:rFonts w:ascii="Times New Roman" w:eastAsia="Times New Roman" w:hAnsi="Times New Roman" w:cs="Times New Roman"/>
          <w:color w:val="000000" w:themeColor="text1"/>
          <w:sz w:val="16"/>
          <w:szCs w:val="16"/>
          <w:lang w:eastAsia="ru-RU"/>
        </w:rPr>
        <w:t>Новгородская область, Волотовский район, п. Волот, ул. Комсомольская, д. 28;</w:t>
      </w:r>
      <w:proofErr w:type="gramEnd"/>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Ресурсоснабжающая организация ООО «ТК Новгородская» обслуживает три котельные, в том числе:</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1. ТГУ-350 № 3, п. Волот, ул. </w:t>
      </w:r>
      <w:proofErr w:type="gramStart"/>
      <w:r w:rsidRPr="00B57D0C">
        <w:rPr>
          <w:rFonts w:ascii="Times New Roman" w:eastAsia="Times New Roman" w:hAnsi="Times New Roman" w:cs="Times New Roman"/>
          <w:color w:val="000000" w:themeColor="text1"/>
          <w:sz w:val="16"/>
          <w:szCs w:val="16"/>
          <w:lang w:eastAsia="ru-RU"/>
        </w:rPr>
        <w:t>Садовая</w:t>
      </w:r>
      <w:proofErr w:type="gramEnd"/>
      <w:r w:rsidRPr="00B57D0C">
        <w:rPr>
          <w:rFonts w:ascii="Times New Roman" w:eastAsia="Times New Roman" w:hAnsi="Times New Roman" w:cs="Times New Roman"/>
          <w:color w:val="000000" w:themeColor="text1"/>
          <w:sz w:val="16"/>
          <w:szCs w:val="16"/>
          <w:lang w:eastAsia="ru-RU"/>
        </w:rPr>
        <w:t xml:space="preserve">;  </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2. Котельная № 9, д. Порожки, ул. Школьная, д. 3; </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 Котельная № 9а, д. Порожки, ул. Школьная, д. 15.</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ООО «ТК </w:t>
      </w:r>
      <w:proofErr w:type="gramStart"/>
      <w:r w:rsidRPr="00B57D0C">
        <w:rPr>
          <w:rFonts w:ascii="Times New Roman" w:eastAsia="Times New Roman" w:hAnsi="Times New Roman" w:cs="Times New Roman"/>
          <w:color w:val="000000" w:themeColor="text1"/>
          <w:sz w:val="16"/>
          <w:szCs w:val="16"/>
          <w:lang w:eastAsia="ru-RU"/>
        </w:rPr>
        <w:t>Северная</w:t>
      </w:r>
      <w:proofErr w:type="gramEnd"/>
      <w:r w:rsidRPr="00B57D0C">
        <w:rPr>
          <w:rFonts w:ascii="Times New Roman" w:eastAsia="Times New Roman" w:hAnsi="Times New Roman" w:cs="Times New Roman"/>
          <w:color w:val="000000" w:themeColor="text1"/>
          <w:sz w:val="16"/>
          <w:szCs w:val="16"/>
          <w:lang w:eastAsia="ru-RU"/>
        </w:rPr>
        <w:t>» обслуживает:</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 Котельная № 10 д. Верёхново и тепловые сети к ней;</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 Котельная № 7 д. Городцы и тепловые сети к ней;</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 Котельная № 8 д. Ратицкие Горки и тепловые сети к ней.</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Отопление жилой и общественной застройки на территории Волотовского территориального отдела осуществляется по смешанной схеме. Система теплоснабжения включает в себя подвод к административным зданиям, к детским садам, средней школе, музыкальной школе, больнице, поликлинике, к многоквартирным жилым домам.</w:t>
      </w:r>
    </w:p>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Списки многоквартирных жилых домов, отапливаемых централизованно:</w:t>
      </w:r>
    </w:p>
    <w:tbl>
      <w:tblPr>
        <w:tblStyle w:val="1f2"/>
        <w:tblW w:w="9477" w:type="dxa"/>
        <w:tblLook w:val="01E0" w:firstRow="1" w:lastRow="1" w:firstColumn="1" w:lastColumn="1" w:noHBand="0" w:noVBand="0"/>
      </w:tblPr>
      <w:tblGrid>
        <w:gridCol w:w="1114"/>
        <w:gridCol w:w="1895"/>
        <w:gridCol w:w="1303"/>
        <w:gridCol w:w="1743"/>
        <w:gridCol w:w="1394"/>
        <w:gridCol w:w="2028"/>
      </w:tblGrid>
      <w:tr w:rsidR="00B57D0C" w:rsidRPr="008912F9" w:rsidTr="00B57D0C">
        <w:tc>
          <w:tcPr>
            <w:tcW w:w="607" w:type="dxa"/>
            <w:tcBorders>
              <w:top w:val="single" w:sz="4" w:space="0" w:color="auto"/>
              <w:left w:val="single" w:sz="4" w:space="0" w:color="auto"/>
              <w:bottom w:val="single" w:sz="4" w:space="0" w:color="auto"/>
              <w:right w:val="single" w:sz="4" w:space="0" w:color="auto"/>
            </w:tcBorders>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b/>
                <w:color w:val="000000" w:themeColor="text1"/>
                <w:sz w:val="16"/>
                <w:szCs w:val="16"/>
                <w:lang w:eastAsia="ru-RU"/>
              </w:rPr>
            </w:pPr>
            <w:r w:rsidRPr="008912F9">
              <w:rPr>
                <w:rFonts w:ascii="Times New Roman" w:hAnsi="Times New Roman" w:cs="Times New Roman"/>
                <w:b/>
                <w:color w:val="000000" w:themeColor="text1"/>
                <w:sz w:val="16"/>
                <w:szCs w:val="16"/>
                <w:lang w:eastAsia="ru-RU"/>
              </w:rPr>
              <w:t>№</w:t>
            </w:r>
          </w:p>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b/>
                <w:color w:val="000000" w:themeColor="text1"/>
                <w:sz w:val="16"/>
                <w:szCs w:val="16"/>
                <w:lang w:eastAsia="ru-RU"/>
              </w:rPr>
            </w:pPr>
            <w:r w:rsidRPr="008912F9">
              <w:rPr>
                <w:rFonts w:ascii="Times New Roman" w:hAnsi="Times New Roman" w:cs="Times New Roman"/>
                <w:b/>
                <w:color w:val="000000" w:themeColor="text1"/>
                <w:sz w:val="16"/>
                <w:szCs w:val="16"/>
                <w:lang w:eastAsia="ru-RU"/>
              </w:rPr>
              <w:t xml:space="preserve"> </w:t>
            </w:r>
            <w:proofErr w:type="gramStart"/>
            <w:r w:rsidRPr="008912F9">
              <w:rPr>
                <w:rFonts w:ascii="Times New Roman" w:hAnsi="Times New Roman" w:cs="Times New Roman"/>
                <w:b/>
                <w:color w:val="000000" w:themeColor="text1"/>
                <w:sz w:val="16"/>
                <w:szCs w:val="16"/>
                <w:lang w:eastAsia="ru-RU"/>
              </w:rPr>
              <w:t>п</w:t>
            </w:r>
            <w:proofErr w:type="gramEnd"/>
            <w:r w:rsidRPr="008912F9">
              <w:rPr>
                <w:rFonts w:ascii="Times New Roman" w:hAnsi="Times New Roman" w:cs="Times New Roman"/>
                <w:b/>
                <w:color w:val="000000" w:themeColor="text1"/>
                <w:sz w:val="16"/>
                <w:szCs w:val="16"/>
                <w:lang w:eastAsia="ru-RU"/>
              </w:rPr>
              <w:t>/п</w:t>
            </w:r>
          </w:p>
        </w:tc>
        <w:tc>
          <w:tcPr>
            <w:tcW w:w="2521" w:type="dxa"/>
            <w:tcBorders>
              <w:top w:val="single" w:sz="4" w:space="0" w:color="auto"/>
              <w:left w:val="single" w:sz="4" w:space="0" w:color="auto"/>
              <w:bottom w:val="single" w:sz="4" w:space="0" w:color="auto"/>
              <w:right w:val="single" w:sz="4" w:space="0" w:color="auto"/>
            </w:tcBorders>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b/>
                <w:color w:val="000000" w:themeColor="text1"/>
                <w:sz w:val="16"/>
                <w:szCs w:val="16"/>
                <w:lang w:eastAsia="ru-RU"/>
              </w:rPr>
            </w:pPr>
            <w:r w:rsidRPr="008912F9">
              <w:rPr>
                <w:rFonts w:ascii="Times New Roman" w:hAnsi="Times New Roman" w:cs="Times New Roman"/>
                <w:b/>
                <w:color w:val="000000" w:themeColor="text1"/>
                <w:sz w:val="16"/>
                <w:szCs w:val="16"/>
                <w:lang w:eastAsia="ru-RU"/>
              </w:rPr>
              <w:t>Адрес</w:t>
            </w:r>
          </w:p>
        </w:tc>
        <w:tc>
          <w:tcPr>
            <w:tcW w:w="1347" w:type="dxa"/>
            <w:tcBorders>
              <w:top w:val="single" w:sz="4" w:space="0" w:color="auto"/>
              <w:left w:val="single" w:sz="4" w:space="0" w:color="auto"/>
              <w:bottom w:val="single" w:sz="4" w:space="0" w:color="auto"/>
              <w:right w:val="single" w:sz="4" w:space="0" w:color="auto"/>
            </w:tcBorders>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b/>
                <w:color w:val="000000" w:themeColor="text1"/>
                <w:sz w:val="16"/>
                <w:szCs w:val="16"/>
                <w:lang w:eastAsia="ru-RU"/>
              </w:rPr>
            </w:pPr>
            <w:r w:rsidRPr="008912F9">
              <w:rPr>
                <w:rFonts w:ascii="Times New Roman" w:hAnsi="Times New Roman" w:cs="Times New Roman"/>
                <w:b/>
                <w:color w:val="000000" w:themeColor="text1"/>
                <w:sz w:val="16"/>
                <w:szCs w:val="16"/>
                <w:lang w:eastAsia="ru-RU"/>
              </w:rPr>
              <w:t>Год п</w:t>
            </w:r>
            <w:r w:rsidRPr="008912F9">
              <w:rPr>
                <w:rFonts w:ascii="Times New Roman" w:hAnsi="Times New Roman" w:cs="Times New Roman"/>
                <w:b/>
                <w:color w:val="000000" w:themeColor="text1"/>
                <w:sz w:val="16"/>
                <w:szCs w:val="16"/>
                <w:lang w:eastAsia="ru-RU"/>
              </w:rPr>
              <w:t>о</w:t>
            </w:r>
            <w:r w:rsidRPr="008912F9">
              <w:rPr>
                <w:rFonts w:ascii="Times New Roman" w:hAnsi="Times New Roman" w:cs="Times New Roman"/>
                <w:b/>
                <w:color w:val="000000" w:themeColor="text1"/>
                <w:sz w:val="16"/>
                <w:szCs w:val="16"/>
                <w:lang w:eastAsia="ru-RU"/>
              </w:rPr>
              <w:t>стро</w:t>
            </w:r>
            <w:r w:rsidRPr="008912F9">
              <w:rPr>
                <w:rFonts w:ascii="Times New Roman" w:hAnsi="Times New Roman" w:cs="Times New Roman"/>
                <w:b/>
                <w:color w:val="000000" w:themeColor="text1"/>
                <w:sz w:val="16"/>
                <w:szCs w:val="16"/>
                <w:lang w:eastAsia="ru-RU"/>
              </w:rPr>
              <w:t>й</w:t>
            </w:r>
            <w:r w:rsidRPr="008912F9">
              <w:rPr>
                <w:rFonts w:ascii="Times New Roman" w:hAnsi="Times New Roman" w:cs="Times New Roman"/>
                <w:b/>
                <w:color w:val="000000" w:themeColor="text1"/>
                <w:sz w:val="16"/>
                <w:szCs w:val="16"/>
                <w:lang w:eastAsia="ru-RU"/>
              </w:rPr>
              <w:t xml:space="preserve">ки </w:t>
            </w:r>
          </w:p>
        </w:tc>
        <w:tc>
          <w:tcPr>
            <w:tcW w:w="1571" w:type="dxa"/>
            <w:tcBorders>
              <w:top w:val="single" w:sz="4" w:space="0" w:color="auto"/>
              <w:left w:val="single" w:sz="4" w:space="0" w:color="auto"/>
              <w:bottom w:val="single" w:sz="4" w:space="0" w:color="auto"/>
              <w:right w:val="single" w:sz="4" w:space="0" w:color="auto"/>
            </w:tcBorders>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b/>
                <w:color w:val="000000" w:themeColor="text1"/>
                <w:sz w:val="16"/>
                <w:szCs w:val="16"/>
                <w:lang w:eastAsia="ru-RU"/>
              </w:rPr>
            </w:pPr>
            <w:r w:rsidRPr="008912F9">
              <w:rPr>
                <w:rFonts w:ascii="Times New Roman" w:hAnsi="Times New Roman" w:cs="Times New Roman"/>
                <w:b/>
                <w:color w:val="000000" w:themeColor="text1"/>
                <w:sz w:val="16"/>
                <w:szCs w:val="16"/>
                <w:lang w:eastAsia="ru-RU"/>
              </w:rPr>
              <w:t>Этажность</w:t>
            </w:r>
          </w:p>
        </w:tc>
        <w:tc>
          <w:tcPr>
            <w:tcW w:w="1387" w:type="dxa"/>
            <w:tcBorders>
              <w:top w:val="single" w:sz="4" w:space="0" w:color="auto"/>
              <w:left w:val="single" w:sz="4" w:space="0" w:color="auto"/>
              <w:bottom w:val="single" w:sz="4" w:space="0" w:color="auto"/>
              <w:right w:val="single" w:sz="4" w:space="0" w:color="auto"/>
            </w:tcBorders>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b/>
                <w:color w:val="000000" w:themeColor="text1"/>
                <w:sz w:val="16"/>
                <w:szCs w:val="16"/>
                <w:lang w:eastAsia="ru-RU"/>
              </w:rPr>
            </w:pPr>
            <w:r w:rsidRPr="008912F9">
              <w:rPr>
                <w:rFonts w:ascii="Times New Roman" w:hAnsi="Times New Roman" w:cs="Times New Roman"/>
                <w:b/>
                <w:color w:val="000000" w:themeColor="text1"/>
                <w:sz w:val="16"/>
                <w:szCs w:val="16"/>
                <w:lang w:eastAsia="ru-RU"/>
              </w:rPr>
              <w:t xml:space="preserve"> Общая пл</w:t>
            </w:r>
            <w:r w:rsidRPr="008912F9">
              <w:rPr>
                <w:rFonts w:ascii="Times New Roman" w:hAnsi="Times New Roman" w:cs="Times New Roman"/>
                <w:b/>
                <w:color w:val="000000" w:themeColor="text1"/>
                <w:sz w:val="16"/>
                <w:szCs w:val="16"/>
                <w:lang w:eastAsia="ru-RU"/>
              </w:rPr>
              <w:t>о</w:t>
            </w:r>
            <w:r w:rsidRPr="008912F9">
              <w:rPr>
                <w:rFonts w:ascii="Times New Roman" w:hAnsi="Times New Roman" w:cs="Times New Roman"/>
                <w:b/>
                <w:color w:val="000000" w:themeColor="text1"/>
                <w:sz w:val="16"/>
                <w:szCs w:val="16"/>
                <w:lang w:eastAsia="ru-RU"/>
              </w:rPr>
              <w:t>щадь, кв. м.</w:t>
            </w:r>
          </w:p>
        </w:tc>
        <w:tc>
          <w:tcPr>
            <w:tcW w:w="2044" w:type="dxa"/>
            <w:tcBorders>
              <w:top w:val="single" w:sz="4" w:space="0" w:color="auto"/>
              <w:left w:val="single" w:sz="4" w:space="0" w:color="auto"/>
              <w:bottom w:val="single" w:sz="4" w:space="0" w:color="auto"/>
              <w:right w:val="single" w:sz="4" w:space="0" w:color="auto"/>
            </w:tcBorders>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b/>
                <w:color w:val="000000" w:themeColor="text1"/>
                <w:sz w:val="16"/>
                <w:szCs w:val="16"/>
                <w:lang w:eastAsia="ru-RU"/>
              </w:rPr>
            </w:pPr>
            <w:r w:rsidRPr="008912F9">
              <w:rPr>
                <w:rFonts w:ascii="Times New Roman" w:hAnsi="Times New Roman" w:cs="Times New Roman"/>
                <w:b/>
                <w:color w:val="000000" w:themeColor="text1"/>
                <w:sz w:val="16"/>
                <w:szCs w:val="16"/>
                <w:lang w:eastAsia="ru-RU"/>
              </w:rPr>
              <w:t>Форма со</w:t>
            </w:r>
            <w:r w:rsidRPr="008912F9">
              <w:rPr>
                <w:rFonts w:ascii="Times New Roman" w:hAnsi="Times New Roman" w:cs="Times New Roman"/>
                <w:b/>
                <w:color w:val="000000" w:themeColor="text1"/>
                <w:sz w:val="16"/>
                <w:szCs w:val="16"/>
                <w:lang w:eastAsia="ru-RU"/>
              </w:rPr>
              <w:t>б</w:t>
            </w:r>
            <w:r w:rsidRPr="008912F9">
              <w:rPr>
                <w:rFonts w:ascii="Times New Roman" w:hAnsi="Times New Roman" w:cs="Times New Roman"/>
                <w:b/>
                <w:color w:val="000000" w:themeColor="text1"/>
                <w:sz w:val="16"/>
                <w:szCs w:val="16"/>
                <w:lang w:eastAsia="ru-RU"/>
              </w:rPr>
              <w:t>ственности</w:t>
            </w:r>
          </w:p>
        </w:tc>
      </w:tr>
      <w:tr w:rsidR="00B57D0C" w:rsidRPr="008912F9" w:rsidTr="00B57D0C">
        <w:tc>
          <w:tcPr>
            <w:tcW w:w="60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w:t>
            </w:r>
          </w:p>
        </w:tc>
        <w:tc>
          <w:tcPr>
            <w:tcW w:w="252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ул. Школьная, д. 3а</w:t>
            </w:r>
          </w:p>
        </w:tc>
        <w:tc>
          <w:tcPr>
            <w:tcW w:w="134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1977</w:t>
            </w:r>
          </w:p>
        </w:tc>
        <w:tc>
          <w:tcPr>
            <w:tcW w:w="157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374,7</w:t>
            </w:r>
          </w:p>
        </w:tc>
        <w:tc>
          <w:tcPr>
            <w:tcW w:w="2044"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муниципальная</w:t>
            </w:r>
          </w:p>
        </w:tc>
      </w:tr>
      <w:tr w:rsidR="00B57D0C" w:rsidRPr="008912F9" w:rsidTr="00B57D0C">
        <w:tc>
          <w:tcPr>
            <w:tcW w:w="60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252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ул. Партиза</w:t>
            </w:r>
            <w:r w:rsidRPr="008912F9">
              <w:rPr>
                <w:rFonts w:ascii="Times New Roman" w:hAnsi="Times New Roman" w:cs="Times New Roman"/>
                <w:color w:val="000000" w:themeColor="text1"/>
                <w:sz w:val="16"/>
                <w:szCs w:val="16"/>
                <w:lang w:eastAsia="ru-RU"/>
              </w:rPr>
              <w:t>н</w:t>
            </w:r>
            <w:r w:rsidRPr="008912F9">
              <w:rPr>
                <w:rFonts w:ascii="Times New Roman" w:hAnsi="Times New Roman" w:cs="Times New Roman"/>
                <w:color w:val="000000" w:themeColor="text1"/>
                <w:sz w:val="16"/>
                <w:szCs w:val="16"/>
                <w:lang w:eastAsia="ru-RU"/>
              </w:rPr>
              <w:t>ская, д. 13</w:t>
            </w:r>
          </w:p>
        </w:tc>
        <w:tc>
          <w:tcPr>
            <w:tcW w:w="134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1986</w:t>
            </w:r>
          </w:p>
        </w:tc>
        <w:tc>
          <w:tcPr>
            <w:tcW w:w="157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630,4</w:t>
            </w:r>
          </w:p>
        </w:tc>
        <w:tc>
          <w:tcPr>
            <w:tcW w:w="2044"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муниципальная</w:t>
            </w:r>
          </w:p>
        </w:tc>
      </w:tr>
      <w:tr w:rsidR="00B57D0C" w:rsidRPr="008912F9" w:rsidTr="00B57D0C">
        <w:tc>
          <w:tcPr>
            <w:tcW w:w="60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3</w:t>
            </w:r>
          </w:p>
        </w:tc>
        <w:tc>
          <w:tcPr>
            <w:tcW w:w="252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ул. Старору</w:t>
            </w:r>
            <w:r w:rsidRPr="008912F9">
              <w:rPr>
                <w:rFonts w:ascii="Times New Roman" w:hAnsi="Times New Roman" w:cs="Times New Roman"/>
                <w:color w:val="000000" w:themeColor="text1"/>
                <w:sz w:val="16"/>
                <w:szCs w:val="16"/>
                <w:lang w:eastAsia="ru-RU"/>
              </w:rPr>
              <w:t>с</w:t>
            </w:r>
            <w:r w:rsidRPr="008912F9">
              <w:rPr>
                <w:rFonts w:ascii="Times New Roman" w:hAnsi="Times New Roman" w:cs="Times New Roman"/>
                <w:color w:val="000000" w:themeColor="text1"/>
                <w:sz w:val="16"/>
                <w:szCs w:val="16"/>
                <w:lang w:eastAsia="ru-RU"/>
              </w:rPr>
              <w:t>ская, д.41</w:t>
            </w:r>
          </w:p>
        </w:tc>
        <w:tc>
          <w:tcPr>
            <w:tcW w:w="134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1982</w:t>
            </w:r>
          </w:p>
        </w:tc>
        <w:tc>
          <w:tcPr>
            <w:tcW w:w="157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750,6</w:t>
            </w:r>
          </w:p>
        </w:tc>
        <w:tc>
          <w:tcPr>
            <w:tcW w:w="2044"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муниципальная</w:t>
            </w:r>
          </w:p>
        </w:tc>
      </w:tr>
      <w:tr w:rsidR="00B57D0C" w:rsidRPr="008912F9" w:rsidTr="00B57D0C">
        <w:tc>
          <w:tcPr>
            <w:tcW w:w="60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4</w:t>
            </w:r>
          </w:p>
        </w:tc>
        <w:tc>
          <w:tcPr>
            <w:tcW w:w="252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ул. Старору</w:t>
            </w:r>
            <w:r w:rsidRPr="008912F9">
              <w:rPr>
                <w:rFonts w:ascii="Times New Roman" w:hAnsi="Times New Roman" w:cs="Times New Roman"/>
                <w:color w:val="000000" w:themeColor="text1"/>
                <w:sz w:val="16"/>
                <w:szCs w:val="16"/>
                <w:lang w:eastAsia="ru-RU"/>
              </w:rPr>
              <w:t>с</w:t>
            </w:r>
            <w:r w:rsidRPr="008912F9">
              <w:rPr>
                <w:rFonts w:ascii="Times New Roman" w:hAnsi="Times New Roman" w:cs="Times New Roman"/>
                <w:color w:val="000000" w:themeColor="text1"/>
                <w:sz w:val="16"/>
                <w:szCs w:val="16"/>
                <w:lang w:eastAsia="ru-RU"/>
              </w:rPr>
              <w:t>ская, д.43</w:t>
            </w:r>
          </w:p>
        </w:tc>
        <w:tc>
          <w:tcPr>
            <w:tcW w:w="134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1984</w:t>
            </w:r>
          </w:p>
        </w:tc>
        <w:tc>
          <w:tcPr>
            <w:tcW w:w="157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755,3</w:t>
            </w:r>
          </w:p>
        </w:tc>
        <w:tc>
          <w:tcPr>
            <w:tcW w:w="2044"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муниципальная</w:t>
            </w:r>
          </w:p>
        </w:tc>
      </w:tr>
      <w:tr w:rsidR="00B57D0C" w:rsidRPr="008912F9" w:rsidTr="00B57D0C">
        <w:tc>
          <w:tcPr>
            <w:tcW w:w="60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5</w:t>
            </w:r>
          </w:p>
        </w:tc>
        <w:tc>
          <w:tcPr>
            <w:tcW w:w="252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ул. Васькина, д.10</w:t>
            </w:r>
          </w:p>
        </w:tc>
        <w:tc>
          <w:tcPr>
            <w:tcW w:w="134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1976</w:t>
            </w:r>
          </w:p>
        </w:tc>
        <w:tc>
          <w:tcPr>
            <w:tcW w:w="157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436,5</w:t>
            </w:r>
          </w:p>
        </w:tc>
        <w:tc>
          <w:tcPr>
            <w:tcW w:w="2044"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муниципальная</w:t>
            </w:r>
          </w:p>
        </w:tc>
      </w:tr>
      <w:tr w:rsidR="00B57D0C" w:rsidRPr="008912F9" w:rsidTr="00B57D0C">
        <w:tc>
          <w:tcPr>
            <w:tcW w:w="60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6</w:t>
            </w:r>
          </w:p>
        </w:tc>
        <w:tc>
          <w:tcPr>
            <w:tcW w:w="2521"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ул. Комсомол</w:t>
            </w:r>
            <w:r w:rsidRPr="008912F9">
              <w:rPr>
                <w:rFonts w:ascii="Times New Roman" w:hAnsi="Times New Roman" w:cs="Times New Roman"/>
                <w:color w:val="000000" w:themeColor="text1"/>
                <w:sz w:val="16"/>
                <w:szCs w:val="16"/>
                <w:lang w:eastAsia="ru-RU"/>
              </w:rPr>
              <w:t>ь</w:t>
            </w:r>
            <w:r w:rsidRPr="008912F9">
              <w:rPr>
                <w:rFonts w:ascii="Times New Roman" w:hAnsi="Times New Roman" w:cs="Times New Roman"/>
                <w:color w:val="000000" w:themeColor="text1"/>
                <w:sz w:val="16"/>
                <w:szCs w:val="16"/>
                <w:lang w:eastAsia="ru-RU"/>
              </w:rPr>
              <w:t>ская, д. 28</w:t>
            </w:r>
          </w:p>
        </w:tc>
        <w:tc>
          <w:tcPr>
            <w:tcW w:w="1347"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2016</w:t>
            </w:r>
          </w:p>
        </w:tc>
        <w:tc>
          <w:tcPr>
            <w:tcW w:w="1571"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1387"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1055,2</w:t>
            </w:r>
          </w:p>
        </w:tc>
        <w:tc>
          <w:tcPr>
            <w:tcW w:w="2044"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муниципальная</w:t>
            </w:r>
          </w:p>
        </w:tc>
      </w:tr>
      <w:tr w:rsidR="00B57D0C" w:rsidRPr="008912F9" w:rsidTr="00B57D0C">
        <w:tc>
          <w:tcPr>
            <w:tcW w:w="60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7</w:t>
            </w:r>
          </w:p>
        </w:tc>
        <w:tc>
          <w:tcPr>
            <w:tcW w:w="252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ул. Строителей, д.15</w:t>
            </w:r>
          </w:p>
        </w:tc>
        <w:tc>
          <w:tcPr>
            <w:tcW w:w="134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1978</w:t>
            </w:r>
          </w:p>
        </w:tc>
        <w:tc>
          <w:tcPr>
            <w:tcW w:w="157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920,8</w:t>
            </w:r>
          </w:p>
        </w:tc>
        <w:tc>
          <w:tcPr>
            <w:tcW w:w="2044"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муниципальная</w:t>
            </w:r>
          </w:p>
        </w:tc>
      </w:tr>
      <w:tr w:rsidR="00B57D0C" w:rsidRPr="008912F9" w:rsidTr="00B57D0C">
        <w:tc>
          <w:tcPr>
            <w:tcW w:w="60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8</w:t>
            </w:r>
          </w:p>
        </w:tc>
        <w:tc>
          <w:tcPr>
            <w:tcW w:w="252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ул. Старору</w:t>
            </w:r>
            <w:r w:rsidRPr="008912F9">
              <w:rPr>
                <w:rFonts w:ascii="Times New Roman" w:hAnsi="Times New Roman" w:cs="Times New Roman"/>
                <w:color w:val="000000" w:themeColor="text1"/>
                <w:sz w:val="16"/>
                <w:szCs w:val="16"/>
                <w:lang w:eastAsia="ru-RU"/>
              </w:rPr>
              <w:t>с</w:t>
            </w:r>
            <w:r w:rsidRPr="008912F9">
              <w:rPr>
                <w:rFonts w:ascii="Times New Roman" w:hAnsi="Times New Roman" w:cs="Times New Roman"/>
                <w:color w:val="000000" w:themeColor="text1"/>
                <w:sz w:val="16"/>
                <w:szCs w:val="16"/>
                <w:lang w:eastAsia="ru-RU"/>
              </w:rPr>
              <w:t>ская, д.39</w:t>
            </w:r>
          </w:p>
        </w:tc>
        <w:tc>
          <w:tcPr>
            <w:tcW w:w="134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1995</w:t>
            </w:r>
          </w:p>
        </w:tc>
        <w:tc>
          <w:tcPr>
            <w:tcW w:w="157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549,7</w:t>
            </w:r>
          </w:p>
        </w:tc>
        <w:tc>
          <w:tcPr>
            <w:tcW w:w="2044"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муниципальная</w:t>
            </w:r>
          </w:p>
        </w:tc>
      </w:tr>
      <w:tr w:rsidR="00B57D0C" w:rsidRPr="008912F9" w:rsidTr="00B57D0C">
        <w:tc>
          <w:tcPr>
            <w:tcW w:w="60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9</w:t>
            </w:r>
          </w:p>
        </w:tc>
        <w:tc>
          <w:tcPr>
            <w:tcW w:w="252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ул. Садовая, д.3</w:t>
            </w:r>
          </w:p>
        </w:tc>
        <w:tc>
          <w:tcPr>
            <w:tcW w:w="134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1979</w:t>
            </w:r>
          </w:p>
        </w:tc>
        <w:tc>
          <w:tcPr>
            <w:tcW w:w="1571"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811,9</w:t>
            </w:r>
          </w:p>
        </w:tc>
        <w:tc>
          <w:tcPr>
            <w:tcW w:w="2044"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муниципальная</w:t>
            </w:r>
          </w:p>
        </w:tc>
      </w:tr>
      <w:tr w:rsidR="00B57D0C" w:rsidRPr="008912F9" w:rsidTr="00B57D0C">
        <w:tc>
          <w:tcPr>
            <w:tcW w:w="60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10</w:t>
            </w:r>
          </w:p>
        </w:tc>
        <w:tc>
          <w:tcPr>
            <w:tcW w:w="2521"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ул. Садовая, д.4</w:t>
            </w:r>
          </w:p>
        </w:tc>
        <w:tc>
          <w:tcPr>
            <w:tcW w:w="1347"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1973</w:t>
            </w:r>
          </w:p>
        </w:tc>
        <w:tc>
          <w:tcPr>
            <w:tcW w:w="1571"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1387"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896,5</w:t>
            </w:r>
          </w:p>
        </w:tc>
        <w:tc>
          <w:tcPr>
            <w:tcW w:w="2044"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муниципальная</w:t>
            </w:r>
          </w:p>
        </w:tc>
      </w:tr>
      <w:tr w:rsidR="00B57D0C" w:rsidRPr="008912F9" w:rsidTr="00B57D0C">
        <w:tc>
          <w:tcPr>
            <w:tcW w:w="607" w:type="dxa"/>
            <w:tcBorders>
              <w:top w:val="single" w:sz="4" w:space="0" w:color="auto"/>
              <w:left w:val="single" w:sz="4" w:space="0" w:color="auto"/>
              <w:bottom w:val="single" w:sz="4" w:space="0" w:color="auto"/>
              <w:right w:val="single" w:sz="4" w:space="0" w:color="auto"/>
            </w:tcBorders>
            <w:vAlign w:val="center"/>
            <w:hideMark/>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11</w:t>
            </w:r>
          </w:p>
        </w:tc>
        <w:tc>
          <w:tcPr>
            <w:tcW w:w="2521"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 xml:space="preserve">д. Порожки, ул. </w:t>
            </w:r>
            <w:proofErr w:type="gramStart"/>
            <w:r w:rsidRPr="008912F9">
              <w:rPr>
                <w:rFonts w:ascii="Times New Roman" w:hAnsi="Times New Roman" w:cs="Times New Roman"/>
                <w:color w:val="000000" w:themeColor="text1"/>
                <w:sz w:val="16"/>
                <w:szCs w:val="16"/>
                <w:lang w:eastAsia="ru-RU"/>
              </w:rPr>
              <w:t>Школьная</w:t>
            </w:r>
            <w:proofErr w:type="gramEnd"/>
            <w:r w:rsidRPr="008912F9">
              <w:rPr>
                <w:rFonts w:ascii="Times New Roman" w:hAnsi="Times New Roman" w:cs="Times New Roman"/>
                <w:color w:val="000000" w:themeColor="text1"/>
                <w:sz w:val="16"/>
                <w:szCs w:val="16"/>
                <w:lang w:eastAsia="ru-RU"/>
              </w:rPr>
              <w:t>, д. 3</w:t>
            </w:r>
          </w:p>
        </w:tc>
        <w:tc>
          <w:tcPr>
            <w:tcW w:w="1347"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1973</w:t>
            </w:r>
          </w:p>
        </w:tc>
        <w:tc>
          <w:tcPr>
            <w:tcW w:w="1571"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1387"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320</w:t>
            </w:r>
          </w:p>
        </w:tc>
        <w:tc>
          <w:tcPr>
            <w:tcW w:w="2044"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муниципальная</w:t>
            </w:r>
          </w:p>
        </w:tc>
      </w:tr>
      <w:tr w:rsidR="00B57D0C" w:rsidRPr="008912F9" w:rsidTr="00B57D0C">
        <w:tc>
          <w:tcPr>
            <w:tcW w:w="607"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12</w:t>
            </w:r>
          </w:p>
        </w:tc>
        <w:tc>
          <w:tcPr>
            <w:tcW w:w="2521"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ул. Комсомол</w:t>
            </w:r>
            <w:r w:rsidRPr="008912F9">
              <w:rPr>
                <w:rFonts w:ascii="Times New Roman" w:hAnsi="Times New Roman" w:cs="Times New Roman"/>
                <w:color w:val="000000" w:themeColor="text1"/>
                <w:sz w:val="16"/>
                <w:szCs w:val="16"/>
                <w:lang w:eastAsia="ru-RU"/>
              </w:rPr>
              <w:t>ь</w:t>
            </w:r>
            <w:r w:rsidRPr="008912F9">
              <w:rPr>
                <w:rFonts w:ascii="Times New Roman" w:hAnsi="Times New Roman" w:cs="Times New Roman"/>
                <w:color w:val="000000" w:themeColor="text1"/>
                <w:sz w:val="16"/>
                <w:szCs w:val="16"/>
                <w:lang w:eastAsia="ru-RU"/>
              </w:rPr>
              <w:t>ская, д.13</w:t>
            </w:r>
          </w:p>
        </w:tc>
        <w:tc>
          <w:tcPr>
            <w:tcW w:w="1347"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2015</w:t>
            </w:r>
          </w:p>
        </w:tc>
        <w:tc>
          <w:tcPr>
            <w:tcW w:w="1571"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2</w:t>
            </w:r>
          </w:p>
        </w:tc>
        <w:tc>
          <w:tcPr>
            <w:tcW w:w="1387"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338,4</w:t>
            </w:r>
          </w:p>
        </w:tc>
        <w:tc>
          <w:tcPr>
            <w:tcW w:w="2044" w:type="dxa"/>
            <w:tcBorders>
              <w:top w:val="single" w:sz="4" w:space="0" w:color="auto"/>
              <w:left w:val="single" w:sz="4" w:space="0" w:color="auto"/>
              <w:bottom w:val="single" w:sz="4" w:space="0" w:color="auto"/>
              <w:right w:val="single" w:sz="4" w:space="0" w:color="auto"/>
            </w:tcBorders>
            <w:vAlign w:val="center"/>
          </w:tcPr>
          <w:p w:rsidR="00B57D0C" w:rsidRPr="008912F9" w:rsidRDefault="00B57D0C" w:rsidP="00B57D0C">
            <w:pPr>
              <w:widowControl w:val="0"/>
              <w:numPr>
                <w:ilvl w:val="0"/>
                <w:numId w:val="8"/>
              </w:numPr>
              <w:autoSpaceDE w:val="0"/>
              <w:autoSpaceDN w:val="0"/>
              <w:adjustRightInd w:val="0"/>
              <w:spacing w:after="0" w:line="240" w:lineRule="auto"/>
              <w:jc w:val="center"/>
              <w:rPr>
                <w:rFonts w:ascii="Times New Roman" w:hAnsi="Times New Roman" w:cs="Times New Roman"/>
                <w:color w:val="000000" w:themeColor="text1"/>
                <w:sz w:val="16"/>
                <w:szCs w:val="16"/>
                <w:lang w:eastAsia="ru-RU"/>
              </w:rPr>
            </w:pPr>
            <w:r w:rsidRPr="008912F9">
              <w:rPr>
                <w:rFonts w:ascii="Times New Roman" w:hAnsi="Times New Roman" w:cs="Times New Roman"/>
                <w:color w:val="000000" w:themeColor="text1"/>
                <w:sz w:val="16"/>
                <w:szCs w:val="16"/>
                <w:lang w:eastAsia="ru-RU"/>
              </w:rPr>
              <w:t>муниципальная</w:t>
            </w:r>
          </w:p>
        </w:tc>
      </w:tr>
    </w:tbl>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Численность населения Волотовского муниципального округа по состоянию на 01.01.2022 года составляла 4434 человек. Основная часть населения проживает в п. Волот.</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Гидрографическая сеть представлена реками Псижа, Перехода и ручьями; принадлежит к Балтийско-Ладожскому бассейну.</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геологическом отношении территория Волотовского муниципального округа приурочена в пределах северо-западной части Ру</w:t>
      </w:r>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 xml:space="preserve">ской платформы, со спокойным слабоволнистым рельефом и характеризуется средними уклонами к руслам и поймам рек. Они сложены в основании породами кристаллического фундамента, которые перекрываются мощной толщей осадочных пород.  </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Климат умеренно-континентальный, характеризующийся избыточным увлажнением, с нежарким коротким летом и умеренно х</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лодной зимой. Его формирование связано с теплыми и влажными воздушными массами Атлантики с одной стороны и холодными ар</w:t>
      </w:r>
      <w:r w:rsidRPr="00B57D0C">
        <w:rPr>
          <w:rFonts w:ascii="Times New Roman" w:eastAsia="Times New Roman" w:hAnsi="Times New Roman" w:cs="Times New Roman"/>
          <w:color w:val="000000" w:themeColor="text1"/>
          <w:sz w:val="16"/>
          <w:szCs w:val="16"/>
          <w:lang w:eastAsia="ru-RU"/>
        </w:rPr>
        <w:t>к</w:t>
      </w:r>
      <w:r w:rsidRPr="00B57D0C">
        <w:rPr>
          <w:rFonts w:ascii="Times New Roman" w:eastAsia="Times New Roman" w:hAnsi="Times New Roman" w:cs="Times New Roman"/>
          <w:color w:val="000000" w:themeColor="text1"/>
          <w:sz w:val="16"/>
          <w:szCs w:val="16"/>
          <w:lang w:eastAsia="ru-RU"/>
        </w:rPr>
        <w:t>тическими, с другой стороны. Среднегодовая многолетняя температура воздуха составляет 3,7оС. Самым теплым месяцем является июль, средняя температура которого колеблется в пределах 16,9о-17,8°С. Средняя многолетняя температура зимы (январь) составляет (-)7,9о-(-) 8,7°С. Число дней с отрицательной температурой во все часы суток – 93.</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Существующая система теплоснабжения Волотовского муниципального округа Новгородской области включает в себя: </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1. ТГУ-350 № 3, п. Волот, ул. </w:t>
      </w:r>
      <w:proofErr w:type="gramStart"/>
      <w:r w:rsidRPr="00B57D0C">
        <w:rPr>
          <w:rFonts w:ascii="Times New Roman" w:eastAsia="Times New Roman" w:hAnsi="Times New Roman" w:cs="Times New Roman"/>
          <w:color w:val="000000" w:themeColor="text1"/>
          <w:sz w:val="16"/>
          <w:szCs w:val="16"/>
          <w:lang w:eastAsia="ru-RU"/>
        </w:rPr>
        <w:t>Садовая</w:t>
      </w:r>
      <w:proofErr w:type="gramEnd"/>
      <w:r w:rsidRPr="00B57D0C">
        <w:rPr>
          <w:rFonts w:ascii="Times New Roman" w:eastAsia="Times New Roman" w:hAnsi="Times New Roman" w:cs="Times New Roman"/>
          <w:color w:val="000000" w:themeColor="text1"/>
          <w:sz w:val="16"/>
          <w:szCs w:val="16"/>
          <w:lang w:eastAsia="ru-RU"/>
        </w:rPr>
        <w:t xml:space="preserve">;  </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2. </w:t>
      </w:r>
      <w:r w:rsidRPr="00B57D0C">
        <w:rPr>
          <w:rFonts w:ascii="Times New Roman" w:eastAsia="Times New Roman" w:hAnsi="Times New Roman" w:cs="Times New Roman"/>
          <w:bCs/>
          <w:color w:val="000000" w:themeColor="text1"/>
          <w:sz w:val="16"/>
          <w:szCs w:val="16"/>
          <w:lang w:eastAsia="ru-RU"/>
        </w:rPr>
        <w:t xml:space="preserve">ТГУ-НОРД 90, п. Волот, ул. </w:t>
      </w:r>
      <w:proofErr w:type="gramStart"/>
      <w:r w:rsidRPr="00B57D0C">
        <w:rPr>
          <w:rFonts w:ascii="Times New Roman" w:eastAsia="Times New Roman" w:hAnsi="Times New Roman" w:cs="Times New Roman"/>
          <w:bCs/>
          <w:color w:val="000000" w:themeColor="text1"/>
          <w:sz w:val="16"/>
          <w:szCs w:val="16"/>
          <w:lang w:eastAsia="ru-RU"/>
        </w:rPr>
        <w:t>Комсомольская</w:t>
      </w:r>
      <w:proofErr w:type="gramEnd"/>
      <w:r w:rsidRPr="00B57D0C">
        <w:rPr>
          <w:rFonts w:ascii="Times New Roman" w:eastAsia="Times New Roman" w:hAnsi="Times New Roman" w:cs="Times New Roman"/>
          <w:color w:val="000000" w:themeColor="text1"/>
          <w:sz w:val="16"/>
          <w:szCs w:val="16"/>
          <w:lang w:eastAsia="ru-RU"/>
        </w:rPr>
        <w:t>;</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3. Котельная № 9, д. Порожки, ул. Школьная, д. 3;</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4. Котельная № 9а, д. Порожки, ул. Школьная, д. 15.</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5. Автоматизированная газовая котельная (БМК): Новгородская область, Волотовский район, п. Волот, ул. Комсомольская, д.17в; тепловые сети от котельной к потребителям;</w:t>
      </w:r>
    </w:p>
    <w:p w:rsidR="00B57D0C" w:rsidRPr="00B57D0C" w:rsidRDefault="00B57D0C" w:rsidP="008912F9">
      <w:pPr>
        <w:widowControl w:val="0"/>
        <w:numPr>
          <w:ilvl w:val="0"/>
          <w:numId w:val="31"/>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Автоматизированная газовая котельная (БМК): Новгородская область, Волотовский район, п. Волот, ул. Старорусская, д. 20б; тепловые сети от котельной к потребителям;</w:t>
      </w:r>
    </w:p>
    <w:p w:rsidR="00B57D0C" w:rsidRPr="00B57D0C" w:rsidRDefault="00B57D0C" w:rsidP="008912F9">
      <w:pPr>
        <w:widowControl w:val="0"/>
        <w:numPr>
          <w:ilvl w:val="0"/>
          <w:numId w:val="31"/>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ТГУ-НОРД 240М (СУГ) д. Верёхново, сооружение 63а;</w:t>
      </w:r>
    </w:p>
    <w:p w:rsidR="00B57D0C" w:rsidRPr="00B57D0C" w:rsidRDefault="00B57D0C" w:rsidP="008912F9">
      <w:pPr>
        <w:widowControl w:val="0"/>
        <w:numPr>
          <w:ilvl w:val="0"/>
          <w:numId w:val="31"/>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ТГУ-НОРД 150М (СУГ) д. Городцы, ул. </w:t>
      </w:r>
      <w:proofErr w:type="gramStart"/>
      <w:r w:rsidRPr="00B57D0C">
        <w:rPr>
          <w:rFonts w:ascii="Times New Roman" w:eastAsia="Times New Roman" w:hAnsi="Times New Roman" w:cs="Times New Roman"/>
          <w:color w:val="000000" w:themeColor="text1"/>
          <w:sz w:val="16"/>
          <w:szCs w:val="16"/>
          <w:lang w:eastAsia="ru-RU"/>
        </w:rPr>
        <w:t>Центральная</w:t>
      </w:r>
      <w:proofErr w:type="gramEnd"/>
      <w:r w:rsidRPr="00B57D0C">
        <w:rPr>
          <w:rFonts w:ascii="Times New Roman" w:eastAsia="Times New Roman" w:hAnsi="Times New Roman" w:cs="Times New Roman"/>
          <w:color w:val="000000" w:themeColor="text1"/>
          <w:sz w:val="16"/>
          <w:szCs w:val="16"/>
          <w:lang w:eastAsia="ru-RU"/>
        </w:rPr>
        <w:t>, сооружение 40а;</w:t>
      </w:r>
    </w:p>
    <w:p w:rsidR="00B57D0C" w:rsidRPr="00B57D0C" w:rsidRDefault="00B57D0C" w:rsidP="008912F9">
      <w:pPr>
        <w:widowControl w:val="0"/>
        <w:numPr>
          <w:ilvl w:val="0"/>
          <w:numId w:val="31"/>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ТГУ-НОРД 150М д. Горки Ратицкие, ул. </w:t>
      </w:r>
      <w:proofErr w:type="gramStart"/>
      <w:r w:rsidRPr="00B57D0C">
        <w:rPr>
          <w:rFonts w:ascii="Times New Roman" w:eastAsia="Times New Roman" w:hAnsi="Times New Roman" w:cs="Times New Roman"/>
          <w:color w:val="000000" w:themeColor="text1"/>
          <w:sz w:val="16"/>
          <w:szCs w:val="16"/>
          <w:lang w:eastAsia="ru-RU"/>
        </w:rPr>
        <w:t>Центральная</w:t>
      </w:r>
      <w:proofErr w:type="gramEnd"/>
      <w:r w:rsidRPr="00B57D0C">
        <w:rPr>
          <w:rFonts w:ascii="Times New Roman" w:eastAsia="Times New Roman" w:hAnsi="Times New Roman" w:cs="Times New Roman"/>
          <w:color w:val="000000" w:themeColor="text1"/>
          <w:sz w:val="16"/>
          <w:szCs w:val="16"/>
          <w:lang w:eastAsia="ru-RU"/>
        </w:rPr>
        <w:t xml:space="preserve">, сооружение 19а. </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Во время эксплуатации тепловых сетей выполняются следующие мероприятия: </w:t>
      </w:r>
    </w:p>
    <w:p w:rsidR="00B57D0C" w:rsidRPr="00B57D0C" w:rsidRDefault="00B57D0C" w:rsidP="008912F9">
      <w:pPr>
        <w:widowControl w:val="0"/>
        <w:numPr>
          <w:ilvl w:val="0"/>
          <w:numId w:val="29"/>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поддерживается в исправном состоянии все оборудование, строительные и другие конструкции тепловых сетей, пр</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 xml:space="preserve">водя своевременно их осмотр и ремонт; </w:t>
      </w:r>
    </w:p>
    <w:p w:rsidR="00B57D0C" w:rsidRPr="00B57D0C" w:rsidRDefault="00B57D0C" w:rsidP="008912F9">
      <w:pPr>
        <w:widowControl w:val="0"/>
        <w:numPr>
          <w:ilvl w:val="0"/>
          <w:numId w:val="29"/>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выявляется и восстанавливается разрушенная тепловая изоляция и антикоррозионное покрытие; </w:t>
      </w:r>
    </w:p>
    <w:p w:rsidR="00B57D0C" w:rsidRPr="00B57D0C" w:rsidRDefault="00B57D0C" w:rsidP="008912F9">
      <w:pPr>
        <w:widowControl w:val="0"/>
        <w:numPr>
          <w:ilvl w:val="0"/>
          <w:numId w:val="29"/>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своевременно удаляется воздух из теплопроводов через воздушников, не допускается присос воздуха в тепловые с</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 xml:space="preserve">ти, поддерживая постоянно необходимое избыточное давление во всех точках сети и системах теплопотребления; </w:t>
      </w:r>
    </w:p>
    <w:p w:rsidR="00B57D0C" w:rsidRPr="00B57D0C" w:rsidRDefault="00B57D0C" w:rsidP="008912F9">
      <w:pPr>
        <w:widowControl w:val="0"/>
        <w:numPr>
          <w:ilvl w:val="0"/>
          <w:numId w:val="29"/>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принимаются меры к предупреждению, локализации и ликвидации аварий и инцидентов в работе тепловой сети. </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Основным потребителем тепловой энергии является население. </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Тарифы на тепловую энергию для организаций осуществляющих услуги теплоснабжения утверждаются на календарный год соо</w:t>
      </w:r>
      <w:r w:rsidRPr="00B57D0C">
        <w:rPr>
          <w:rFonts w:ascii="Times New Roman" w:eastAsia="Times New Roman" w:hAnsi="Times New Roman" w:cs="Times New Roman"/>
          <w:color w:val="000000" w:themeColor="text1"/>
          <w:sz w:val="16"/>
          <w:szCs w:val="16"/>
          <w:lang w:eastAsia="ru-RU"/>
        </w:rPr>
        <w:t>т</w:t>
      </w:r>
      <w:r w:rsidRPr="00B57D0C">
        <w:rPr>
          <w:rFonts w:ascii="Times New Roman" w:eastAsia="Times New Roman" w:hAnsi="Times New Roman" w:cs="Times New Roman"/>
          <w:color w:val="000000" w:themeColor="text1"/>
          <w:sz w:val="16"/>
          <w:szCs w:val="16"/>
          <w:lang w:eastAsia="ru-RU"/>
        </w:rPr>
        <w:t xml:space="preserve">ветствующим приказом комитета по ценовой и тарифной политике Новгородской области. </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Раздел I. Показатели существующего и перспективного спроса на тепловую энергию (мощность) и теплоноситель в уст</w:t>
      </w:r>
      <w:r w:rsidRPr="00B57D0C">
        <w:rPr>
          <w:rFonts w:ascii="Times New Roman" w:eastAsia="Times New Roman" w:hAnsi="Times New Roman" w:cs="Times New Roman"/>
          <w:b/>
          <w:color w:val="000000" w:themeColor="text1"/>
          <w:sz w:val="16"/>
          <w:szCs w:val="16"/>
          <w:lang w:eastAsia="ru-RU"/>
        </w:rPr>
        <w:t>а</w:t>
      </w:r>
      <w:r w:rsidRPr="00B57D0C">
        <w:rPr>
          <w:rFonts w:ascii="Times New Roman" w:eastAsia="Times New Roman" w:hAnsi="Times New Roman" w:cs="Times New Roman"/>
          <w:b/>
          <w:color w:val="000000" w:themeColor="text1"/>
          <w:sz w:val="16"/>
          <w:szCs w:val="16"/>
          <w:lang w:eastAsia="ru-RU"/>
        </w:rPr>
        <w:t>новленных границах территории поселения</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Согласно Градостроительному кодексу, основным документом, определяющим территориальное развитие Волотовского муниц</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пального округа, является генеральный план.</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14" w:name="_Toc384572498"/>
      <w:bookmarkStart w:id="15" w:name="_Toc389669311"/>
      <w:bookmarkStart w:id="16" w:name="_Toc391891974"/>
      <w:r w:rsidRPr="00B57D0C">
        <w:rPr>
          <w:rFonts w:ascii="Times New Roman" w:eastAsia="Times New Roman" w:hAnsi="Times New Roman" w:cs="Times New Roman"/>
          <w:color w:val="000000" w:themeColor="text1"/>
          <w:sz w:val="16"/>
          <w:szCs w:val="16"/>
          <w:lang w:eastAsia="ru-RU"/>
        </w:rPr>
        <w:t>1.1. Данные базового уровня потребления тепла на цели теплоснабжения</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Базовые тепловые нагрузки </w:t>
      </w:r>
      <w:bookmarkEnd w:id="14"/>
      <w:bookmarkEnd w:id="15"/>
      <w:bookmarkEnd w:id="16"/>
      <w:r w:rsidRPr="00B57D0C">
        <w:rPr>
          <w:rFonts w:ascii="Times New Roman" w:eastAsia="Times New Roman" w:hAnsi="Times New Roman" w:cs="Times New Roman"/>
          <w:color w:val="000000" w:themeColor="text1"/>
          <w:sz w:val="16"/>
          <w:szCs w:val="16"/>
          <w:lang w:eastAsia="ru-RU"/>
        </w:rPr>
        <w:t>котельных Волотовского муниципального округа представлены в таблице 1.1.</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Таблица 1.1</w:t>
      </w:r>
    </w:p>
    <w:tbl>
      <w:tblPr>
        <w:tblStyle w:val="38"/>
        <w:tblW w:w="5000" w:type="pct"/>
        <w:tblLayout w:type="fixed"/>
        <w:tblLook w:val="0000" w:firstRow="0" w:lastRow="0" w:firstColumn="0" w:lastColumn="0" w:noHBand="0" w:noVBand="0"/>
      </w:tblPr>
      <w:tblGrid>
        <w:gridCol w:w="3547"/>
        <w:gridCol w:w="2025"/>
        <w:gridCol w:w="2192"/>
        <w:gridCol w:w="1807"/>
      </w:tblGrid>
      <w:tr w:rsidR="00B57D0C" w:rsidRPr="00B57D0C" w:rsidTr="00B57D0C">
        <w:trPr>
          <w:trHeight w:val="283"/>
        </w:trPr>
        <w:tc>
          <w:tcPr>
            <w:tcW w:w="1853"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Наименование источника теплоснабж</w:t>
            </w:r>
            <w:r w:rsidRPr="00B57D0C">
              <w:rPr>
                <w:rFonts w:ascii="Times New Roman" w:eastAsia="Times New Roman" w:hAnsi="Times New Roman" w:cs="Times New Roman"/>
                <w:b/>
                <w:color w:val="000000" w:themeColor="text1"/>
                <w:sz w:val="16"/>
                <w:szCs w:val="16"/>
                <w:lang w:eastAsia="ru-RU" w:bidi="en-US"/>
              </w:rPr>
              <w:t>е</w:t>
            </w:r>
            <w:r w:rsidRPr="00B57D0C">
              <w:rPr>
                <w:rFonts w:ascii="Times New Roman" w:eastAsia="Times New Roman" w:hAnsi="Times New Roman" w:cs="Times New Roman"/>
                <w:b/>
                <w:color w:val="000000" w:themeColor="text1"/>
                <w:sz w:val="16"/>
                <w:szCs w:val="16"/>
                <w:lang w:eastAsia="ru-RU" w:bidi="en-US"/>
              </w:rPr>
              <w:t>ния</w:t>
            </w:r>
          </w:p>
        </w:tc>
        <w:tc>
          <w:tcPr>
            <w:tcW w:w="1058"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Нагрузка на отопл</w:t>
            </w:r>
            <w:r w:rsidRPr="00B57D0C">
              <w:rPr>
                <w:rFonts w:ascii="Times New Roman" w:eastAsia="Times New Roman" w:hAnsi="Times New Roman" w:cs="Times New Roman"/>
                <w:b/>
                <w:color w:val="000000" w:themeColor="text1"/>
                <w:sz w:val="16"/>
                <w:szCs w:val="16"/>
                <w:lang w:eastAsia="ru-RU"/>
              </w:rPr>
              <w:t>е</w:t>
            </w:r>
            <w:r w:rsidRPr="00B57D0C">
              <w:rPr>
                <w:rFonts w:ascii="Times New Roman" w:eastAsia="Times New Roman" w:hAnsi="Times New Roman" w:cs="Times New Roman"/>
                <w:b/>
                <w:color w:val="000000" w:themeColor="text1"/>
                <w:sz w:val="16"/>
                <w:szCs w:val="16"/>
                <w:lang w:eastAsia="ru-RU"/>
              </w:rPr>
              <w:t>ние, Гкал/</w:t>
            </w:r>
            <w:proofErr w:type="gramStart"/>
            <w:r w:rsidRPr="00B57D0C">
              <w:rPr>
                <w:rFonts w:ascii="Times New Roman" w:eastAsia="Times New Roman" w:hAnsi="Times New Roman" w:cs="Times New Roman"/>
                <w:b/>
                <w:color w:val="000000" w:themeColor="text1"/>
                <w:sz w:val="16"/>
                <w:szCs w:val="16"/>
                <w:lang w:eastAsia="ru-RU"/>
              </w:rPr>
              <w:t>ч</w:t>
            </w:r>
            <w:proofErr w:type="gramEnd"/>
          </w:p>
        </w:tc>
        <w:tc>
          <w:tcPr>
            <w:tcW w:w="11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Средненедельная нагрузка ГВС, Гкал/</w:t>
            </w:r>
            <w:proofErr w:type="gramStart"/>
            <w:r w:rsidRPr="00B57D0C">
              <w:rPr>
                <w:rFonts w:ascii="Times New Roman" w:eastAsia="Times New Roman" w:hAnsi="Times New Roman" w:cs="Times New Roman"/>
                <w:b/>
                <w:color w:val="000000" w:themeColor="text1"/>
                <w:sz w:val="16"/>
                <w:szCs w:val="16"/>
                <w:lang w:eastAsia="ru-RU"/>
              </w:rPr>
              <w:t>ч</w:t>
            </w:r>
            <w:proofErr w:type="gramEnd"/>
          </w:p>
        </w:t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Суммарная нагрузка, Гкал/</w:t>
            </w:r>
            <w:proofErr w:type="gramStart"/>
            <w:r w:rsidRPr="00B57D0C">
              <w:rPr>
                <w:rFonts w:ascii="Times New Roman" w:eastAsia="Times New Roman" w:hAnsi="Times New Roman" w:cs="Times New Roman"/>
                <w:b/>
                <w:color w:val="000000" w:themeColor="text1"/>
                <w:sz w:val="16"/>
                <w:szCs w:val="16"/>
                <w:lang w:eastAsia="ru-RU" w:bidi="en-US"/>
              </w:rPr>
              <w:t>ч</w:t>
            </w:r>
            <w:proofErr w:type="gramEnd"/>
          </w:p>
        </w:tc>
      </w:tr>
      <w:tr w:rsidR="00B57D0C" w:rsidRPr="00B57D0C" w:rsidTr="00B57D0C">
        <w:trPr>
          <w:trHeight w:val="49"/>
        </w:trPr>
        <w:tc>
          <w:tcPr>
            <w:tcW w:w="1853"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ТГУ-350 № 3, п. Волот, ул. </w:t>
            </w:r>
            <w:proofErr w:type="gramStart"/>
            <w:r w:rsidRPr="00B57D0C">
              <w:rPr>
                <w:rFonts w:ascii="Times New Roman" w:eastAsia="Times New Roman" w:hAnsi="Times New Roman" w:cs="Times New Roman"/>
                <w:color w:val="000000" w:themeColor="text1"/>
                <w:sz w:val="16"/>
                <w:szCs w:val="16"/>
                <w:lang w:eastAsia="ru-RU"/>
              </w:rPr>
              <w:t>Садовая</w:t>
            </w:r>
            <w:proofErr w:type="gramEnd"/>
          </w:p>
        </w:tc>
        <w:tc>
          <w:tcPr>
            <w:tcW w:w="1058"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0,24</w:t>
            </w:r>
          </w:p>
        </w:tc>
        <w:tc>
          <w:tcPr>
            <w:tcW w:w="114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0,24</w:t>
            </w:r>
          </w:p>
        </w:tc>
      </w:tr>
      <w:tr w:rsidR="00B57D0C" w:rsidRPr="00B57D0C" w:rsidTr="00B57D0C">
        <w:trPr>
          <w:trHeight w:val="49"/>
        </w:trPr>
        <w:tc>
          <w:tcPr>
            <w:tcW w:w="1853"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9 д. Порожки, ул. Школьная, д. 3</w:t>
            </w:r>
          </w:p>
        </w:tc>
        <w:tc>
          <w:tcPr>
            <w:tcW w:w="1058"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0,03 </w:t>
            </w:r>
          </w:p>
        </w:tc>
        <w:tc>
          <w:tcPr>
            <w:tcW w:w="114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r>
      <w:tr w:rsidR="00B57D0C" w:rsidRPr="00B57D0C" w:rsidTr="00B57D0C">
        <w:trPr>
          <w:trHeight w:val="49"/>
        </w:trPr>
        <w:tc>
          <w:tcPr>
            <w:tcW w:w="1853"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9а, д. Порожки, ул. Школьная, д. 15</w:t>
            </w:r>
          </w:p>
        </w:tc>
        <w:tc>
          <w:tcPr>
            <w:tcW w:w="1058"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0,02 </w:t>
            </w:r>
          </w:p>
        </w:tc>
        <w:tc>
          <w:tcPr>
            <w:tcW w:w="114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w:t>
            </w:r>
          </w:p>
        </w:tc>
      </w:tr>
      <w:tr w:rsidR="00B57D0C" w:rsidRPr="00B57D0C" w:rsidTr="00B57D0C">
        <w:trPr>
          <w:trHeight w:val="49"/>
        </w:trPr>
        <w:tc>
          <w:tcPr>
            <w:tcW w:w="1853"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xml:space="preserve">ТГУ-НОРД 90 п. Волот, ул. </w:t>
            </w:r>
            <w:proofErr w:type="gramStart"/>
            <w:r w:rsidRPr="00B57D0C">
              <w:rPr>
                <w:rFonts w:ascii="Times New Roman" w:eastAsia="Times New Roman" w:hAnsi="Times New Roman" w:cs="Times New Roman"/>
                <w:bCs/>
                <w:color w:val="000000" w:themeColor="text1"/>
                <w:sz w:val="16"/>
                <w:szCs w:val="16"/>
                <w:lang w:eastAsia="ru-RU"/>
              </w:rPr>
              <w:t>Комсомольская</w:t>
            </w:r>
            <w:proofErr w:type="gramEnd"/>
          </w:p>
        </w:tc>
        <w:tc>
          <w:tcPr>
            <w:tcW w:w="1058"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114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r>
      <w:tr w:rsidR="00B57D0C" w:rsidRPr="00B57D0C" w:rsidTr="00B57D0C">
        <w:trPr>
          <w:trHeight w:val="49"/>
        </w:trPr>
        <w:tc>
          <w:tcPr>
            <w:tcW w:w="1853"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Автоматизированная газовая котельная (БМК) п. Волот, ул. Комсомольская, д. 17</w:t>
            </w:r>
            <w:proofErr w:type="gramStart"/>
            <w:r w:rsidRPr="00B57D0C">
              <w:rPr>
                <w:rFonts w:ascii="Times New Roman" w:eastAsia="Times New Roman" w:hAnsi="Times New Roman" w:cs="Times New Roman"/>
                <w:bCs/>
                <w:color w:val="000000" w:themeColor="text1"/>
                <w:sz w:val="16"/>
                <w:szCs w:val="16"/>
                <w:lang w:eastAsia="ru-RU"/>
              </w:rPr>
              <w:t xml:space="preserve"> В</w:t>
            </w:r>
            <w:proofErr w:type="gramEnd"/>
          </w:p>
        </w:tc>
        <w:tc>
          <w:tcPr>
            <w:tcW w:w="1058"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114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r>
      <w:tr w:rsidR="00B57D0C" w:rsidRPr="00B57D0C" w:rsidTr="00B57D0C">
        <w:trPr>
          <w:trHeight w:val="49"/>
        </w:trPr>
        <w:tc>
          <w:tcPr>
            <w:tcW w:w="1853"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2,32Автоматизированная газовая котельная (БМК) п. Волот, ул. Старорусская, д. 20</w:t>
            </w:r>
            <w:proofErr w:type="gramStart"/>
            <w:r w:rsidRPr="00B57D0C">
              <w:rPr>
                <w:rFonts w:ascii="Times New Roman" w:eastAsia="Times New Roman" w:hAnsi="Times New Roman" w:cs="Times New Roman"/>
                <w:bCs/>
                <w:color w:val="000000" w:themeColor="text1"/>
                <w:sz w:val="16"/>
                <w:szCs w:val="16"/>
                <w:lang w:eastAsia="ru-RU"/>
              </w:rPr>
              <w:t xml:space="preserve"> Б</w:t>
            </w:r>
            <w:proofErr w:type="gramEnd"/>
          </w:p>
        </w:tc>
        <w:tc>
          <w:tcPr>
            <w:tcW w:w="1058"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114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r>
      <w:tr w:rsidR="00B57D0C" w:rsidRPr="00B57D0C" w:rsidTr="00B57D0C">
        <w:trPr>
          <w:trHeight w:val="49"/>
        </w:trPr>
        <w:tc>
          <w:tcPr>
            <w:tcW w:w="1853"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ТГУ-НОРД 150М (СУГ) Волотовский ра</w:t>
            </w:r>
            <w:r w:rsidRPr="00B57D0C">
              <w:rPr>
                <w:rFonts w:ascii="Times New Roman" w:eastAsia="Times New Roman" w:hAnsi="Times New Roman" w:cs="Times New Roman"/>
                <w:color w:val="000000" w:themeColor="text1"/>
                <w:sz w:val="16"/>
                <w:szCs w:val="16"/>
                <w:lang w:eastAsia="ru-RU"/>
              </w:rPr>
              <w:t>й</w:t>
            </w:r>
            <w:r w:rsidRPr="00B57D0C">
              <w:rPr>
                <w:rFonts w:ascii="Times New Roman" w:eastAsia="Times New Roman" w:hAnsi="Times New Roman" w:cs="Times New Roman"/>
                <w:color w:val="000000" w:themeColor="text1"/>
                <w:sz w:val="16"/>
                <w:szCs w:val="16"/>
                <w:lang w:eastAsia="ru-RU"/>
              </w:rPr>
              <w:t xml:space="preserve">он, д. Городцы, ул. </w:t>
            </w:r>
            <w:proofErr w:type="gramStart"/>
            <w:r w:rsidRPr="00B57D0C">
              <w:rPr>
                <w:rFonts w:ascii="Times New Roman" w:eastAsia="Times New Roman" w:hAnsi="Times New Roman" w:cs="Times New Roman"/>
                <w:color w:val="000000" w:themeColor="text1"/>
                <w:sz w:val="16"/>
                <w:szCs w:val="16"/>
                <w:lang w:eastAsia="ru-RU"/>
              </w:rPr>
              <w:t>Центральная</w:t>
            </w:r>
            <w:proofErr w:type="gramEnd"/>
            <w:r w:rsidRPr="00B57D0C">
              <w:rPr>
                <w:rFonts w:ascii="Times New Roman" w:eastAsia="Times New Roman" w:hAnsi="Times New Roman" w:cs="Times New Roman"/>
                <w:color w:val="000000" w:themeColor="text1"/>
                <w:sz w:val="16"/>
                <w:szCs w:val="16"/>
                <w:lang w:eastAsia="ru-RU"/>
              </w:rPr>
              <w:t>, сооружение 40 а</w:t>
            </w:r>
          </w:p>
        </w:tc>
        <w:tc>
          <w:tcPr>
            <w:tcW w:w="1058"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114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94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r>
      <w:tr w:rsidR="00B57D0C" w:rsidRPr="00B57D0C" w:rsidTr="00B57D0C">
        <w:trPr>
          <w:trHeight w:val="49"/>
        </w:trPr>
        <w:tc>
          <w:tcPr>
            <w:tcW w:w="1853"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ТГУ-НОРД 240М (СУГ) Волотовский ра</w:t>
            </w:r>
            <w:r w:rsidRPr="00B57D0C">
              <w:rPr>
                <w:rFonts w:ascii="Times New Roman" w:eastAsia="Times New Roman" w:hAnsi="Times New Roman" w:cs="Times New Roman"/>
                <w:color w:val="000000" w:themeColor="text1"/>
                <w:sz w:val="16"/>
                <w:szCs w:val="16"/>
                <w:lang w:eastAsia="ru-RU"/>
              </w:rPr>
              <w:t>й</w:t>
            </w:r>
            <w:r w:rsidRPr="00B57D0C">
              <w:rPr>
                <w:rFonts w:ascii="Times New Roman" w:eastAsia="Times New Roman" w:hAnsi="Times New Roman" w:cs="Times New Roman"/>
                <w:color w:val="000000" w:themeColor="text1"/>
                <w:sz w:val="16"/>
                <w:szCs w:val="16"/>
                <w:lang w:eastAsia="ru-RU"/>
              </w:rPr>
              <w:t>он, д. Верехново, сооружение 63 а</w:t>
            </w:r>
          </w:p>
        </w:tc>
        <w:tc>
          <w:tcPr>
            <w:tcW w:w="1058"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114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94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r>
      <w:tr w:rsidR="00B57D0C" w:rsidRPr="00B57D0C" w:rsidTr="00B57D0C">
        <w:trPr>
          <w:trHeight w:val="49"/>
        </w:trPr>
        <w:tc>
          <w:tcPr>
            <w:tcW w:w="1853"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ТГУ-НОРД 150М (СУГ) Волотовский ра</w:t>
            </w:r>
            <w:r w:rsidRPr="00B57D0C">
              <w:rPr>
                <w:rFonts w:ascii="Times New Roman" w:eastAsia="Times New Roman" w:hAnsi="Times New Roman" w:cs="Times New Roman"/>
                <w:color w:val="000000" w:themeColor="text1"/>
                <w:sz w:val="16"/>
                <w:szCs w:val="16"/>
                <w:lang w:eastAsia="ru-RU"/>
              </w:rPr>
              <w:t>й</w:t>
            </w:r>
            <w:r w:rsidRPr="00B57D0C">
              <w:rPr>
                <w:rFonts w:ascii="Times New Roman" w:eastAsia="Times New Roman" w:hAnsi="Times New Roman" w:cs="Times New Roman"/>
                <w:color w:val="000000" w:themeColor="text1"/>
                <w:sz w:val="16"/>
                <w:szCs w:val="16"/>
                <w:lang w:eastAsia="ru-RU"/>
              </w:rPr>
              <w:t xml:space="preserve">он, д. Горки Ратицкие ул. </w:t>
            </w:r>
            <w:proofErr w:type="gramStart"/>
            <w:r w:rsidRPr="00B57D0C">
              <w:rPr>
                <w:rFonts w:ascii="Times New Roman" w:eastAsia="Times New Roman" w:hAnsi="Times New Roman" w:cs="Times New Roman"/>
                <w:color w:val="000000" w:themeColor="text1"/>
                <w:sz w:val="16"/>
                <w:szCs w:val="16"/>
                <w:lang w:eastAsia="ru-RU"/>
              </w:rPr>
              <w:t>Центральная</w:t>
            </w:r>
            <w:proofErr w:type="gramEnd"/>
            <w:r w:rsidRPr="00B57D0C">
              <w:rPr>
                <w:rFonts w:ascii="Times New Roman" w:eastAsia="Times New Roman" w:hAnsi="Times New Roman" w:cs="Times New Roman"/>
                <w:color w:val="000000" w:themeColor="text1"/>
                <w:sz w:val="16"/>
                <w:szCs w:val="16"/>
                <w:lang w:eastAsia="ru-RU"/>
              </w:rPr>
              <w:t>, соор</w:t>
            </w:r>
            <w:r w:rsidRPr="00B57D0C">
              <w:rPr>
                <w:rFonts w:ascii="Times New Roman" w:eastAsia="Times New Roman" w:hAnsi="Times New Roman" w:cs="Times New Roman"/>
                <w:color w:val="000000" w:themeColor="text1"/>
                <w:sz w:val="16"/>
                <w:szCs w:val="16"/>
                <w:lang w:eastAsia="ru-RU"/>
              </w:rPr>
              <w:t>у</w:t>
            </w:r>
            <w:r w:rsidRPr="00B57D0C">
              <w:rPr>
                <w:rFonts w:ascii="Times New Roman" w:eastAsia="Times New Roman" w:hAnsi="Times New Roman" w:cs="Times New Roman"/>
                <w:color w:val="000000" w:themeColor="text1"/>
                <w:sz w:val="16"/>
                <w:szCs w:val="16"/>
                <w:lang w:eastAsia="ru-RU"/>
              </w:rPr>
              <w:t>жение 19 а</w:t>
            </w:r>
          </w:p>
        </w:tc>
        <w:tc>
          <w:tcPr>
            <w:tcW w:w="1058"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114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94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r>
    </w:tbl>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Суммарная максимальная часовая тепловая нагрузка потребителей, подключенных к системе теплоснабжения на 01.01.2022 года, составляла 2,32 Гкал/</w:t>
      </w:r>
      <w:proofErr w:type="gramStart"/>
      <w:r w:rsidRPr="00B57D0C">
        <w:rPr>
          <w:rFonts w:ascii="Times New Roman" w:eastAsia="Times New Roman" w:hAnsi="Times New Roman" w:cs="Times New Roman"/>
          <w:color w:val="000000" w:themeColor="text1"/>
          <w:sz w:val="16"/>
          <w:szCs w:val="16"/>
          <w:lang w:eastAsia="ru-RU"/>
        </w:rPr>
        <w:t>ч</w:t>
      </w:r>
      <w:proofErr w:type="gramEnd"/>
      <w:r w:rsidRPr="00B57D0C">
        <w:rPr>
          <w:rFonts w:ascii="Times New Roman" w:eastAsia="Times New Roman" w:hAnsi="Times New Roman" w:cs="Times New Roman"/>
          <w:color w:val="000000" w:themeColor="text1"/>
          <w:sz w:val="16"/>
          <w:szCs w:val="16"/>
          <w:lang w:eastAsia="ru-RU"/>
        </w:rPr>
        <w:t>.</w:t>
      </w:r>
      <w:bookmarkStart w:id="17" w:name="_Toc21101658"/>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7"/>
      <w:r w:rsidRPr="00B57D0C">
        <w:rPr>
          <w:rFonts w:ascii="Times New Roman" w:eastAsia="Times New Roman" w:hAnsi="Times New Roman" w:cs="Times New Roman"/>
          <w:color w:val="000000" w:themeColor="text1"/>
          <w:sz w:val="16"/>
          <w:szCs w:val="16"/>
          <w:lang w:eastAsia="ru-RU"/>
        </w:rPr>
        <w:t>.</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Объемы полезного отпуска тепловой энергии (мощности) по каждой котельной на 2023 г.,2024 г. представлены в таблице 1.2.</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Таблица 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3"/>
        <w:gridCol w:w="1440"/>
        <w:gridCol w:w="1302"/>
        <w:gridCol w:w="1380"/>
        <w:gridCol w:w="1336"/>
      </w:tblGrid>
      <w:tr w:rsidR="00B57D0C" w:rsidRPr="00B57D0C" w:rsidTr="008912F9">
        <w:trPr>
          <w:trHeight w:val="810"/>
          <w:tblHeader/>
        </w:trPr>
        <w:tc>
          <w:tcPr>
            <w:tcW w:w="3913" w:type="dxa"/>
            <w:vMerge w:val="restar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«Наименование котельной</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микрорайона (поселка)</w:t>
            </w:r>
          </w:p>
        </w:tc>
        <w:tc>
          <w:tcPr>
            <w:tcW w:w="2742" w:type="dxa"/>
            <w:gridSpan w:val="2"/>
            <w:tcBorders>
              <w:bottom w:val="single" w:sz="4" w:space="0" w:color="auto"/>
            </w:tcBorders>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Потребление тепловой эне</w:t>
            </w:r>
            <w:r w:rsidRPr="00B57D0C">
              <w:rPr>
                <w:rFonts w:ascii="Times New Roman" w:eastAsia="Times New Roman" w:hAnsi="Times New Roman" w:cs="Times New Roman"/>
                <w:b/>
                <w:bCs/>
                <w:color w:val="000000" w:themeColor="text1"/>
                <w:sz w:val="16"/>
                <w:szCs w:val="16"/>
                <w:lang w:eastAsia="ru-RU"/>
              </w:rPr>
              <w:t>р</w:t>
            </w:r>
            <w:r w:rsidRPr="00B57D0C">
              <w:rPr>
                <w:rFonts w:ascii="Times New Roman" w:eastAsia="Times New Roman" w:hAnsi="Times New Roman" w:cs="Times New Roman"/>
                <w:b/>
                <w:bCs/>
                <w:color w:val="000000" w:themeColor="text1"/>
                <w:sz w:val="16"/>
                <w:szCs w:val="16"/>
                <w:lang w:eastAsia="ru-RU"/>
              </w:rPr>
              <w:t>гии на отопление и нагрев, Гкал</w:t>
            </w:r>
          </w:p>
        </w:tc>
        <w:tc>
          <w:tcPr>
            <w:tcW w:w="2716" w:type="dxa"/>
            <w:gridSpan w:val="2"/>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Потребление на ГВС, м3</w:t>
            </w:r>
          </w:p>
        </w:tc>
      </w:tr>
      <w:tr w:rsidR="00B57D0C" w:rsidRPr="00B57D0C" w:rsidTr="008912F9">
        <w:trPr>
          <w:trHeight w:val="555"/>
          <w:tblHeader/>
        </w:trPr>
        <w:tc>
          <w:tcPr>
            <w:tcW w:w="3913" w:type="dxa"/>
            <w:vMerge/>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1440" w:type="dxa"/>
            <w:tcBorders>
              <w:top w:val="single" w:sz="4" w:space="0" w:color="auto"/>
              <w:right w:val="single" w:sz="4" w:space="0" w:color="auto"/>
            </w:tcBorders>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на 2023 год, </w:t>
            </w:r>
          </w:p>
        </w:tc>
        <w:tc>
          <w:tcPr>
            <w:tcW w:w="1302" w:type="dxa"/>
            <w:tcBorders>
              <w:top w:val="single" w:sz="4" w:space="0" w:color="auto"/>
              <w:right w:val="single" w:sz="4" w:space="0" w:color="auto"/>
            </w:tcBorders>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на 2024 год</w:t>
            </w:r>
          </w:p>
        </w:tc>
        <w:tc>
          <w:tcPr>
            <w:tcW w:w="1380" w:type="dxa"/>
            <w:tcBorders>
              <w:top w:val="single" w:sz="4" w:space="0" w:color="auto"/>
              <w:left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на 2023 год</w:t>
            </w:r>
          </w:p>
        </w:tc>
        <w:tc>
          <w:tcPr>
            <w:tcW w:w="1336" w:type="dxa"/>
            <w:tcBorders>
              <w:top w:val="single" w:sz="4" w:space="0" w:color="auto"/>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на 2024 год</w:t>
            </w:r>
          </w:p>
        </w:tc>
      </w:tr>
      <w:tr w:rsidR="00B57D0C" w:rsidRPr="00B57D0C" w:rsidTr="008912F9">
        <w:tc>
          <w:tcPr>
            <w:tcW w:w="3913" w:type="dxa"/>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ТГУ-350 №3, п. Волот, ул. </w:t>
            </w:r>
            <w:proofErr w:type="gramStart"/>
            <w:r w:rsidRPr="00B57D0C">
              <w:rPr>
                <w:rFonts w:ascii="Times New Roman" w:eastAsia="Times New Roman" w:hAnsi="Times New Roman" w:cs="Times New Roman"/>
                <w:color w:val="000000" w:themeColor="text1"/>
                <w:sz w:val="16"/>
                <w:szCs w:val="16"/>
                <w:lang w:eastAsia="ru-RU"/>
              </w:rPr>
              <w:t>Садовая</w:t>
            </w:r>
            <w:proofErr w:type="gramEnd"/>
          </w:p>
        </w:tc>
        <w:tc>
          <w:tcPr>
            <w:tcW w:w="144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403,96</w:t>
            </w:r>
          </w:p>
        </w:tc>
        <w:tc>
          <w:tcPr>
            <w:tcW w:w="1302"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390,86</w:t>
            </w:r>
          </w:p>
        </w:tc>
        <w:tc>
          <w:tcPr>
            <w:tcW w:w="138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c>
          <w:tcPr>
            <w:tcW w:w="1336"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r>
      <w:tr w:rsidR="00B57D0C" w:rsidRPr="00B57D0C" w:rsidTr="008912F9">
        <w:tc>
          <w:tcPr>
            <w:tcW w:w="3913" w:type="dxa"/>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9 д. Порожки, ул. Школьная, д. 3</w:t>
            </w:r>
          </w:p>
        </w:tc>
        <w:tc>
          <w:tcPr>
            <w:tcW w:w="144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95,70</w:t>
            </w:r>
          </w:p>
        </w:tc>
        <w:tc>
          <w:tcPr>
            <w:tcW w:w="1302"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60,48</w:t>
            </w:r>
          </w:p>
        </w:tc>
        <w:tc>
          <w:tcPr>
            <w:tcW w:w="138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c>
          <w:tcPr>
            <w:tcW w:w="1336"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r>
      <w:tr w:rsidR="00B57D0C" w:rsidRPr="00B57D0C" w:rsidTr="008912F9">
        <w:tc>
          <w:tcPr>
            <w:tcW w:w="3913" w:type="dxa"/>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9а д. Порожки, ул. Школьная, д. 15</w:t>
            </w:r>
          </w:p>
        </w:tc>
        <w:tc>
          <w:tcPr>
            <w:tcW w:w="144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02"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35,17</w:t>
            </w:r>
          </w:p>
        </w:tc>
        <w:tc>
          <w:tcPr>
            <w:tcW w:w="138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36"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8912F9">
        <w:tc>
          <w:tcPr>
            <w:tcW w:w="3913" w:type="dxa"/>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10 д. Верехново</w:t>
            </w:r>
          </w:p>
        </w:tc>
        <w:tc>
          <w:tcPr>
            <w:tcW w:w="144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204,993</w:t>
            </w:r>
          </w:p>
        </w:tc>
        <w:tc>
          <w:tcPr>
            <w:tcW w:w="1302"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220,69</w:t>
            </w:r>
          </w:p>
        </w:tc>
        <w:tc>
          <w:tcPr>
            <w:tcW w:w="138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36"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8912F9">
        <w:tc>
          <w:tcPr>
            <w:tcW w:w="3913" w:type="dxa"/>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7 д. Городцы</w:t>
            </w:r>
          </w:p>
        </w:tc>
        <w:tc>
          <w:tcPr>
            <w:tcW w:w="144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195,336</w:t>
            </w:r>
          </w:p>
        </w:tc>
        <w:tc>
          <w:tcPr>
            <w:tcW w:w="1302"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223,36</w:t>
            </w:r>
          </w:p>
        </w:tc>
        <w:tc>
          <w:tcPr>
            <w:tcW w:w="138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36"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8912F9">
        <w:tc>
          <w:tcPr>
            <w:tcW w:w="3913" w:type="dxa"/>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8 д. Горки Ратицкие</w:t>
            </w:r>
          </w:p>
        </w:tc>
        <w:tc>
          <w:tcPr>
            <w:tcW w:w="144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142,089</w:t>
            </w:r>
          </w:p>
        </w:tc>
        <w:tc>
          <w:tcPr>
            <w:tcW w:w="1302"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199,05</w:t>
            </w:r>
          </w:p>
        </w:tc>
        <w:tc>
          <w:tcPr>
            <w:tcW w:w="138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36"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r>
      <w:tr w:rsidR="00B57D0C" w:rsidRPr="00B57D0C" w:rsidTr="008912F9">
        <w:tc>
          <w:tcPr>
            <w:tcW w:w="3913" w:type="dxa"/>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ТГУ-НОРД 90 п. Волот, ул. </w:t>
            </w:r>
            <w:proofErr w:type="gramStart"/>
            <w:r w:rsidRPr="00B57D0C">
              <w:rPr>
                <w:rFonts w:ascii="Times New Roman" w:eastAsia="Times New Roman" w:hAnsi="Times New Roman" w:cs="Times New Roman"/>
                <w:color w:val="000000" w:themeColor="text1"/>
                <w:sz w:val="16"/>
                <w:szCs w:val="16"/>
                <w:lang w:eastAsia="ru-RU"/>
              </w:rPr>
              <w:t>Комсомольская</w:t>
            </w:r>
            <w:proofErr w:type="gramEnd"/>
          </w:p>
        </w:tc>
        <w:tc>
          <w:tcPr>
            <w:tcW w:w="144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83,6</w:t>
            </w:r>
          </w:p>
        </w:tc>
        <w:tc>
          <w:tcPr>
            <w:tcW w:w="1302"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89,83</w:t>
            </w:r>
          </w:p>
        </w:tc>
        <w:tc>
          <w:tcPr>
            <w:tcW w:w="1380" w:type="dxa"/>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36" w:type="dxa"/>
            <w:tcBorders>
              <w:lef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r>
      <w:tr w:rsidR="00B57D0C" w:rsidRPr="00B57D0C" w:rsidTr="008912F9">
        <w:tc>
          <w:tcPr>
            <w:tcW w:w="3913" w:type="dxa"/>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Автоматизированная газовая котельная (БМК) п. Волот, ул. Комсомольская, д. 17</w:t>
            </w:r>
            <w:proofErr w:type="gramStart"/>
            <w:r w:rsidRPr="00B57D0C">
              <w:rPr>
                <w:rFonts w:ascii="Times New Roman" w:eastAsia="Times New Roman" w:hAnsi="Times New Roman" w:cs="Times New Roman"/>
                <w:color w:val="000000" w:themeColor="text1"/>
                <w:sz w:val="16"/>
                <w:szCs w:val="16"/>
                <w:lang w:eastAsia="ru-RU"/>
              </w:rPr>
              <w:t xml:space="preserve"> В</w:t>
            </w:r>
            <w:proofErr w:type="gramEnd"/>
          </w:p>
        </w:tc>
        <w:tc>
          <w:tcPr>
            <w:tcW w:w="1440" w:type="dxa"/>
            <w:tcBorders>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2299</w:t>
            </w:r>
          </w:p>
        </w:tc>
        <w:tc>
          <w:tcPr>
            <w:tcW w:w="1302" w:type="dxa"/>
            <w:tcBorders>
              <w:left w:val="single" w:sz="4" w:space="0" w:color="auto"/>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2457,55</w:t>
            </w:r>
          </w:p>
        </w:tc>
        <w:tc>
          <w:tcPr>
            <w:tcW w:w="1380" w:type="dxa"/>
            <w:tcBorders>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36" w:type="dxa"/>
            <w:tcBorders>
              <w:left w:val="single" w:sz="4" w:space="0" w:color="auto"/>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8912F9">
        <w:tc>
          <w:tcPr>
            <w:tcW w:w="3913" w:type="dxa"/>
            <w:tcBorders>
              <w:top w:val="single" w:sz="4" w:space="0" w:color="auto"/>
              <w:left w:val="single" w:sz="4" w:space="0" w:color="auto"/>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Автоматизированная газовая котельная (БМК) п. Волот, ул. Старорусская, д. 20</w:t>
            </w:r>
            <w:proofErr w:type="gramStart"/>
            <w:r w:rsidRPr="00B57D0C">
              <w:rPr>
                <w:rFonts w:ascii="Times New Roman" w:eastAsia="Times New Roman" w:hAnsi="Times New Roman" w:cs="Times New Roman"/>
                <w:color w:val="000000" w:themeColor="text1"/>
                <w:sz w:val="16"/>
                <w:szCs w:val="16"/>
                <w:lang w:eastAsia="ru-RU"/>
              </w:rPr>
              <w:t xml:space="preserve"> Б</w:t>
            </w:r>
            <w:proofErr w:type="gram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629</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672,79</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bl>
    <w:p w:rsidR="00B57D0C" w:rsidRPr="00B57D0C" w:rsidRDefault="00B57D0C" w:rsidP="008912F9">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Структура тепловой нагрузки потребителей по расчетным элементам территориального деления Волотовского муниципального округа на перспективу приведена в таблице 1.3.</w:t>
      </w:r>
    </w:p>
    <w:p w:rsidR="00B57D0C" w:rsidRDefault="00B57D0C" w:rsidP="008912F9">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Таблица 1.3</w:t>
      </w:r>
    </w:p>
    <w:p w:rsidR="008912F9" w:rsidRDefault="008912F9" w:rsidP="008912F9">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8912F9" w:rsidRPr="00B57D0C" w:rsidRDefault="008912F9" w:rsidP="008912F9">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Style w:val="afe"/>
        <w:tblW w:w="0" w:type="auto"/>
        <w:tblLook w:val="04A0" w:firstRow="1" w:lastRow="0" w:firstColumn="1" w:lastColumn="0" w:noHBand="0" w:noVBand="1"/>
      </w:tblPr>
      <w:tblGrid>
        <w:gridCol w:w="4826"/>
        <w:gridCol w:w="602"/>
        <w:gridCol w:w="602"/>
        <w:gridCol w:w="602"/>
        <w:gridCol w:w="602"/>
        <w:gridCol w:w="602"/>
        <w:gridCol w:w="1041"/>
      </w:tblGrid>
      <w:tr w:rsidR="00B57D0C" w:rsidRPr="00B57D0C" w:rsidTr="00B57D0C">
        <w:trPr>
          <w:tblHeader/>
        </w:trPr>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lastRenderedPageBreak/>
              <w:t>Наименование показателя</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2020г</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2021г</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2022г</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2023г</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2024г</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2025-2033гг</w:t>
            </w:r>
          </w:p>
        </w:tc>
      </w:tr>
      <w:tr w:rsidR="00B57D0C" w:rsidRPr="00B57D0C" w:rsidTr="00B57D0C">
        <w:tc>
          <w:tcPr>
            <w:tcW w:w="0" w:type="auto"/>
            <w:gridSpan w:val="7"/>
            <w:vAlign w:val="center"/>
          </w:tcPr>
          <w:p w:rsidR="00B57D0C" w:rsidRPr="008912F9" w:rsidRDefault="00B57D0C" w:rsidP="00B57D0C">
            <w:pPr>
              <w:widowControl w:val="0"/>
              <w:numPr>
                <w:ilvl w:val="0"/>
                <w:numId w:val="34"/>
              </w:numPr>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 xml:space="preserve">ТГУ-350 № 3 п. Волот ул. </w:t>
            </w:r>
            <w:proofErr w:type="gramStart"/>
            <w:r w:rsidRPr="008912F9">
              <w:rPr>
                <w:rFonts w:ascii="Times New Roman" w:eastAsia="Times New Roman" w:hAnsi="Times New Roman" w:cs="Times New Roman"/>
                <w:color w:val="000000" w:themeColor="text1"/>
                <w:sz w:val="16"/>
                <w:szCs w:val="16"/>
                <w:lang w:eastAsia="ru-RU"/>
              </w:rPr>
              <w:t>Садовая</w:t>
            </w:r>
            <w:proofErr w:type="gramEnd"/>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Всего потребление тепловой энергии Гкал/</w:t>
            </w:r>
            <w:proofErr w:type="gramStart"/>
            <w:r w:rsidRPr="008912F9">
              <w:rPr>
                <w:rFonts w:ascii="Times New Roman" w:eastAsia="Times New Roman" w:hAnsi="Times New Roman" w:cs="Times New Roman"/>
                <w:color w:val="000000" w:themeColor="text1"/>
                <w:sz w:val="16"/>
                <w:szCs w:val="16"/>
                <w:lang w:eastAsia="ru-RU"/>
              </w:rPr>
              <w:t>ч</w:t>
            </w:r>
            <w:proofErr w:type="gramEnd"/>
            <w:r w:rsidRPr="008912F9">
              <w:rPr>
                <w:rFonts w:ascii="Times New Roman" w:eastAsia="Times New Roman" w:hAnsi="Times New Roman" w:cs="Times New Roman"/>
                <w:color w:val="000000" w:themeColor="text1"/>
                <w:sz w:val="16"/>
                <w:szCs w:val="16"/>
                <w:lang w:eastAsia="ru-RU"/>
              </w:rPr>
              <w:t>, в том числе:</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0,24</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0,24</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0,301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0,301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0,301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0,301</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отопление и вентиляцию,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0,24</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0,24</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0,301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0,301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0,301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0,301</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ГВС,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r>
      <w:tr w:rsidR="00B57D0C" w:rsidRPr="00B57D0C" w:rsidTr="00B57D0C">
        <w:tc>
          <w:tcPr>
            <w:tcW w:w="0" w:type="auto"/>
            <w:gridSpan w:val="7"/>
            <w:vAlign w:val="center"/>
          </w:tcPr>
          <w:p w:rsidR="00B57D0C" w:rsidRPr="008912F9" w:rsidRDefault="00B57D0C" w:rsidP="00B57D0C">
            <w:pPr>
              <w:widowControl w:val="0"/>
              <w:numPr>
                <w:ilvl w:val="0"/>
                <w:numId w:val="34"/>
              </w:numPr>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Котельная № 9 д. Порожки, ул. Школьная, д. 3</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Всего потребление тепловой энергии Гкал/</w:t>
            </w:r>
            <w:proofErr w:type="gramStart"/>
            <w:r w:rsidRPr="008912F9">
              <w:rPr>
                <w:rFonts w:ascii="Times New Roman" w:eastAsia="Times New Roman" w:hAnsi="Times New Roman" w:cs="Times New Roman"/>
                <w:color w:val="000000" w:themeColor="text1"/>
                <w:sz w:val="16"/>
                <w:szCs w:val="16"/>
                <w:lang w:eastAsia="ru-RU"/>
              </w:rPr>
              <w:t>ч</w:t>
            </w:r>
            <w:proofErr w:type="gramEnd"/>
            <w:r w:rsidRPr="008912F9">
              <w:rPr>
                <w:rFonts w:ascii="Times New Roman" w:eastAsia="Times New Roman" w:hAnsi="Times New Roman" w:cs="Times New Roman"/>
                <w:color w:val="000000" w:themeColor="text1"/>
                <w:sz w:val="16"/>
                <w:szCs w:val="16"/>
                <w:lang w:eastAsia="ru-RU"/>
              </w:rPr>
              <w:t>, в том числе:</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0,03</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0,03</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0,09</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0,09</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0,09</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0,09</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отопление и вентиляцию,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0,03</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0,03</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0,09</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0,09</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0,09</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0,09</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ГВС,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r>
      <w:tr w:rsidR="00B57D0C" w:rsidRPr="00B57D0C" w:rsidTr="00B57D0C">
        <w:tc>
          <w:tcPr>
            <w:tcW w:w="0" w:type="auto"/>
            <w:gridSpan w:val="7"/>
            <w:vAlign w:val="center"/>
          </w:tcPr>
          <w:p w:rsidR="00B57D0C" w:rsidRPr="008912F9" w:rsidRDefault="00B57D0C" w:rsidP="00B57D0C">
            <w:pPr>
              <w:widowControl w:val="0"/>
              <w:numPr>
                <w:ilvl w:val="0"/>
                <w:numId w:val="34"/>
              </w:numPr>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 xml:space="preserve">Котельная № </w:t>
            </w:r>
            <w:proofErr w:type="gramStart"/>
            <w:r w:rsidRPr="008912F9">
              <w:rPr>
                <w:rFonts w:ascii="Times New Roman" w:eastAsia="Times New Roman" w:hAnsi="Times New Roman" w:cs="Times New Roman"/>
                <w:color w:val="000000" w:themeColor="text1"/>
                <w:sz w:val="16"/>
                <w:szCs w:val="16"/>
                <w:lang w:eastAsia="ru-RU"/>
              </w:rPr>
              <w:t>9</w:t>
            </w:r>
            <w:proofErr w:type="gramEnd"/>
            <w:r w:rsidRPr="008912F9">
              <w:rPr>
                <w:rFonts w:ascii="Times New Roman" w:eastAsia="Times New Roman" w:hAnsi="Times New Roman" w:cs="Times New Roman"/>
                <w:color w:val="000000" w:themeColor="text1"/>
                <w:sz w:val="16"/>
                <w:szCs w:val="16"/>
                <w:lang w:eastAsia="ru-RU"/>
              </w:rPr>
              <w:t xml:space="preserve"> а д. Порожки, ул. Школьная, д. 15</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Всего потребление тепловой энергии Гкал/</w:t>
            </w:r>
            <w:proofErr w:type="gramStart"/>
            <w:r w:rsidRPr="008912F9">
              <w:rPr>
                <w:rFonts w:ascii="Times New Roman" w:eastAsia="Times New Roman" w:hAnsi="Times New Roman" w:cs="Times New Roman"/>
                <w:color w:val="000000" w:themeColor="text1"/>
                <w:sz w:val="16"/>
                <w:szCs w:val="16"/>
                <w:lang w:eastAsia="ru-RU"/>
              </w:rPr>
              <w:t>ч</w:t>
            </w:r>
            <w:proofErr w:type="gramEnd"/>
            <w:r w:rsidRPr="008912F9">
              <w:rPr>
                <w:rFonts w:ascii="Times New Roman" w:eastAsia="Times New Roman" w:hAnsi="Times New Roman" w:cs="Times New Roman"/>
                <w:color w:val="000000" w:themeColor="text1"/>
                <w:sz w:val="16"/>
                <w:szCs w:val="16"/>
                <w:lang w:eastAsia="ru-RU"/>
              </w:rPr>
              <w:t>, в том числе:</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0,02</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0,02</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0,02</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0,02</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0,02</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0,02</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отопление и вентиляцию,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0,02</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0,02</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0,02</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0,02</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0,02</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0,02</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ГВС,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r>
      <w:tr w:rsidR="00B57D0C" w:rsidRPr="00B57D0C" w:rsidTr="00B57D0C">
        <w:tc>
          <w:tcPr>
            <w:tcW w:w="0" w:type="auto"/>
            <w:gridSpan w:val="7"/>
            <w:vAlign w:val="center"/>
          </w:tcPr>
          <w:p w:rsidR="00B57D0C" w:rsidRPr="008912F9" w:rsidRDefault="00B57D0C" w:rsidP="00B57D0C">
            <w:pPr>
              <w:widowControl w:val="0"/>
              <w:numPr>
                <w:ilvl w:val="0"/>
                <w:numId w:val="34"/>
              </w:numPr>
              <w:autoSpaceDE w:val="0"/>
              <w:autoSpaceDN w:val="0"/>
              <w:adjustRightInd w:val="0"/>
              <w:spacing w:after="0" w:line="240" w:lineRule="auto"/>
              <w:jc w:val="center"/>
              <w:rPr>
                <w:rFonts w:ascii="Times New Roman" w:eastAsia="Times New Roman" w:hAnsi="Times New Roman" w:cs="Times New Roman"/>
                <w:bCs/>
                <w:color w:val="000000" w:themeColor="text1"/>
                <w:sz w:val="16"/>
                <w:szCs w:val="16"/>
                <w:lang w:eastAsia="ru-RU"/>
              </w:rPr>
            </w:pPr>
            <w:r w:rsidRPr="008912F9">
              <w:rPr>
                <w:rFonts w:ascii="Times New Roman" w:eastAsia="Times New Roman" w:hAnsi="Times New Roman" w:cs="Times New Roman"/>
                <w:bCs/>
                <w:color w:val="000000" w:themeColor="text1"/>
                <w:sz w:val="16"/>
                <w:szCs w:val="16"/>
                <w:lang w:eastAsia="ru-RU"/>
              </w:rPr>
              <w:t>Газовая котельная п. Волот ул. Старорусская д.20Б</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Всего потребление тепловой энергии Гкал/</w:t>
            </w:r>
            <w:proofErr w:type="gramStart"/>
            <w:r w:rsidRPr="008912F9">
              <w:rPr>
                <w:rFonts w:ascii="Times New Roman" w:eastAsia="Times New Roman" w:hAnsi="Times New Roman" w:cs="Times New Roman"/>
                <w:color w:val="000000" w:themeColor="text1"/>
                <w:sz w:val="16"/>
                <w:szCs w:val="16"/>
                <w:lang w:eastAsia="ru-RU"/>
              </w:rPr>
              <w:t>ч</w:t>
            </w:r>
            <w:proofErr w:type="gramEnd"/>
            <w:r w:rsidRPr="008912F9">
              <w:rPr>
                <w:rFonts w:ascii="Times New Roman" w:eastAsia="Times New Roman" w:hAnsi="Times New Roman" w:cs="Times New Roman"/>
                <w:color w:val="000000" w:themeColor="text1"/>
                <w:sz w:val="16"/>
                <w:szCs w:val="16"/>
                <w:lang w:eastAsia="ru-RU"/>
              </w:rPr>
              <w:t>, в том числе:</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val="en-US" w:eastAsia="ru-RU"/>
              </w:rPr>
              <w:t>0.</w:t>
            </w:r>
            <w:r w:rsidRPr="008912F9">
              <w:rPr>
                <w:rFonts w:ascii="Times New Roman" w:eastAsia="Times New Roman" w:hAnsi="Times New Roman" w:cs="Times New Roman"/>
                <w:color w:val="000000" w:themeColor="text1"/>
                <w:sz w:val="16"/>
                <w:szCs w:val="16"/>
                <w:lang w:eastAsia="ru-RU"/>
              </w:rPr>
              <w:t>47</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val="en-US" w:eastAsia="ru-RU"/>
              </w:rPr>
              <w:t>0.</w:t>
            </w:r>
            <w:r w:rsidRPr="008912F9">
              <w:rPr>
                <w:rFonts w:ascii="Times New Roman" w:eastAsia="Times New Roman" w:hAnsi="Times New Roman" w:cs="Times New Roman"/>
                <w:color w:val="000000" w:themeColor="text1"/>
                <w:sz w:val="16"/>
                <w:szCs w:val="16"/>
                <w:lang w:eastAsia="ru-RU"/>
              </w:rPr>
              <w:t>47</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val="en-US" w:eastAsia="ru-RU"/>
              </w:rPr>
              <w:t>0.47</w:t>
            </w:r>
          </w:p>
        </w:tc>
        <w:tc>
          <w:tcPr>
            <w:tcW w:w="0" w:type="auto"/>
            <w:tcBorders>
              <w:right w:val="single" w:sz="4" w:space="0" w:color="auto"/>
            </w:tcBorders>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val="en-US" w:eastAsia="ru-RU"/>
              </w:rPr>
              <w:t>0.47</w:t>
            </w:r>
          </w:p>
        </w:tc>
        <w:tc>
          <w:tcPr>
            <w:tcW w:w="0" w:type="auto"/>
            <w:tcBorders>
              <w:left w:val="single" w:sz="4" w:space="0" w:color="auto"/>
            </w:tcBorders>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0.47</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val="en-US" w:eastAsia="ru-RU"/>
              </w:rPr>
              <w:t>0.47</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отопление и вентиляцию,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val="en-US" w:eastAsia="ru-RU"/>
              </w:rPr>
              <w:t>0.</w:t>
            </w:r>
            <w:r w:rsidRPr="008912F9">
              <w:rPr>
                <w:rFonts w:ascii="Times New Roman" w:eastAsia="Times New Roman" w:hAnsi="Times New Roman" w:cs="Times New Roman"/>
                <w:color w:val="000000" w:themeColor="text1"/>
                <w:sz w:val="16"/>
                <w:szCs w:val="16"/>
                <w:lang w:eastAsia="ru-RU"/>
              </w:rPr>
              <w:t>47</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val="en-US" w:eastAsia="ru-RU"/>
              </w:rPr>
              <w:t>0.</w:t>
            </w:r>
            <w:r w:rsidRPr="008912F9">
              <w:rPr>
                <w:rFonts w:ascii="Times New Roman" w:eastAsia="Times New Roman" w:hAnsi="Times New Roman" w:cs="Times New Roman"/>
                <w:color w:val="000000" w:themeColor="text1"/>
                <w:sz w:val="16"/>
                <w:szCs w:val="16"/>
                <w:lang w:eastAsia="ru-RU"/>
              </w:rPr>
              <w:t>47</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val="en-US" w:eastAsia="ru-RU"/>
              </w:rPr>
              <w:t>0.47</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val="en-US" w:eastAsia="ru-RU"/>
              </w:rPr>
              <w:t>0.47</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0.47</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val="en-US" w:eastAsia="ru-RU"/>
              </w:rPr>
              <w:t>0.47</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ГВС,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r>
      <w:tr w:rsidR="00B57D0C" w:rsidRPr="00B57D0C" w:rsidTr="00B57D0C">
        <w:tc>
          <w:tcPr>
            <w:tcW w:w="0" w:type="auto"/>
            <w:gridSpan w:val="7"/>
            <w:vAlign w:val="center"/>
          </w:tcPr>
          <w:p w:rsidR="00B57D0C" w:rsidRPr="008912F9" w:rsidRDefault="00B57D0C" w:rsidP="00B57D0C">
            <w:pPr>
              <w:widowControl w:val="0"/>
              <w:numPr>
                <w:ilvl w:val="0"/>
                <w:numId w:val="34"/>
              </w:numPr>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bCs/>
                <w:color w:val="000000" w:themeColor="text1"/>
                <w:sz w:val="16"/>
                <w:szCs w:val="16"/>
                <w:lang w:eastAsia="ru-RU"/>
              </w:rPr>
              <w:t>Газовая котельная п. Волот ул. Комсомольская 17в</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Всего потребление тепловой энергии Гкал/</w:t>
            </w:r>
            <w:proofErr w:type="gramStart"/>
            <w:r w:rsidRPr="008912F9">
              <w:rPr>
                <w:rFonts w:ascii="Times New Roman" w:eastAsia="Times New Roman" w:hAnsi="Times New Roman" w:cs="Times New Roman"/>
                <w:color w:val="000000" w:themeColor="text1"/>
                <w:sz w:val="16"/>
                <w:szCs w:val="16"/>
                <w:lang w:eastAsia="ru-RU"/>
              </w:rPr>
              <w:t>ч</w:t>
            </w:r>
            <w:proofErr w:type="gramEnd"/>
            <w:r w:rsidRPr="008912F9">
              <w:rPr>
                <w:rFonts w:ascii="Times New Roman" w:eastAsia="Times New Roman" w:hAnsi="Times New Roman" w:cs="Times New Roman"/>
                <w:color w:val="000000" w:themeColor="text1"/>
                <w:sz w:val="16"/>
                <w:szCs w:val="16"/>
                <w:lang w:eastAsia="ru-RU"/>
              </w:rPr>
              <w:t>, в том числе:</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1,17</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1,17</w:t>
            </w:r>
          </w:p>
        </w:tc>
        <w:tc>
          <w:tcPr>
            <w:tcW w:w="0" w:type="auto"/>
            <w:tcBorders>
              <w:right w:val="single" w:sz="4" w:space="0" w:color="auto"/>
            </w:tcBorders>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1,17</w:t>
            </w:r>
          </w:p>
        </w:tc>
        <w:tc>
          <w:tcPr>
            <w:tcW w:w="0" w:type="auto"/>
            <w:tcBorders>
              <w:left w:val="single" w:sz="4" w:space="0" w:color="auto"/>
              <w:right w:val="single" w:sz="4" w:space="0" w:color="auto"/>
            </w:tcBorders>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1,17</w:t>
            </w:r>
          </w:p>
        </w:tc>
        <w:tc>
          <w:tcPr>
            <w:tcW w:w="0" w:type="auto"/>
            <w:tcBorders>
              <w:left w:val="single" w:sz="4" w:space="0" w:color="auto"/>
              <w:right w:val="single" w:sz="4" w:space="0" w:color="auto"/>
            </w:tcBorders>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1,17</w:t>
            </w:r>
          </w:p>
        </w:tc>
        <w:tc>
          <w:tcPr>
            <w:tcW w:w="0" w:type="auto"/>
            <w:tcBorders>
              <w:left w:val="single" w:sz="4" w:space="0" w:color="auto"/>
            </w:tcBorders>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1,17</w:t>
            </w:r>
          </w:p>
        </w:tc>
      </w:tr>
      <w:tr w:rsidR="00B57D0C" w:rsidRPr="00B57D0C" w:rsidTr="00B57D0C">
        <w:tc>
          <w:tcPr>
            <w:tcW w:w="0" w:type="auto"/>
            <w:tcBorders>
              <w:bottom w:val="single" w:sz="4" w:space="0" w:color="000000" w:themeColor="text1"/>
            </w:tcBorders>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отопление и вентиляцию,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tcBorders>
              <w:bottom w:val="single" w:sz="4" w:space="0" w:color="000000" w:themeColor="text1"/>
            </w:tcBorders>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1,17</w:t>
            </w:r>
          </w:p>
        </w:tc>
        <w:tc>
          <w:tcPr>
            <w:tcW w:w="0" w:type="auto"/>
            <w:tcBorders>
              <w:bottom w:val="single" w:sz="4" w:space="0" w:color="000000" w:themeColor="text1"/>
            </w:tcBorders>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1,17</w:t>
            </w:r>
          </w:p>
        </w:tc>
        <w:tc>
          <w:tcPr>
            <w:tcW w:w="0" w:type="auto"/>
            <w:tcBorders>
              <w:bottom w:val="single" w:sz="4" w:space="0" w:color="000000" w:themeColor="text1"/>
              <w:right w:val="single" w:sz="4" w:space="0" w:color="auto"/>
            </w:tcBorders>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1,17</w:t>
            </w:r>
          </w:p>
        </w:tc>
        <w:tc>
          <w:tcPr>
            <w:tcW w:w="0" w:type="auto"/>
            <w:tcBorders>
              <w:left w:val="single" w:sz="4" w:space="0" w:color="auto"/>
              <w:bottom w:val="single" w:sz="4" w:space="0" w:color="000000" w:themeColor="text1"/>
              <w:right w:val="single" w:sz="4" w:space="0" w:color="auto"/>
            </w:tcBorders>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1,17</w:t>
            </w:r>
          </w:p>
        </w:tc>
        <w:tc>
          <w:tcPr>
            <w:tcW w:w="0" w:type="auto"/>
            <w:tcBorders>
              <w:left w:val="single" w:sz="4" w:space="0" w:color="auto"/>
              <w:bottom w:val="single" w:sz="4" w:space="0" w:color="000000" w:themeColor="text1"/>
              <w:right w:val="single" w:sz="4" w:space="0" w:color="auto"/>
            </w:tcBorders>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1,17</w:t>
            </w:r>
          </w:p>
        </w:tc>
        <w:tc>
          <w:tcPr>
            <w:tcW w:w="0" w:type="auto"/>
            <w:tcBorders>
              <w:left w:val="single" w:sz="4" w:space="0" w:color="auto"/>
            </w:tcBorders>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1,17</w:t>
            </w:r>
          </w:p>
        </w:tc>
      </w:tr>
      <w:tr w:rsidR="00B57D0C" w:rsidRPr="00B57D0C" w:rsidTr="00B57D0C">
        <w:tc>
          <w:tcPr>
            <w:tcW w:w="0" w:type="auto"/>
            <w:tcBorders>
              <w:bottom w:val="single" w:sz="4" w:space="0" w:color="auto"/>
            </w:tcBorders>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ГВС,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tcBorders>
              <w:bottom w:val="single" w:sz="4" w:space="0" w:color="auto"/>
            </w:tcBorders>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tcBorders>
              <w:bottom w:val="single" w:sz="4" w:space="0" w:color="auto"/>
            </w:tcBorders>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tcBorders>
              <w:bottom w:val="single" w:sz="4" w:space="0" w:color="auto"/>
            </w:tcBorders>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tcBorders>
              <w:bottom w:val="single" w:sz="4" w:space="0" w:color="auto"/>
            </w:tcBorders>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tcBorders>
              <w:bottom w:val="single" w:sz="4" w:space="0" w:color="auto"/>
            </w:tcBorders>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r>
      <w:tr w:rsidR="00B57D0C" w:rsidRPr="00B57D0C" w:rsidTr="00B57D0C">
        <w:tc>
          <w:tcPr>
            <w:tcW w:w="0" w:type="auto"/>
            <w:gridSpan w:val="7"/>
            <w:tcBorders>
              <w:top w:val="nil"/>
            </w:tcBorders>
            <w:vAlign w:val="center"/>
          </w:tcPr>
          <w:p w:rsidR="00B57D0C" w:rsidRPr="008912F9" w:rsidRDefault="00B57D0C" w:rsidP="00B57D0C">
            <w:pPr>
              <w:widowControl w:val="0"/>
              <w:numPr>
                <w:ilvl w:val="0"/>
                <w:numId w:val="34"/>
              </w:numPr>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bCs/>
                <w:color w:val="000000" w:themeColor="text1"/>
                <w:sz w:val="16"/>
                <w:szCs w:val="16"/>
                <w:lang w:eastAsia="ru-RU"/>
              </w:rPr>
              <w:t xml:space="preserve">Термоблок </w:t>
            </w:r>
            <w:proofErr w:type="gramStart"/>
            <w:r w:rsidRPr="008912F9">
              <w:rPr>
                <w:rFonts w:ascii="Times New Roman" w:eastAsia="Times New Roman" w:hAnsi="Times New Roman" w:cs="Times New Roman"/>
                <w:bCs/>
                <w:color w:val="000000" w:themeColor="text1"/>
                <w:sz w:val="16"/>
                <w:szCs w:val="16"/>
                <w:lang w:eastAsia="ru-RU"/>
              </w:rPr>
              <w:t>газовый</w:t>
            </w:r>
            <w:proofErr w:type="gramEnd"/>
            <w:r w:rsidRPr="008912F9">
              <w:rPr>
                <w:rFonts w:ascii="Times New Roman" w:eastAsia="Times New Roman" w:hAnsi="Times New Roman" w:cs="Times New Roman"/>
                <w:bCs/>
                <w:color w:val="000000" w:themeColor="text1"/>
                <w:sz w:val="16"/>
                <w:szCs w:val="16"/>
                <w:lang w:eastAsia="ru-RU"/>
              </w:rPr>
              <w:t xml:space="preserve"> уличного типа «ТГУ-НОРД 90»</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Всего потребление тепловой энергии Гкал/</w:t>
            </w:r>
            <w:proofErr w:type="gramStart"/>
            <w:r w:rsidRPr="008912F9">
              <w:rPr>
                <w:rFonts w:ascii="Times New Roman" w:eastAsia="Times New Roman" w:hAnsi="Times New Roman" w:cs="Times New Roman"/>
                <w:color w:val="000000" w:themeColor="text1"/>
                <w:sz w:val="16"/>
                <w:szCs w:val="16"/>
                <w:lang w:eastAsia="ru-RU"/>
              </w:rPr>
              <w:t>ч</w:t>
            </w:r>
            <w:proofErr w:type="gramEnd"/>
            <w:r w:rsidRPr="008912F9">
              <w:rPr>
                <w:rFonts w:ascii="Times New Roman" w:eastAsia="Times New Roman" w:hAnsi="Times New Roman" w:cs="Times New Roman"/>
                <w:color w:val="000000" w:themeColor="text1"/>
                <w:sz w:val="16"/>
                <w:szCs w:val="16"/>
                <w:lang w:eastAsia="ru-RU"/>
              </w:rPr>
              <w:t>, в том числе:</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0,05</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0,05</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0,05</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0,05</w:t>
            </w:r>
          </w:p>
        </w:tc>
      </w:tr>
      <w:tr w:rsidR="00B57D0C" w:rsidRPr="00B57D0C" w:rsidTr="00B57D0C">
        <w:tc>
          <w:tcPr>
            <w:tcW w:w="0" w:type="auto"/>
            <w:tcBorders>
              <w:bottom w:val="single" w:sz="4" w:space="0" w:color="000000" w:themeColor="text1"/>
            </w:tcBorders>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отопление и вентиляцию,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0,05</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0,05</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0,05</w:t>
            </w:r>
          </w:p>
        </w:tc>
        <w:tc>
          <w:tcPr>
            <w:tcW w:w="0" w:type="auto"/>
            <w:vAlign w:val="center"/>
          </w:tcPr>
          <w:p w:rsidR="00B57D0C" w:rsidRPr="008912F9"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0,05</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ГВС,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8912F9">
              <w:rPr>
                <w:rFonts w:ascii="Times New Roman" w:eastAsia="Times New Roman" w:hAnsi="Times New Roman" w:cs="Times New Roman"/>
                <w:color w:val="000000" w:themeColor="text1"/>
                <w:sz w:val="16"/>
                <w:szCs w:val="16"/>
                <w:lang w:val="en-US"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8912F9">
              <w:rPr>
                <w:rFonts w:ascii="Times New Roman" w:eastAsia="Times New Roman" w:hAnsi="Times New Roman" w:cs="Times New Roman"/>
                <w:color w:val="000000" w:themeColor="text1"/>
                <w:sz w:val="16"/>
                <w:szCs w:val="16"/>
                <w:lang w:val="en-US"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8912F9">
              <w:rPr>
                <w:rFonts w:ascii="Times New Roman" w:eastAsia="Times New Roman" w:hAnsi="Times New Roman" w:cs="Times New Roman"/>
                <w:color w:val="000000" w:themeColor="text1"/>
                <w:sz w:val="16"/>
                <w:szCs w:val="16"/>
                <w:lang w:val="en-US"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8912F9">
              <w:rPr>
                <w:rFonts w:ascii="Times New Roman" w:eastAsia="Times New Roman" w:hAnsi="Times New Roman" w:cs="Times New Roman"/>
                <w:color w:val="000000" w:themeColor="text1"/>
                <w:sz w:val="16"/>
                <w:szCs w:val="16"/>
                <w:lang w:val="en-US"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8912F9">
              <w:rPr>
                <w:rFonts w:ascii="Times New Roman" w:eastAsia="Times New Roman" w:hAnsi="Times New Roman" w:cs="Times New Roman"/>
                <w:color w:val="000000" w:themeColor="text1"/>
                <w:sz w:val="16"/>
                <w:szCs w:val="16"/>
                <w:lang w:val="en-US"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8912F9">
              <w:rPr>
                <w:rFonts w:ascii="Times New Roman" w:eastAsia="Times New Roman" w:hAnsi="Times New Roman" w:cs="Times New Roman"/>
                <w:color w:val="000000" w:themeColor="text1"/>
                <w:sz w:val="16"/>
                <w:szCs w:val="16"/>
                <w:lang w:val="en-US" w:eastAsia="ru-RU"/>
              </w:rPr>
              <w:t>-</w:t>
            </w:r>
          </w:p>
        </w:tc>
      </w:tr>
      <w:tr w:rsidR="00B57D0C" w:rsidRPr="00B57D0C" w:rsidTr="00B57D0C">
        <w:tc>
          <w:tcPr>
            <w:tcW w:w="0" w:type="auto"/>
            <w:gridSpan w:val="7"/>
            <w:vAlign w:val="center"/>
          </w:tcPr>
          <w:p w:rsidR="00B57D0C" w:rsidRPr="008912F9" w:rsidRDefault="00B57D0C" w:rsidP="00B57D0C">
            <w:pPr>
              <w:widowControl w:val="0"/>
              <w:numPr>
                <w:ilvl w:val="0"/>
                <w:numId w:val="34"/>
              </w:numPr>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Котельная № 10, д. Верёхново</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Всего потребление тепловой энергии Гкал/</w:t>
            </w:r>
            <w:proofErr w:type="gramStart"/>
            <w:r w:rsidRPr="008912F9">
              <w:rPr>
                <w:rFonts w:ascii="Times New Roman" w:eastAsia="Times New Roman" w:hAnsi="Times New Roman" w:cs="Times New Roman"/>
                <w:color w:val="000000" w:themeColor="text1"/>
                <w:sz w:val="16"/>
                <w:szCs w:val="16"/>
                <w:lang w:eastAsia="ru-RU"/>
              </w:rPr>
              <w:t>ч</w:t>
            </w:r>
            <w:proofErr w:type="gramEnd"/>
            <w:r w:rsidRPr="008912F9">
              <w:rPr>
                <w:rFonts w:ascii="Times New Roman" w:eastAsia="Times New Roman" w:hAnsi="Times New Roman" w:cs="Times New Roman"/>
                <w:color w:val="000000" w:themeColor="text1"/>
                <w:sz w:val="16"/>
                <w:szCs w:val="16"/>
                <w:lang w:eastAsia="ru-RU"/>
              </w:rPr>
              <w:t>, в том числе:</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0,11</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отопление и вентиляцию,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0,11</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0,11</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ГВС,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r>
      <w:tr w:rsidR="00B57D0C" w:rsidRPr="00B57D0C" w:rsidTr="00B57D0C">
        <w:tc>
          <w:tcPr>
            <w:tcW w:w="0" w:type="auto"/>
            <w:gridSpan w:val="7"/>
            <w:vAlign w:val="center"/>
          </w:tcPr>
          <w:p w:rsidR="00B57D0C" w:rsidRPr="008912F9" w:rsidRDefault="00B57D0C" w:rsidP="00B57D0C">
            <w:pPr>
              <w:widowControl w:val="0"/>
              <w:numPr>
                <w:ilvl w:val="0"/>
                <w:numId w:val="34"/>
              </w:numPr>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Котельная № 7, д. Городцы</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Всего потребление тепловой энергии Гкал/</w:t>
            </w:r>
            <w:proofErr w:type="gramStart"/>
            <w:r w:rsidRPr="008912F9">
              <w:rPr>
                <w:rFonts w:ascii="Times New Roman" w:eastAsia="Times New Roman" w:hAnsi="Times New Roman" w:cs="Times New Roman"/>
                <w:color w:val="000000" w:themeColor="text1"/>
                <w:sz w:val="16"/>
                <w:szCs w:val="16"/>
                <w:lang w:eastAsia="ru-RU"/>
              </w:rPr>
              <w:t>ч</w:t>
            </w:r>
            <w:proofErr w:type="gramEnd"/>
            <w:r w:rsidRPr="008912F9">
              <w:rPr>
                <w:rFonts w:ascii="Times New Roman" w:eastAsia="Times New Roman" w:hAnsi="Times New Roman" w:cs="Times New Roman"/>
                <w:color w:val="000000" w:themeColor="text1"/>
                <w:sz w:val="16"/>
                <w:szCs w:val="16"/>
                <w:lang w:eastAsia="ru-RU"/>
              </w:rPr>
              <w:t>, в том числе:</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отопление и вентиляцию,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ГВС,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c>
          <w:tcPr>
            <w:tcW w:w="0" w:type="auto"/>
            <w:gridSpan w:val="7"/>
            <w:vAlign w:val="center"/>
          </w:tcPr>
          <w:p w:rsidR="00B57D0C" w:rsidRPr="008912F9" w:rsidRDefault="00B57D0C" w:rsidP="00B57D0C">
            <w:pPr>
              <w:widowControl w:val="0"/>
              <w:numPr>
                <w:ilvl w:val="0"/>
                <w:numId w:val="34"/>
              </w:numPr>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val="en-US" w:eastAsia="ru-RU"/>
              </w:rPr>
            </w:pPr>
            <w:r w:rsidRPr="008912F9">
              <w:rPr>
                <w:rFonts w:ascii="Times New Roman" w:eastAsia="Times New Roman" w:hAnsi="Times New Roman" w:cs="Times New Roman"/>
                <w:color w:val="000000" w:themeColor="text1"/>
                <w:sz w:val="16"/>
                <w:szCs w:val="16"/>
                <w:lang w:val="en-US" w:eastAsia="ru-RU"/>
              </w:rPr>
              <w:t xml:space="preserve">Котельная № </w:t>
            </w:r>
            <w:r w:rsidRPr="008912F9">
              <w:rPr>
                <w:rFonts w:ascii="Times New Roman" w:eastAsia="Times New Roman" w:hAnsi="Times New Roman" w:cs="Times New Roman"/>
                <w:color w:val="000000" w:themeColor="text1"/>
                <w:sz w:val="16"/>
                <w:szCs w:val="16"/>
                <w:lang w:eastAsia="ru-RU"/>
              </w:rPr>
              <w:t xml:space="preserve">8 </w:t>
            </w:r>
            <w:r w:rsidRPr="008912F9">
              <w:rPr>
                <w:rFonts w:ascii="Times New Roman" w:eastAsia="Times New Roman" w:hAnsi="Times New Roman" w:cs="Times New Roman"/>
                <w:color w:val="000000" w:themeColor="text1"/>
                <w:sz w:val="16"/>
                <w:szCs w:val="16"/>
                <w:lang w:val="en-US" w:eastAsia="ru-RU"/>
              </w:rPr>
              <w:t xml:space="preserve">,д. </w:t>
            </w:r>
            <w:r w:rsidRPr="008912F9">
              <w:rPr>
                <w:rFonts w:ascii="Times New Roman" w:eastAsia="Times New Roman" w:hAnsi="Times New Roman" w:cs="Times New Roman"/>
                <w:color w:val="000000" w:themeColor="text1"/>
                <w:sz w:val="16"/>
                <w:szCs w:val="16"/>
                <w:lang w:eastAsia="ru-RU"/>
              </w:rPr>
              <w:t>Горки Ратицкие</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Всего потребление тепловой энергии Гкал/</w:t>
            </w:r>
            <w:proofErr w:type="gramStart"/>
            <w:r w:rsidRPr="008912F9">
              <w:rPr>
                <w:rFonts w:ascii="Times New Roman" w:eastAsia="Times New Roman" w:hAnsi="Times New Roman" w:cs="Times New Roman"/>
                <w:color w:val="000000" w:themeColor="text1"/>
                <w:sz w:val="16"/>
                <w:szCs w:val="16"/>
                <w:lang w:eastAsia="ru-RU"/>
              </w:rPr>
              <w:t>ч</w:t>
            </w:r>
            <w:proofErr w:type="gramEnd"/>
            <w:r w:rsidRPr="008912F9">
              <w:rPr>
                <w:rFonts w:ascii="Times New Roman" w:eastAsia="Times New Roman" w:hAnsi="Times New Roman" w:cs="Times New Roman"/>
                <w:color w:val="000000" w:themeColor="text1"/>
                <w:sz w:val="16"/>
                <w:szCs w:val="16"/>
                <w:lang w:eastAsia="ru-RU"/>
              </w:rPr>
              <w:t>, в том числе:</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отопление и вентиляцию,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0,10</w:t>
            </w:r>
          </w:p>
        </w:tc>
      </w:tr>
      <w:tr w:rsidR="00B57D0C" w:rsidRPr="00B57D0C" w:rsidTr="00B57D0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Потребление тепловой энергии на ГВС, Гкал/</w:t>
            </w:r>
            <w:proofErr w:type="gramStart"/>
            <w:r w:rsidRPr="008912F9">
              <w:rPr>
                <w:rFonts w:ascii="Times New Roman" w:eastAsia="Times New Roman" w:hAnsi="Times New Roman" w:cs="Times New Roman"/>
                <w:color w:val="000000" w:themeColor="text1"/>
                <w:sz w:val="16"/>
                <w:szCs w:val="16"/>
                <w:lang w:eastAsia="ru-RU"/>
              </w:rPr>
              <w:t>ч</w:t>
            </w:r>
            <w:proofErr w:type="gramEnd"/>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8912F9"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8912F9">
              <w:rPr>
                <w:rFonts w:ascii="Times New Roman" w:eastAsia="Times New Roman" w:hAnsi="Times New Roman" w:cs="Times New Roman"/>
                <w:color w:val="000000" w:themeColor="text1"/>
                <w:sz w:val="16"/>
                <w:szCs w:val="16"/>
                <w:lang w:eastAsia="ru-RU"/>
              </w:rPr>
              <w:t>-</w:t>
            </w:r>
          </w:p>
        </w:tc>
      </w:tr>
    </w:tbl>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bookmarkStart w:id="18" w:name="_Toc21101660"/>
      <w:r w:rsidRPr="00B57D0C">
        <w:rPr>
          <w:rFonts w:ascii="Times New Roman" w:eastAsia="Times New Roman" w:hAnsi="Times New Roman" w:cs="Times New Roman"/>
          <w:bCs/>
          <w:color w:val="000000" w:themeColor="text1"/>
          <w:sz w:val="16"/>
          <w:szCs w:val="16"/>
          <w:lang w:eastAsia="ru-RU"/>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w:t>
      </w:r>
      <w:r w:rsidRPr="00B57D0C">
        <w:rPr>
          <w:rFonts w:ascii="Times New Roman" w:eastAsia="Times New Roman" w:hAnsi="Times New Roman" w:cs="Times New Roman"/>
          <w:bCs/>
          <w:color w:val="000000" w:themeColor="text1"/>
          <w:sz w:val="16"/>
          <w:szCs w:val="16"/>
          <w:lang w:eastAsia="ru-RU"/>
        </w:rPr>
        <w:t>о</w:t>
      </w:r>
      <w:r w:rsidRPr="00B57D0C">
        <w:rPr>
          <w:rFonts w:ascii="Times New Roman" w:eastAsia="Times New Roman" w:hAnsi="Times New Roman" w:cs="Times New Roman"/>
          <w:bCs/>
          <w:color w:val="000000" w:themeColor="text1"/>
          <w:sz w:val="16"/>
          <w:szCs w:val="16"/>
          <w:lang w:eastAsia="ru-RU"/>
        </w:rPr>
        <w:t>носителя производственными объектами с разделением по видам теплопотребления и по видам теплоносителя (горячая вода и пар) на каждом этапе.</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соответствии с предоставленными исходными материалами прирост объемов потребления тепловой энергии не планируется об</w:t>
      </w:r>
      <w:r w:rsidRPr="00B57D0C">
        <w:rPr>
          <w:rFonts w:ascii="Times New Roman" w:eastAsia="Times New Roman" w:hAnsi="Times New Roman" w:cs="Times New Roman"/>
          <w:color w:val="000000" w:themeColor="text1"/>
          <w:sz w:val="16"/>
          <w:szCs w:val="16"/>
          <w:lang w:eastAsia="ru-RU"/>
        </w:rPr>
        <w:t>ъ</w:t>
      </w:r>
      <w:r w:rsidRPr="00B57D0C">
        <w:rPr>
          <w:rFonts w:ascii="Times New Roman" w:eastAsia="Times New Roman" w:hAnsi="Times New Roman" w:cs="Times New Roman"/>
          <w:color w:val="000000" w:themeColor="text1"/>
          <w:sz w:val="16"/>
          <w:szCs w:val="16"/>
          <w:lang w:eastAsia="ru-RU"/>
        </w:rPr>
        <w:t>ектами, расположенными в производственных зонах, а также перепрофилирование производственной зоны в жилую застройку.</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Раздел 2. Существующие и перспективные балансы тепловой мощности источников тепловой энергии и тепловой нагрузки потребителей</w:t>
      </w:r>
      <w:bookmarkEnd w:id="18"/>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Балансы установленной и располагаемой тепловой мощности по состоянию представлены в таблице 2.1.</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bookmarkStart w:id="19" w:name="_Toc384026337"/>
      <w:bookmarkStart w:id="20" w:name="_Toc394914927"/>
      <w:r w:rsidRPr="00B57D0C">
        <w:rPr>
          <w:rFonts w:ascii="Times New Roman" w:eastAsia="Times New Roman" w:hAnsi="Times New Roman" w:cs="Times New Roman"/>
          <w:color w:val="000000" w:themeColor="text1"/>
          <w:sz w:val="16"/>
          <w:szCs w:val="16"/>
          <w:lang w:eastAsia="ru-RU"/>
        </w:rPr>
        <w:t>2.1. Радиус эффективного теплоснабжения</w:t>
      </w:r>
      <w:bookmarkEnd w:id="19"/>
      <w:bookmarkEnd w:id="20"/>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Среди основных мероприятий по энергосбережению в системах теплоснабжения можно выделить оптимизацию систем теплосна</w:t>
      </w:r>
      <w:r w:rsidRPr="00B57D0C">
        <w:rPr>
          <w:rFonts w:ascii="Times New Roman" w:eastAsia="Times New Roman" w:hAnsi="Times New Roman" w:cs="Times New Roman"/>
          <w:color w:val="000000" w:themeColor="text1"/>
          <w:sz w:val="16"/>
          <w:szCs w:val="16"/>
          <w:lang w:eastAsia="ru-RU"/>
        </w:rPr>
        <w:t>б</w:t>
      </w:r>
      <w:r w:rsidRPr="00B57D0C">
        <w:rPr>
          <w:rFonts w:ascii="Times New Roman" w:eastAsia="Times New Roman" w:hAnsi="Times New Roman" w:cs="Times New Roman"/>
          <w:color w:val="000000" w:themeColor="text1"/>
          <w:sz w:val="16"/>
          <w:szCs w:val="16"/>
          <w:lang w:eastAsia="ru-RU"/>
        </w:rPr>
        <w:t xml:space="preserve">жения с учетом эффективного радиуса теплоснабжения. </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Передача тепловой энергии на большие расстояния является экономически неэффективной.</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Радиус эффективного теплоснабжения позволяет определить условия, при которых подключение новых или увеличивающих те</w:t>
      </w:r>
      <w:r w:rsidRPr="00B57D0C">
        <w:rPr>
          <w:rFonts w:ascii="Times New Roman" w:eastAsia="Times New Roman" w:hAnsi="Times New Roman" w:cs="Times New Roman"/>
          <w:color w:val="000000" w:themeColor="text1"/>
          <w:sz w:val="16"/>
          <w:szCs w:val="16"/>
          <w:lang w:eastAsia="ru-RU"/>
        </w:rPr>
        <w:t>п</w:t>
      </w:r>
      <w:r w:rsidRPr="00B57D0C">
        <w:rPr>
          <w:rFonts w:ascii="Times New Roman" w:eastAsia="Times New Roman" w:hAnsi="Times New Roman" w:cs="Times New Roman"/>
          <w:color w:val="000000" w:themeColor="text1"/>
          <w:sz w:val="16"/>
          <w:szCs w:val="16"/>
          <w:lang w:eastAsia="ru-RU"/>
        </w:rPr>
        <w:t>ловую нагрузку теплопотребляющих установок к системе теплоснабжения нецелесообразно вследствие увеличения совокупных расх</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дов в указанной системе на единицу тепловой мощности, определяемой для зоны действия каждого источника тепловой энергии.</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настоящее время, методика определения радиуса эффективного теплоснабжения не утверждена федеральными органами испо</w:t>
      </w:r>
      <w:r w:rsidRPr="00B57D0C">
        <w:rPr>
          <w:rFonts w:ascii="Times New Roman" w:eastAsia="Times New Roman" w:hAnsi="Times New Roman" w:cs="Times New Roman"/>
          <w:color w:val="000000" w:themeColor="text1"/>
          <w:sz w:val="16"/>
          <w:szCs w:val="16"/>
          <w:lang w:eastAsia="ru-RU"/>
        </w:rPr>
        <w:t>л</w:t>
      </w:r>
      <w:r w:rsidRPr="00B57D0C">
        <w:rPr>
          <w:rFonts w:ascii="Times New Roman" w:eastAsia="Times New Roman" w:hAnsi="Times New Roman" w:cs="Times New Roman"/>
          <w:color w:val="000000" w:themeColor="text1"/>
          <w:sz w:val="16"/>
          <w:szCs w:val="16"/>
          <w:lang w:eastAsia="ru-RU"/>
        </w:rPr>
        <w:t xml:space="preserve">нительной власти в сфере теплоснабжения. </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B57D0C" w:rsidRPr="00B57D0C" w:rsidRDefault="00B57D0C" w:rsidP="008912F9">
      <w:pPr>
        <w:widowControl w:val="0"/>
        <w:numPr>
          <w:ilvl w:val="0"/>
          <w:numId w:val="28"/>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 xml:space="preserve">затраты на строительство новых участков тепловой сети и реконструкцию существующих; </w:t>
      </w:r>
    </w:p>
    <w:p w:rsidR="00B57D0C" w:rsidRPr="00B57D0C" w:rsidRDefault="00B57D0C" w:rsidP="008912F9">
      <w:pPr>
        <w:widowControl w:val="0"/>
        <w:numPr>
          <w:ilvl w:val="0"/>
          <w:numId w:val="28"/>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пропускная способность существующих магистральных тепловых сетей; </w:t>
      </w:r>
    </w:p>
    <w:p w:rsidR="00B57D0C" w:rsidRPr="00B57D0C" w:rsidRDefault="00B57D0C" w:rsidP="008912F9">
      <w:pPr>
        <w:widowControl w:val="0"/>
        <w:numPr>
          <w:ilvl w:val="0"/>
          <w:numId w:val="28"/>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затраты на перекачку теплоносителя в тепловых сетях; </w:t>
      </w:r>
    </w:p>
    <w:p w:rsidR="00B57D0C" w:rsidRPr="00B57D0C" w:rsidRDefault="00B57D0C" w:rsidP="008912F9">
      <w:pPr>
        <w:widowControl w:val="0"/>
        <w:numPr>
          <w:ilvl w:val="0"/>
          <w:numId w:val="28"/>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потери тепловой энергии в тепловых сетях при ее передаче; </w:t>
      </w:r>
    </w:p>
    <w:p w:rsidR="00B57D0C" w:rsidRPr="00B57D0C" w:rsidRDefault="00B57D0C" w:rsidP="008912F9">
      <w:pPr>
        <w:widowControl w:val="0"/>
        <w:numPr>
          <w:ilvl w:val="0"/>
          <w:numId w:val="28"/>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надежность системы теплоснабжения. </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связи с отсутствием перспективной застройки, увеличение потребления тепловой энергии не планируется.</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Таблица 2.1</w:t>
      </w:r>
    </w:p>
    <w:tbl>
      <w:tblPr>
        <w:tblStyle w:val="38"/>
        <w:tblW w:w="0" w:type="auto"/>
        <w:tblLook w:val="0000" w:firstRow="0" w:lastRow="0" w:firstColumn="0" w:lastColumn="0" w:noHBand="0" w:noVBand="0"/>
      </w:tblPr>
      <w:tblGrid>
        <w:gridCol w:w="574"/>
        <w:gridCol w:w="4072"/>
        <w:gridCol w:w="834"/>
        <w:gridCol w:w="656"/>
        <w:gridCol w:w="656"/>
        <w:gridCol w:w="656"/>
        <w:gridCol w:w="656"/>
        <w:gridCol w:w="656"/>
        <w:gridCol w:w="811"/>
      </w:tblGrid>
      <w:tr w:rsidR="00B57D0C" w:rsidRPr="00B57D0C" w:rsidTr="00B57D0C">
        <w:trPr>
          <w:trHeight w:val="20"/>
          <w:tblHeader/>
        </w:trPr>
        <w:tc>
          <w:tcPr>
            <w:tcW w:w="0" w:type="auto"/>
            <w:vMerge w:val="restar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 xml:space="preserve">№ </w:t>
            </w:r>
            <w:proofErr w:type="gramStart"/>
            <w:r w:rsidRPr="00B57D0C">
              <w:rPr>
                <w:rFonts w:ascii="Times New Roman" w:eastAsia="Times New Roman" w:hAnsi="Times New Roman" w:cs="Times New Roman"/>
                <w:b/>
                <w:color w:val="000000" w:themeColor="text1"/>
                <w:sz w:val="16"/>
                <w:szCs w:val="16"/>
                <w:lang w:eastAsia="ru-RU" w:bidi="en-US"/>
              </w:rPr>
              <w:t>п</w:t>
            </w:r>
            <w:proofErr w:type="gramEnd"/>
            <w:r w:rsidRPr="00B57D0C">
              <w:rPr>
                <w:rFonts w:ascii="Times New Roman" w:eastAsia="Times New Roman" w:hAnsi="Times New Roman" w:cs="Times New Roman"/>
                <w:b/>
                <w:color w:val="000000" w:themeColor="text1"/>
                <w:sz w:val="16"/>
                <w:szCs w:val="16"/>
                <w:lang w:eastAsia="ru-RU" w:bidi="en-US"/>
              </w:rPr>
              <w:t>/п</w:t>
            </w:r>
          </w:p>
        </w:tc>
        <w:tc>
          <w:tcPr>
            <w:tcW w:w="0" w:type="auto"/>
            <w:vMerge w:val="restar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Наименование показателя</w:t>
            </w:r>
          </w:p>
        </w:tc>
        <w:tc>
          <w:tcPr>
            <w:tcW w:w="0" w:type="auto"/>
            <w:gridSpan w:val="7"/>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Рассматриваемый период, год</w:t>
            </w:r>
          </w:p>
        </w:tc>
      </w:tr>
      <w:tr w:rsidR="00B57D0C" w:rsidRPr="00B57D0C" w:rsidTr="00B57D0C">
        <w:trPr>
          <w:trHeight w:val="270"/>
          <w:tblHeader/>
        </w:trPr>
        <w:tc>
          <w:tcPr>
            <w:tcW w:w="0" w:type="auto"/>
            <w:vMerge/>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p>
        </w:tc>
        <w:tc>
          <w:tcPr>
            <w:tcW w:w="0" w:type="auto"/>
            <w:vMerge/>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2019г (факт)</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rPr>
              <w:t>2020г</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rPr>
              <w:t>2021г</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2022г</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2023г</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2024г</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2025-2033гг</w:t>
            </w:r>
          </w:p>
        </w:tc>
      </w:tr>
      <w:tr w:rsidR="00B57D0C" w:rsidRPr="00B57D0C" w:rsidTr="00B57D0C">
        <w:trPr>
          <w:trHeight w:val="20"/>
        </w:trPr>
        <w:tc>
          <w:tcPr>
            <w:tcW w:w="0" w:type="auto"/>
            <w:gridSpan w:val="9"/>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 xml:space="preserve">ТГУ-350 № 3 п. Волот, ул. </w:t>
            </w:r>
            <w:proofErr w:type="gramStart"/>
            <w:r w:rsidRPr="00B57D0C">
              <w:rPr>
                <w:rFonts w:ascii="Times New Roman" w:eastAsia="Times New Roman" w:hAnsi="Times New Roman" w:cs="Times New Roman"/>
                <w:b/>
                <w:color w:val="000000" w:themeColor="text1"/>
                <w:sz w:val="16"/>
                <w:szCs w:val="16"/>
                <w:lang w:eastAsia="ru-RU"/>
              </w:rPr>
              <w:t>Садовая</w:t>
            </w:r>
            <w:proofErr w:type="gramEnd"/>
            <w:r w:rsidRPr="00B57D0C">
              <w:rPr>
                <w:rFonts w:ascii="Times New Roman" w:eastAsia="Times New Roman" w:hAnsi="Times New Roman" w:cs="Times New Roman"/>
                <w:b/>
                <w:color w:val="000000" w:themeColor="text1"/>
                <w:sz w:val="16"/>
                <w:szCs w:val="16"/>
                <w:lang w:eastAsia="ru-RU"/>
              </w:rPr>
              <w:t>, з/у 1к</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w:t>
            </w:r>
          </w:p>
        </w:tc>
        <w:tc>
          <w:tcPr>
            <w:tcW w:w="0" w:type="auto"/>
            <w:gridSpan w:val="8"/>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Балансы тепловой мощности источника тепловой энергии</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тепловая мощ</w:t>
            </w:r>
            <w:r w:rsidRPr="00B57D0C">
              <w:rPr>
                <w:rFonts w:ascii="Times New Roman" w:eastAsia="Times New Roman" w:hAnsi="Times New Roman" w:cs="Times New Roman"/>
                <w:color w:val="000000" w:themeColor="text1"/>
                <w:sz w:val="16"/>
                <w:szCs w:val="16"/>
                <w:lang w:eastAsia="ru-RU"/>
              </w:rPr>
              <w:softHyphen/>
              <w:t>ность основного об</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рудования источника тепловой энергии,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Технические ограничения на использование уст</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новленной тепловой мощности</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(фактическая), тепловая мощность,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тепла на собственные нужды,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тепловая мощ</w:t>
            </w:r>
            <w:r w:rsidRPr="00B57D0C">
              <w:rPr>
                <w:rFonts w:ascii="Times New Roman" w:eastAsia="Times New Roman" w:hAnsi="Times New Roman" w:cs="Times New Roman"/>
                <w:color w:val="000000" w:themeColor="text1"/>
                <w:sz w:val="16"/>
                <w:szCs w:val="16"/>
                <w:lang w:eastAsia="ru-RU"/>
              </w:rPr>
              <w:softHyphen/>
              <w:t>ность источника нетто,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0,301</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w:t>
            </w:r>
          </w:p>
        </w:tc>
        <w:tc>
          <w:tcPr>
            <w:tcW w:w="0" w:type="auto"/>
            <w:gridSpan w:val="8"/>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Подключенная тепловая нагрузка, в т.ч.:</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Расчетная тепловая нагрузка потребителей, Гкал/</w:t>
            </w:r>
            <w:proofErr w:type="gramStart"/>
            <w:r w:rsidRPr="00B57D0C">
              <w:rPr>
                <w:rFonts w:ascii="Times New Roman" w:eastAsia="Times New Roman" w:hAnsi="Times New Roman" w:cs="Times New Roman"/>
                <w:color w:val="000000" w:themeColor="text1"/>
                <w:sz w:val="16"/>
                <w:szCs w:val="16"/>
                <w:lang w:eastAsia="ru-RU"/>
              </w:rPr>
              <w:t>ч</w:t>
            </w:r>
            <w:proofErr w:type="gramEnd"/>
            <w:r w:rsidRPr="00B57D0C">
              <w:rPr>
                <w:rFonts w:ascii="Times New Roman" w:eastAsia="Times New Roman" w:hAnsi="Times New Roman" w:cs="Times New Roman"/>
                <w:color w:val="000000" w:themeColor="text1"/>
                <w:sz w:val="16"/>
                <w:szCs w:val="16"/>
                <w:lang w:eastAsia="ru-RU"/>
              </w:rPr>
              <w:t xml:space="preserve"> в том числе:</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0,24</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0,24</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w:t>
            </w:r>
            <w:r w:rsidRPr="00B57D0C">
              <w:rPr>
                <w:rFonts w:ascii="Times New Roman" w:eastAsia="Times New Roman" w:hAnsi="Times New Roman" w:cs="Times New Roman"/>
                <w:color w:val="000000" w:themeColor="text1"/>
                <w:sz w:val="16"/>
                <w:szCs w:val="16"/>
                <w:lang w:eastAsia="ru-RU"/>
              </w:rPr>
              <w:t>29</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w:t>
            </w:r>
            <w:r w:rsidRPr="00B57D0C">
              <w:rPr>
                <w:rFonts w:ascii="Times New Roman" w:eastAsia="Times New Roman" w:hAnsi="Times New Roman" w:cs="Times New Roman"/>
                <w:color w:val="000000" w:themeColor="text1"/>
                <w:sz w:val="16"/>
                <w:szCs w:val="16"/>
                <w:lang w:eastAsia="ru-RU"/>
              </w:rPr>
              <w:t>9</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w:t>
            </w:r>
            <w:r w:rsidRPr="00B57D0C">
              <w:rPr>
                <w:rFonts w:ascii="Times New Roman" w:eastAsia="Times New Roman" w:hAnsi="Times New Roman" w:cs="Times New Roman"/>
                <w:color w:val="000000" w:themeColor="text1"/>
                <w:sz w:val="16"/>
                <w:szCs w:val="16"/>
                <w:lang w:eastAsia="ru-RU"/>
              </w:rPr>
              <w:t>9</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w:t>
            </w:r>
            <w:r w:rsidRPr="00B57D0C">
              <w:rPr>
                <w:rFonts w:ascii="Times New Roman" w:eastAsia="Times New Roman" w:hAnsi="Times New Roman" w:cs="Times New Roman"/>
                <w:color w:val="000000" w:themeColor="text1"/>
                <w:sz w:val="16"/>
                <w:szCs w:val="16"/>
                <w:lang w:eastAsia="ru-RU"/>
              </w:rPr>
              <w:t>9</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w:t>
            </w:r>
            <w:r w:rsidRPr="00B57D0C">
              <w:rPr>
                <w:rFonts w:ascii="Times New Roman" w:eastAsia="Times New Roman" w:hAnsi="Times New Roman" w:cs="Times New Roman"/>
                <w:color w:val="000000" w:themeColor="text1"/>
                <w:sz w:val="16"/>
                <w:szCs w:val="16"/>
                <w:lang w:eastAsia="ru-RU"/>
              </w:rPr>
              <w:t>9</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отопление</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0,24</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0,24</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w:t>
            </w:r>
            <w:r w:rsidRPr="00B57D0C">
              <w:rPr>
                <w:rFonts w:ascii="Times New Roman" w:eastAsia="Times New Roman" w:hAnsi="Times New Roman" w:cs="Times New Roman"/>
                <w:color w:val="000000" w:themeColor="text1"/>
                <w:sz w:val="16"/>
                <w:szCs w:val="16"/>
                <w:lang w:eastAsia="ru-RU"/>
              </w:rPr>
              <w:t>29</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w:t>
            </w:r>
            <w:r w:rsidRPr="00B57D0C">
              <w:rPr>
                <w:rFonts w:ascii="Times New Roman" w:eastAsia="Times New Roman" w:hAnsi="Times New Roman" w:cs="Times New Roman"/>
                <w:color w:val="000000" w:themeColor="text1"/>
                <w:sz w:val="16"/>
                <w:szCs w:val="16"/>
                <w:lang w:eastAsia="ru-RU"/>
              </w:rPr>
              <w:t>9</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w:t>
            </w:r>
            <w:r w:rsidRPr="00B57D0C">
              <w:rPr>
                <w:rFonts w:ascii="Times New Roman" w:eastAsia="Times New Roman" w:hAnsi="Times New Roman" w:cs="Times New Roman"/>
                <w:color w:val="000000" w:themeColor="text1"/>
                <w:sz w:val="16"/>
                <w:szCs w:val="16"/>
                <w:lang w:eastAsia="ru-RU"/>
              </w:rPr>
              <w:t>9</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w:t>
            </w:r>
            <w:r w:rsidRPr="00B57D0C">
              <w:rPr>
                <w:rFonts w:ascii="Times New Roman" w:eastAsia="Times New Roman" w:hAnsi="Times New Roman" w:cs="Times New Roman"/>
                <w:color w:val="000000" w:themeColor="text1"/>
                <w:sz w:val="16"/>
                <w:szCs w:val="16"/>
                <w:lang w:eastAsia="ru-RU"/>
              </w:rPr>
              <w:t>9</w:t>
            </w:r>
          </w:p>
        </w:tc>
        <w:tc>
          <w:tcPr>
            <w:tcW w:w="0" w:type="auto"/>
            <w:tcBorders>
              <w:bottom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w:t>
            </w:r>
            <w:r w:rsidRPr="00B57D0C">
              <w:rPr>
                <w:rFonts w:ascii="Times New Roman" w:eastAsia="Times New Roman" w:hAnsi="Times New Roman" w:cs="Times New Roman"/>
                <w:color w:val="000000" w:themeColor="text1"/>
                <w:sz w:val="16"/>
                <w:szCs w:val="16"/>
                <w:lang w:eastAsia="ru-RU"/>
              </w:rPr>
              <w:t>9</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2.1.2</w:t>
            </w:r>
          </w:p>
        </w:tc>
        <w:tc>
          <w:tcPr>
            <w:tcW w:w="0" w:type="auto"/>
            <w:tcBorders>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вентиляцию</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системы ГВС</w:t>
            </w:r>
          </w:p>
        </w:tc>
        <w:tc>
          <w:tcPr>
            <w:tcW w:w="0" w:type="auto"/>
            <w:tcBorders>
              <w:top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tcBorders>
              <w:top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tcBorders>
              <w:top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tcBorders>
              <w:top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tcBorders>
              <w:top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tcBorders>
              <w:top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tcBorders>
              <w:top w:val="single" w:sz="4" w:space="0" w:color="auto"/>
            </w:tcBorders>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r w:rsidRPr="00B57D0C">
              <w:rPr>
                <w:rFonts w:ascii="Times New Roman" w:eastAsia="Times New Roman" w:hAnsi="Times New Roman" w:cs="Times New Roman"/>
                <w:color w:val="000000" w:themeColor="text1"/>
                <w:sz w:val="16"/>
                <w:szCs w:val="16"/>
                <w:lang w:eastAsia="ru-RU"/>
              </w:rPr>
              <w:t>- пар на промышленные нужды 6-8 кгс/см</w:t>
            </w:r>
            <w:proofErr w:type="gramStart"/>
            <w:r w:rsidRPr="00B57D0C">
              <w:rPr>
                <w:rFonts w:ascii="Times New Roman" w:eastAsia="Times New Roman" w:hAnsi="Times New Roman" w:cs="Times New Roman"/>
                <w:color w:val="000000" w:themeColor="text1"/>
                <w:sz w:val="16"/>
                <w:szCs w:val="16"/>
                <w:vertAlign w:val="superscript"/>
                <w:lang w:eastAsia="ru-RU"/>
              </w:rPr>
              <w:t>2</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горячая вода на промышленные нужды (50</w:t>
            </w:r>
            <w:r w:rsidRPr="00B57D0C">
              <w:rPr>
                <w:rFonts w:ascii="Times New Roman" w:eastAsia="Times New Roman" w:hAnsi="Times New Roman" w:cs="Times New Roman"/>
                <w:color w:val="000000" w:themeColor="text1"/>
                <w:sz w:val="16"/>
                <w:szCs w:val="16"/>
                <w:vertAlign w:val="superscript"/>
                <w:lang w:eastAsia="ru-RU"/>
              </w:rPr>
              <w:t xml:space="preserve">о </w:t>
            </w:r>
            <w:r w:rsidRPr="00B57D0C">
              <w:rPr>
                <w:rFonts w:ascii="Times New Roman" w:eastAsia="Times New Roman" w:hAnsi="Times New Roman" w:cs="Times New Roman"/>
                <w:color w:val="000000" w:themeColor="text1"/>
                <w:sz w:val="16"/>
                <w:szCs w:val="16"/>
                <w:lang w:eastAsia="ru-RU"/>
              </w:rPr>
              <w:t>С)</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Потери тепловой энергии через теплоизоляционные конструкции наружных тепловых сетей и с нормати</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ной утечкой, в т.ч.:</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2.2.1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затраты теплоносителя на компенсацию потерь,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Суммарная подключенная тепловая нагрузка сущ</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ствующих потребителей (с учетом тепловых потерь)</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0,26</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0,26</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w:t>
            </w:r>
            <w:r w:rsidRPr="00B57D0C">
              <w:rPr>
                <w:rFonts w:ascii="Times New Roman" w:eastAsia="Times New Roman" w:hAnsi="Times New Roman" w:cs="Times New Roman"/>
                <w:color w:val="000000" w:themeColor="text1"/>
                <w:sz w:val="16"/>
                <w:szCs w:val="16"/>
                <w:lang w:eastAsia="ru-RU"/>
              </w:rPr>
              <w:t>29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w:t>
            </w:r>
            <w:r w:rsidRPr="00B57D0C">
              <w:rPr>
                <w:rFonts w:ascii="Times New Roman" w:eastAsia="Times New Roman" w:hAnsi="Times New Roman" w:cs="Times New Roman"/>
                <w:color w:val="000000" w:themeColor="text1"/>
                <w:sz w:val="16"/>
                <w:szCs w:val="16"/>
                <w:lang w:eastAsia="ru-RU"/>
              </w:rPr>
              <w:t>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w:t>
            </w:r>
            <w:r w:rsidRPr="00B57D0C">
              <w:rPr>
                <w:rFonts w:ascii="Times New Roman" w:eastAsia="Times New Roman" w:hAnsi="Times New Roman" w:cs="Times New Roman"/>
                <w:color w:val="000000" w:themeColor="text1"/>
                <w:sz w:val="16"/>
                <w:szCs w:val="16"/>
                <w:lang w:eastAsia="ru-RU"/>
              </w:rPr>
              <w:t>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w:t>
            </w:r>
            <w:r w:rsidRPr="00B57D0C">
              <w:rPr>
                <w:rFonts w:ascii="Times New Roman" w:eastAsia="Times New Roman" w:hAnsi="Times New Roman" w:cs="Times New Roman"/>
                <w:color w:val="000000" w:themeColor="text1"/>
                <w:sz w:val="16"/>
                <w:szCs w:val="16"/>
                <w:lang w:eastAsia="ru-RU"/>
              </w:rPr>
              <w:t>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0,2</w:t>
            </w:r>
            <w:r w:rsidRPr="00B57D0C">
              <w:rPr>
                <w:rFonts w:ascii="Times New Roman" w:eastAsia="Times New Roman" w:hAnsi="Times New Roman" w:cs="Times New Roman"/>
                <w:color w:val="000000" w:themeColor="text1"/>
                <w:sz w:val="16"/>
                <w:szCs w:val="16"/>
                <w:lang w:eastAsia="ru-RU"/>
              </w:rPr>
              <w:t>9</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w:t>
            </w:r>
            <w:proofErr w:type="gramStart"/>
            <w:r w:rsidRPr="00B57D0C">
              <w:rPr>
                <w:rFonts w:ascii="Times New Roman" w:eastAsia="Times New Roman" w:hAnsi="Times New Roman" w:cs="Times New Roman"/>
                <w:color w:val="000000" w:themeColor="text1"/>
                <w:sz w:val="16"/>
                <w:szCs w:val="16"/>
                <w:lang w:eastAsia="ru-RU"/>
              </w:rPr>
              <w:t xml:space="preserve"> (+) / </w:t>
            </w:r>
            <w:proofErr w:type="gramEnd"/>
            <w:r w:rsidRPr="00B57D0C">
              <w:rPr>
                <w:rFonts w:ascii="Times New Roman" w:eastAsia="Times New Roman" w:hAnsi="Times New Roman" w:cs="Times New Roman"/>
                <w:color w:val="000000" w:themeColor="text1"/>
                <w:sz w:val="16"/>
                <w:szCs w:val="16"/>
                <w:lang w:eastAsia="ru-RU"/>
              </w:rPr>
              <w:t>дефицит (-) тепловой мощности к</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тельной (все котлы в исправном состоянии)</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0,034</w:t>
            </w:r>
          </w:p>
        </w:tc>
      </w:tr>
      <w:tr w:rsidR="00B57D0C" w:rsidRPr="00B57D0C" w:rsidTr="00B57D0C">
        <w:trPr>
          <w:trHeight w:val="20"/>
        </w:trPr>
        <w:tc>
          <w:tcPr>
            <w:tcW w:w="0" w:type="auto"/>
            <w:gridSpan w:val="9"/>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Котельная № 9 д. Порожки, ул. Школьная, д. 3</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w:t>
            </w:r>
          </w:p>
        </w:tc>
        <w:tc>
          <w:tcPr>
            <w:tcW w:w="0" w:type="auto"/>
            <w:gridSpan w:val="8"/>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Балансы тепловой мощности источника тепловой энергии</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тепловая мощ</w:t>
            </w:r>
            <w:r w:rsidRPr="00B57D0C">
              <w:rPr>
                <w:rFonts w:ascii="Times New Roman" w:eastAsia="Times New Roman" w:hAnsi="Times New Roman" w:cs="Times New Roman"/>
                <w:color w:val="000000" w:themeColor="text1"/>
                <w:sz w:val="16"/>
                <w:szCs w:val="16"/>
                <w:lang w:eastAsia="ru-RU"/>
              </w:rPr>
              <w:softHyphen/>
              <w:t>ность основного об</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рудования источника тепловой энергии,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0,09</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Технические ограничения на использование уст</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новленной тепловой мощности</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(фактическая), тепловая мощность,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0,09</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тепла на собственные нужды,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тепловая мощ</w:t>
            </w:r>
            <w:r w:rsidRPr="00B57D0C">
              <w:rPr>
                <w:rFonts w:ascii="Times New Roman" w:eastAsia="Times New Roman" w:hAnsi="Times New Roman" w:cs="Times New Roman"/>
                <w:color w:val="000000" w:themeColor="text1"/>
                <w:sz w:val="16"/>
                <w:szCs w:val="16"/>
                <w:lang w:eastAsia="ru-RU"/>
              </w:rPr>
              <w:softHyphen/>
              <w:t>ность источника нетто,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0,09</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w:t>
            </w:r>
          </w:p>
        </w:tc>
        <w:tc>
          <w:tcPr>
            <w:tcW w:w="0" w:type="auto"/>
            <w:gridSpan w:val="8"/>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Подключенная тепловая нагрузка, в т.ч.:</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Расчетная тепловая нагрузка потребителей, Гкал/</w:t>
            </w:r>
            <w:proofErr w:type="gramStart"/>
            <w:r w:rsidRPr="00B57D0C">
              <w:rPr>
                <w:rFonts w:ascii="Times New Roman" w:eastAsia="Times New Roman" w:hAnsi="Times New Roman" w:cs="Times New Roman"/>
                <w:color w:val="000000" w:themeColor="text1"/>
                <w:sz w:val="16"/>
                <w:szCs w:val="16"/>
                <w:lang w:eastAsia="ru-RU"/>
              </w:rPr>
              <w:t>ч</w:t>
            </w:r>
            <w:proofErr w:type="gramEnd"/>
            <w:r w:rsidRPr="00B57D0C">
              <w:rPr>
                <w:rFonts w:ascii="Times New Roman" w:eastAsia="Times New Roman" w:hAnsi="Times New Roman" w:cs="Times New Roman"/>
                <w:color w:val="000000" w:themeColor="text1"/>
                <w:sz w:val="16"/>
                <w:szCs w:val="16"/>
                <w:lang w:eastAsia="ru-RU"/>
              </w:rPr>
              <w:t xml:space="preserve"> в том числе:</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отопление</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0,03</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вентиляцию</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системы ГВС</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r w:rsidRPr="00B57D0C">
              <w:rPr>
                <w:rFonts w:ascii="Times New Roman" w:eastAsia="Times New Roman" w:hAnsi="Times New Roman" w:cs="Times New Roman"/>
                <w:color w:val="000000" w:themeColor="text1"/>
                <w:sz w:val="16"/>
                <w:szCs w:val="16"/>
                <w:lang w:eastAsia="ru-RU"/>
              </w:rPr>
              <w:t>- пар на промышленные нужды 10-16 кгс/см</w:t>
            </w:r>
            <w:proofErr w:type="gramStart"/>
            <w:r w:rsidRPr="00B57D0C">
              <w:rPr>
                <w:rFonts w:ascii="Times New Roman" w:eastAsia="Times New Roman" w:hAnsi="Times New Roman" w:cs="Times New Roman"/>
                <w:color w:val="000000" w:themeColor="text1"/>
                <w:sz w:val="16"/>
                <w:szCs w:val="16"/>
                <w:vertAlign w:val="superscript"/>
                <w:lang w:eastAsia="ru-RU"/>
              </w:rPr>
              <w:t>2</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горячая вода на промышленные нужды (50</w:t>
            </w:r>
            <w:r w:rsidRPr="00B57D0C">
              <w:rPr>
                <w:rFonts w:ascii="Times New Roman" w:eastAsia="Times New Roman" w:hAnsi="Times New Roman" w:cs="Times New Roman"/>
                <w:color w:val="000000" w:themeColor="text1"/>
                <w:sz w:val="16"/>
                <w:szCs w:val="16"/>
                <w:vertAlign w:val="superscript"/>
                <w:lang w:eastAsia="ru-RU"/>
              </w:rPr>
              <w:t xml:space="preserve">о </w:t>
            </w:r>
            <w:r w:rsidRPr="00B57D0C">
              <w:rPr>
                <w:rFonts w:ascii="Times New Roman" w:eastAsia="Times New Roman" w:hAnsi="Times New Roman" w:cs="Times New Roman"/>
                <w:color w:val="000000" w:themeColor="text1"/>
                <w:sz w:val="16"/>
                <w:szCs w:val="16"/>
                <w:lang w:eastAsia="ru-RU"/>
              </w:rPr>
              <w:t>С)</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Потери тепловой энергии через теплоизоляционные конструкции наружных тепловых сетей и с нормати</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ной утечкой, в т.ч.:</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2.2.1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затраты теплоносителя на компенсацию потерь,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Суммарная подключенная тепловая нагрузка сущ</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ствующих потребителей (с учетом тепловых потерь)</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0,03</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w:t>
            </w:r>
            <w:proofErr w:type="gramStart"/>
            <w:r w:rsidRPr="00B57D0C">
              <w:rPr>
                <w:rFonts w:ascii="Times New Roman" w:eastAsia="Times New Roman" w:hAnsi="Times New Roman" w:cs="Times New Roman"/>
                <w:color w:val="000000" w:themeColor="text1"/>
                <w:sz w:val="16"/>
                <w:szCs w:val="16"/>
                <w:lang w:eastAsia="ru-RU"/>
              </w:rPr>
              <w:t xml:space="preserve"> (+) / </w:t>
            </w:r>
            <w:proofErr w:type="gramEnd"/>
            <w:r w:rsidRPr="00B57D0C">
              <w:rPr>
                <w:rFonts w:ascii="Times New Roman" w:eastAsia="Times New Roman" w:hAnsi="Times New Roman" w:cs="Times New Roman"/>
                <w:color w:val="000000" w:themeColor="text1"/>
                <w:sz w:val="16"/>
                <w:szCs w:val="16"/>
                <w:lang w:eastAsia="ru-RU"/>
              </w:rPr>
              <w:t>дефицит (-) тепловой мощности к</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тельной (все котлы в исправном состоянии)</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0,059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0,059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0,059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0,059</w:t>
            </w:r>
          </w:p>
        </w:tc>
      </w:tr>
      <w:tr w:rsidR="00B57D0C" w:rsidRPr="00B57D0C" w:rsidTr="00B57D0C">
        <w:trPr>
          <w:trHeight w:val="20"/>
        </w:trPr>
        <w:tc>
          <w:tcPr>
            <w:tcW w:w="0" w:type="auto"/>
            <w:gridSpan w:val="9"/>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Котельная № 9 а, д. Порожки, ул. Школьная, д. 15</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w:t>
            </w:r>
          </w:p>
        </w:tc>
        <w:tc>
          <w:tcPr>
            <w:tcW w:w="0" w:type="auto"/>
            <w:gridSpan w:val="8"/>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Балансы тепловой мощности источника тепловой энергии</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lastRenderedPageBreak/>
              <w:t>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тепловая мощ</w:t>
            </w:r>
            <w:r w:rsidRPr="00B57D0C">
              <w:rPr>
                <w:rFonts w:ascii="Times New Roman" w:eastAsia="Times New Roman" w:hAnsi="Times New Roman" w:cs="Times New Roman"/>
                <w:color w:val="000000" w:themeColor="text1"/>
                <w:sz w:val="16"/>
                <w:szCs w:val="16"/>
                <w:lang w:eastAsia="ru-RU"/>
              </w:rPr>
              <w:softHyphen/>
              <w:t>ность основного об</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рудования источника тепловой энергии,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Технические ограничения на использование уст</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новленной тепловой мощности</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(фактическая), тепловая мощность,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тепла на собственные нужды,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тепловая мощ</w:t>
            </w:r>
            <w:r w:rsidRPr="00B57D0C">
              <w:rPr>
                <w:rFonts w:ascii="Times New Roman" w:eastAsia="Times New Roman" w:hAnsi="Times New Roman" w:cs="Times New Roman"/>
                <w:color w:val="000000" w:themeColor="text1"/>
                <w:sz w:val="16"/>
                <w:szCs w:val="16"/>
                <w:lang w:eastAsia="ru-RU"/>
              </w:rPr>
              <w:softHyphen/>
              <w:t>ность источника нетто,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0,0215</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w:t>
            </w:r>
          </w:p>
        </w:tc>
        <w:tc>
          <w:tcPr>
            <w:tcW w:w="0" w:type="auto"/>
            <w:gridSpan w:val="8"/>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Подключенная тепловая нагрузка, в т.ч.:</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Расчетная тепловая нагрузка потребителей, Гкал/</w:t>
            </w:r>
            <w:proofErr w:type="gramStart"/>
            <w:r w:rsidRPr="00B57D0C">
              <w:rPr>
                <w:rFonts w:ascii="Times New Roman" w:eastAsia="Times New Roman" w:hAnsi="Times New Roman" w:cs="Times New Roman"/>
                <w:color w:val="000000" w:themeColor="text1"/>
                <w:sz w:val="16"/>
                <w:szCs w:val="16"/>
                <w:lang w:eastAsia="ru-RU"/>
              </w:rPr>
              <w:t>ч</w:t>
            </w:r>
            <w:proofErr w:type="gramEnd"/>
            <w:r w:rsidRPr="00B57D0C">
              <w:rPr>
                <w:rFonts w:ascii="Times New Roman" w:eastAsia="Times New Roman" w:hAnsi="Times New Roman" w:cs="Times New Roman"/>
                <w:color w:val="000000" w:themeColor="text1"/>
                <w:sz w:val="16"/>
                <w:szCs w:val="16"/>
                <w:lang w:eastAsia="ru-RU"/>
              </w:rPr>
              <w:t xml:space="preserve"> в том числе:</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отопление</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0,019</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вентиляцию</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системы ГВС</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r w:rsidRPr="00B57D0C">
              <w:rPr>
                <w:rFonts w:ascii="Times New Roman" w:eastAsia="Times New Roman" w:hAnsi="Times New Roman" w:cs="Times New Roman"/>
                <w:color w:val="000000" w:themeColor="text1"/>
                <w:sz w:val="16"/>
                <w:szCs w:val="16"/>
                <w:lang w:eastAsia="ru-RU"/>
              </w:rPr>
              <w:t>- пар на промышленные нужды 10-16 кгс/см</w:t>
            </w:r>
            <w:proofErr w:type="gramStart"/>
            <w:r w:rsidRPr="00B57D0C">
              <w:rPr>
                <w:rFonts w:ascii="Times New Roman" w:eastAsia="Times New Roman" w:hAnsi="Times New Roman" w:cs="Times New Roman"/>
                <w:color w:val="000000" w:themeColor="text1"/>
                <w:sz w:val="16"/>
                <w:szCs w:val="16"/>
                <w:vertAlign w:val="superscript"/>
                <w:lang w:eastAsia="ru-RU"/>
              </w:rPr>
              <w:t>2</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горячая вода на промышленные нужды (50</w:t>
            </w:r>
            <w:r w:rsidRPr="00B57D0C">
              <w:rPr>
                <w:rFonts w:ascii="Times New Roman" w:eastAsia="Times New Roman" w:hAnsi="Times New Roman" w:cs="Times New Roman"/>
                <w:color w:val="000000" w:themeColor="text1"/>
                <w:sz w:val="16"/>
                <w:szCs w:val="16"/>
                <w:vertAlign w:val="superscript"/>
                <w:lang w:eastAsia="ru-RU"/>
              </w:rPr>
              <w:t xml:space="preserve">о </w:t>
            </w:r>
            <w:r w:rsidRPr="00B57D0C">
              <w:rPr>
                <w:rFonts w:ascii="Times New Roman" w:eastAsia="Times New Roman" w:hAnsi="Times New Roman" w:cs="Times New Roman"/>
                <w:color w:val="000000" w:themeColor="text1"/>
                <w:sz w:val="16"/>
                <w:szCs w:val="16"/>
                <w:lang w:eastAsia="ru-RU"/>
              </w:rPr>
              <w:t>С)</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Потери тепловой энергии через теплоизоляционные конструкции наружных тепловых сетей и с нормати</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ной утечкой, в т.ч.:</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2.2.1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затраты теплоносителя на компенсацию потерь,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0,0025</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Суммарная подключенная тепловая нагрузка сущ</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ствующих потребителей (с учетом тепловых потерь)</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0,15</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w:t>
            </w:r>
            <w:proofErr w:type="gramStart"/>
            <w:r w:rsidRPr="00B57D0C">
              <w:rPr>
                <w:rFonts w:ascii="Times New Roman" w:eastAsia="Times New Roman" w:hAnsi="Times New Roman" w:cs="Times New Roman"/>
                <w:color w:val="000000" w:themeColor="text1"/>
                <w:sz w:val="16"/>
                <w:szCs w:val="16"/>
                <w:lang w:eastAsia="ru-RU"/>
              </w:rPr>
              <w:t xml:space="preserve"> (+) / </w:t>
            </w:r>
            <w:proofErr w:type="gramEnd"/>
            <w:r w:rsidRPr="00B57D0C">
              <w:rPr>
                <w:rFonts w:ascii="Times New Roman" w:eastAsia="Times New Roman" w:hAnsi="Times New Roman" w:cs="Times New Roman"/>
                <w:color w:val="000000" w:themeColor="text1"/>
                <w:sz w:val="16"/>
                <w:szCs w:val="16"/>
                <w:lang w:eastAsia="ru-RU"/>
              </w:rPr>
              <w:t>дефицит (-) тепловой мощности к</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тельной (все котлы в исправном состоянии)</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0,43</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gridSpan w:val="8"/>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Газовая котельная п. Волот ул. Старорусская д.20</w:t>
            </w:r>
            <w:proofErr w:type="gramStart"/>
            <w:r w:rsidRPr="00B57D0C">
              <w:rPr>
                <w:rFonts w:ascii="Times New Roman" w:eastAsia="Times New Roman" w:hAnsi="Times New Roman" w:cs="Times New Roman"/>
                <w:b/>
                <w:bCs/>
                <w:color w:val="000000" w:themeColor="text1"/>
                <w:sz w:val="16"/>
                <w:szCs w:val="16"/>
                <w:lang w:eastAsia="ru-RU"/>
              </w:rPr>
              <w:t xml:space="preserve"> Б</w:t>
            </w:r>
            <w:proofErr w:type="gramEnd"/>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w:t>
            </w:r>
          </w:p>
        </w:tc>
        <w:tc>
          <w:tcPr>
            <w:tcW w:w="0" w:type="auto"/>
            <w:gridSpan w:val="8"/>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Балансы тепловой мощности источника тепловой энергии</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тепловая мощ</w:t>
            </w:r>
            <w:r w:rsidRPr="00B57D0C">
              <w:rPr>
                <w:rFonts w:ascii="Times New Roman" w:eastAsia="Times New Roman" w:hAnsi="Times New Roman" w:cs="Times New Roman"/>
                <w:color w:val="000000" w:themeColor="text1"/>
                <w:sz w:val="16"/>
                <w:szCs w:val="16"/>
                <w:lang w:eastAsia="ru-RU"/>
              </w:rPr>
              <w:softHyphen/>
              <w:t>ность основного об</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рудования источника тепловой энергии,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0,52</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0,52</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0,52</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0,52</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0,52</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0,52</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0,52</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Технические ограничения на использование уст</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новленной тепловой мощности</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(фактическая), тепловая мощность,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0,52</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0,52</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0,52</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0,52</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0,52</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0,52</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0,52</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тепла на собственные нужды,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тепловая мощ</w:t>
            </w:r>
            <w:r w:rsidRPr="00B57D0C">
              <w:rPr>
                <w:rFonts w:ascii="Times New Roman" w:eastAsia="Times New Roman" w:hAnsi="Times New Roman" w:cs="Times New Roman"/>
                <w:color w:val="000000" w:themeColor="text1"/>
                <w:sz w:val="16"/>
                <w:szCs w:val="16"/>
                <w:lang w:eastAsia="ru-RU"/>
              </w:rPr>
              <w:softHyphen/>
              <w:t>ность источника нетто,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Подключенная тепловая нагрузка, в т.ч.:</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Расчетная тепловая нагрузка потребителей, Гкал/</w:t>
            </w:r>
            <w:proofErr w:type="gramStart"/>
            <w:r w:rsidRPr="00B57D0C">
              <w:rPr>
                <w:rFonts w:ascii="Times New Roman" w:eastAsia="Times New Roman" w:hAnsi="Times New Roman" w:cs="Times New Roman"/>
                <w:color w:val="000000" w:themeColor="text1"/>
                <w:sz w:val="16"/>
                <w:szCs w:val="16"/>
                <w:lang w:eastAsia="ru-RU"/>
              </w:rPr>
              <w:t>ч</w:t>
            </w:r>
            <w:proofErr w:type="gramEnd"/>
            <w:r w:rsidRPr="00B57D0C">
              <w:rPr>
                <w:rFonts w:ascii="Times New Roman" w:eastAsia="Times New Roman" w:hAnsi="Times New Roman" w:cs="Times New Roman"/>
                <w:color w:val="000000" w:themeColor="text1"/>
                <w:sz w:val="16"/>
                <w:szCs w:val="16"/>
                <w:lang w:eastAsia="ru-RU"/>
              </w:rPr>
              <w:t xml:space="preserve"> в том числе:</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отопление</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0,47</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вентиляцию</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системы ГВС</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r w:rsidRPr="00B57D0C">
              <w:rPr>
                <w:rFonts w:ascii="Times New Roman" w:eastAsia="Times New Roman" w:hAnsi="Times New Roman" w:cs="Times New Roman"/>
                <w:color w:val="000000" w:themeColor="text1"/>
                <w:sz w:val="16"/>
                <w:szCs w:val="16"/>
                <w:lang w:eastAsia="ru-RU"/>
              </w:rPr>
              <w:t>- пар на промышленные нужды 10-16 кгс/см</w:t>
            </w:r>
            <w:proofErr w:type="gramStart"/>
            <w:r w:rsidRPr="00B57D0C">
              <w:rPr>
                <w:rFonts w:ascii="Times New Roman" w:eastAsia="Times New Roman" w:hAnsi="Times New Roman" w:cs="Times New Roman"/>
                <w:color w:val="000000" w:themeColor="text1"/>
                <w:sz w:val="16"/>
                <w:szCs w:val="16"/>
                <w:vertAlign w:val="superscript"/>
                <w:lang w:eastAsia="ru-RU"/>
              </w:rPr>
              <w:t>2</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горячая вода на промышленные нужды (50</w:t>
            </w:r>
            <w:r w:rsidRPr="00B57D0C">
              <w:rPr>
                <w:rFonts w:ascii="Times New Roman" w:eastAsia="Times New Roman" w:hAnsi="Times New Roman" w:cs="Times New Roman"/>
                <w:color w:val="000000" w:themeColor="text1"/>
                <w:sz w:val="16"/>
                <w:szCs w:val="16"/>
                <w:vertAlign w:val="superscript"/>
                <w:lang w:eastAsia="ru-RU"/>
              </w:rPr>
              <w:t xml:space="preserve">о </w:t>
            </w:r>
            <w:r w:rsidRPr="00B57D0C">
              <w:rPr>
                <w:rFonts w:ascii="Times New Roman" w:eastAsia="Times New Roman" w:hAnsi="Times New Roman" w:cs="Times New Roman"/>
                <w:color w:val="000000" w:themeColor="text1"/>
                <w:sz w:val="16"/>
                <w:szCs w:val="16"/>
                <w:lang w:eastAsia="ru-RU"/>
              </w:rPr>
              <w:t>С)</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Потери тепловой энергии через теплоизоляционные конструкции наружных тепловых сетей и с нормати</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ной утечкой, в т.ч.:</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2.2.1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затраты теплоносителя на компенсацию потерь,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Суммарная подключенная тепловая нагрузка сущ</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ствующих потребителей (с учетом тепловых потерь)</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w:t>
            </w:r>
            <w:proofErr w:type="gramStart"/>
            <w:r w:rsidRPr="00B57D0C">
              <w:rPr>
                <w:rFonts w:ascii="Times New Roman" w:eastAsia="Times New Roman" w:hAnsi="Times New Roman" w:cs="Times New Roman"/>
                <w:color w:val="000000" w:themeColor="text1"/>
                <w:sz w:val="16"/>
                <w:szCs w:val="16"/>
                <w:lang w:eastAsia="ru-RU"/>
              </w:rPr>
              <w:t xml:space="preserve"> (+) / </w:t>
            </w:r>
            <w:proofErr w:type="gramEnd"/>
            <w:r w:rsidRPr="00B57D0C">
              <w:rPr>
                <w:rFonts w:ascii="Times New Roman" w:eastAsia="Times New Roman" w:hAnsi="Times New Roman" w:cs="Times New Roman"/>
                <w:color w:val="000000" w:themeColor="text1"/>
                <w:sz w:val="16"/>
                <w:szCs w:val="16"/>
                <w:lang w:eastAsia="ru-RU"/>
              </w:rPr>
              <w:t>дефицит (-) тепловой мощности к</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тельной (все котлы в исправном состоянии)</w:t>
            </w: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gridSpan w:val="8"/>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ТГУ-НОРД 90 п. Волот, ул. </w:t>
            </w:r>
            <w:proofErr w:type="gramStart"/>
            <w:r w:rsidRPr="00B57D0C">
              <w:rPr>
                <w:rFonts w:ascii="Times New Roman" w:eastAsia="Times New Roman" w:hAnsi="Times New Roman" w:cs="Times New Roman"/>
                <w:b/>
                <w:bCs/>
                <w:color w:val="000000" w:themeColor="text1"/>
                <w:sz w:val="16"/>
                <w:szCs w:val="16"/>
                <w:lang w:eastAsia="ru-RU"/>
              </w:rPr>
              <w:t>Комсомольская</w:t>
            </w:r>
            <w:proofErr w:type="gramEnd"/>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w:t>
            </w:r>
          </w:p>
        </w:tc>
        <w:tc>
          <w:tcPr>
            <w:tcW w:w="0" w:type="auto"/>
            <w:gridSpan w:val="8"/>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Балансы тепловой мощности источника тепловой энергии</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тепловая мощность основного об</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рудования источника тепловой энергии,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Технические ограничения на использование уст</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новленной тепловой мощности</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(фактическая), тепловая мощность,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тепла на собственные нужды,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w:t>
            </w:r>
            <w:r w:rsidRPr="00B57D0C">
              <w:rPr>
                <w:rFonts w:ascii="Times New Roman" w:eastAsia="Times New Roman" w:hAnsi="Times New Roman" w:cs="Times New Roman"/>
                <w:color w:val="000000" w:themeColor="text1"/>
                <w:sz w:val="16"/>
                <w:szCs w:val="16"/>
                <w:lang w:eastAsia="ru-RU" w:bidi="en-US"/>
              </w:rPr>
              <w:lastRenderedPageBreak/>
              <w:t>.5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Располагаемая тепловая мощ</w:t>
            </w:r>
            <w:r w:rsidRPr="00B57D0C">
              <w:rPr>
                <w:rFonts w:ascii="Times New Roman" w:eastAsia="Times New Roman" w:hAnsi="Times New Roman" w:cs="Times New Roman"/>
                <w:color w:val="000000" w:themeColor="text1"/>
                <w:sz w:val="16"/>
                <w:szCs w:val="16"/>
                <w:lang w:eastAsia="ru-RU"/>
              </w:rPr>
              <w:softHyphen/>
              <w:t xml:space="preserve">ность источника </w:t>
            </w:r>
            <w:r w:rsidRPr="00B57D0C">
              <w:rPr>
                <w:rFonts w:ascii="Times New Roman" w:eastAsia="Times New Roman" w:hAnsi="Times New Roman" w:cs="Times New Roman"/>
                <w:color w:val="000000" w:themeColor="text1"/>
                <w:sz w:val="16"/>
                <w:szCs w:val="16"/>
                <w:lang w:eastAsia="ru-RU"/>
              </w:rPr>
              <w:lastRenderedPageBreak/>
              <w:t>нетто,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lastRenderedPageBreak/>
              <w:t>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Подключенная тепловая нагрузка, в т.ч.:</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Расчетная тепловая нагрузка потребителей, Гкал/</w:t>
            </w:r>
            <w:proofErr w:type="gramStart"/>
            <w:r w:rsidRPr="00B57D0C">
              <w:rPr>
                <w:rFonts w:ascii="Times New Roman" w:eastAsia="Times New Roman" w:hAnsi="Times New Roman" w:cs="Times New Roman"/>
                <w:color w:val="000000" w:themeColor="text1"/>
                <w:sz w:val="16"/>
                <w:szCs w:val="16"/>
                <w:lang w:eastAsia="ru-RU"/>
              </w:rPr>
              <w:t>ч</w:t>
            </w:r>
            <w:proofErr w:type="gramEnd"/>
            <w:r w:rsidRPr="00B57D0C">
              <w:rPr>
                <w:rFonts w:ascii="Times New Roman" w:eastAsia="Times New Roman" w:hAnsi="Times New Roman" w:cs="Times New Roman"/>
                <w:color w:val="000000" w:themeColor="text1"/>
                <w:sz w:val="16"/>
                <w:szCs w:val="16"/>
                <w:lang w:eastAsia="ru-RU"/>
              </w:rPr>
              <w:t xml:space="preserve"> в том числе:</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0,05</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отопление</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0,08</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0,05</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вентиляцию</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 на системы ГВС</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2.1.4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r w:rsidRPr="00B57D0C">
              <w:rPr>
                <w:rFonts w:ascii="Times New Roman" w:eastAsia="Times New Roman" w:hAnsi="Times New Roman" w:cs="Times New Roman"/>
                <w:color w:val="000000" w:themeColor="text1"/>
                <w:sz w:val="16"/>
                <w:szCs w:val="16"/>
                <w:lang w:eastAsia="ru-RU"/>
              </w:rPr>
              <w:t>- пар на промышленные нужды 10-16 кгс/см</w:t>
            </w:r>
            <w:proofErr w:type="gramStart"/>
            <w:r w:rsidRPr="00B57D0C">
              <w:rPr>
                <w:rFonts w:ascii="Times New Roman" w:eastAsia="Times New Roman" w:hAnsi="Times New Roman" w:cs="Times New Roman"/>
                <w:color w:val="000000" w:themeColor="text1"/>
                <w:sz w:val="16"/>
                <w:szCs w:val="16"/>
                <w:vertAlign w:val="superscript"/>
                <w:lang w:eastAsia="ru-RU"/>
              </w:rPr>
              <w:t>2</w:t>
            </w:r>
            <w:proofErr w:type="gramEnd"/>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0</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2.1.5</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горячая вода на промышленные нужды (50</w:t>
            </w:r>
            <w:r w:rsidRPr="00B57D0C">
              <w:rPr>
                <w:rFonts w:ascii="Times New Roman" w:eastAsia="Times New Roman" w:hAnsi="Times New Roman" w:cs="Times New Roman"/>
                <w:color w:val="000000" w:themeColor="text1"/>
                <w:sz w:val="16"/>
                <w:szCs w:val="16"/>
                <w:vertAlign w:val="superscript"/>
                <w:lang w:eastAsia="ru-RU"/>
              </w:rPr>
              <w:t xml:space="preserve">о </w:t>
            </w:r>
            <w:r w:rsidRPr="00B57D0C">
              <w:rPr>
                <w:rFonts w:ascii="Times New Roman" w:eastAsia="Times New Roman" w:hAnsi="Times New Roman" w:cs="Times New Roman"/>
                <w:color w:val="000000" w:themeColor="text1"/>
                <w:sz w:val="16"/>
                <w:szCs w:val="16"/>
                <w:lang w:eastAsia="ru-RU"/>
              </w:rPr>
              <w:t>С)</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r w:rsidRPr="00B57D0C">
              <w:rPr>
                <w:rFonts w:ascii="Times New Roman" w:eastAsia="Times New Roman" w:hAnsi="Times New Roman" w:cs="Times New Roman"/>
                <w:color w:val="000000" w:themeColor="text1"/>
                <w:sz w:val="16"/>
                <w:szCs w:val="16"/>
                <w:lang w:eastAsia="ru-RU" w:bidi="en-US"/>
              </w:rPr>
              <w:t> </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 </w:t>
            </w:r>
            <w:r w:rsidRPr="00B57D0C">
              <w:rPr>
                <w:rFonts w:ascii="Times New Roman" w:eastAsia="Times New Roman" w:hAnsi="Times New Roman" w:cs="Times New Roman"/>
                <w:color w:val="000000" w:themeColor="text1"/>
                <w:sz w:val="16"/>
                <w:szCs w:val="16"/>
                <w:lang w:eastAsia="ru-RU"/>
              </w:rPr>
              <w:t>0</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r w:rsidRPr="00B57D0C">
              <w:rPr>
                <w:rFonts w:ascii="Times New Roman" w:eastAsia="Times New Roman" w:hAnsi="Times New Roman" w:cs="Times New Roman"/>
                <w:color w:val="000000" w:themeColor="text1"/>
                <w:sz w:val="16"/>
                <w:szCs w:val="16"/>
                <w:lang w:eastAsia="ru-RU" w:bidi="en-US"/>
              </w:rPr>
              <w:t> </w:t>
            </w: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2.2</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Потери тепловой энергии через теплоизоляционные конструкции наружных тепловых сетей и с нормати</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ной утечкой, в т.ч.:</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2.2.1</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затраты теплоносителя на компенсацию потерь,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2.3</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Суммарная подключенная тепловая нагрузка сущ</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ствующих потребителей (с учетом тепловых потерь)</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2.4</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w:t>
            </w:r>
            <w:proofErr w:type="gramStart"/>
            <w:r w:rsidRPr="00B57D0C">
              <w:rPr>
                <w:rFonts w:ascii="Times New Roman" w:eastAsia="Times New Roman" w:hAnsi="Times New Roman" w:cs="Times New Roman"/>
                <w:color w:val="000000" w:themeColor="text1"/>
                <w:sz w:val="16"/>
                <w:szCs w:val="16"/>
                <w:lang w:eastAsia="ru-RU"/>
              </w:rPr>
              <w:t xml:space="preserve"> (+) / </w:t>
            </w:r>
            <w:proofErr w:type="gramEnd"/>
            <w:r w:rsidRPr="00B57D0C">
              <w:rPr>
                <w:rFonts w:ascii="Times New Roman" w:eastAsia="Times New Roman" w:hAnsi="Times New Roman" w:cs="Times New Roman"/>
                <w:color w:val="000000" w:themeColor="text1"/>
                <w:sz w:val="16"/>
                <w:szCs w:val="16"/>
                <w:lang w:eastAsia="ru-RU"/>
              </w:rPr>
              <w:t>дефицит (-) тепловой мощности к</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тельной (все котлы в исправном состоянии)</w:t>
            </w: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bl>
    <w:tbl>
      <w:tblPr>
        <w:tblW w:w="5138" w:type="pct"/>
        <w:tblBorders>
          <w:top w:val="single" w:sz="4" w:space="0" w:color="auto"/>
        </w:tblBorders>
        <w:tblLook w:val="0000" w:firstRow="0" w:lastRow="0" w:firstColumn="0" w:lastColumn="0" w:noHBand="0" w:noVBand="0"/>
      </w:tblPr>
      <w:tblGrid>
        <w:gridCol w:w="746"/>
        <w:gridCol w:w="2614"/>
        <w:gridCol w:w="663"/>
        <w:gridCol w:w="20"/>
        <w:gridCol w:w="785"/>
        <w:gridCol w:w="23"/>
        <w:gridCol w:w="780"/>
        <w:gridCol w:w="30"/>
        <w:gridCol w:w="789"/>
        <w:gridCol w:w="18"/>
        <w:gridCol w:w="819"/>
        <w:gridCol w:w="779"/>
        <w:gridCol w:w="651"/>
        <w:gridCol w:w="29"/>
        <w:gridCol w:w="49"/>
        <w:gridCol w:w="807"/>
        <w:gridCol w:w="9"/>
        <w:gridCol w:w="224"/>
      </w:tblGrid>
      <w:tr w:rsidR="00B57D0C" w:rsidRPr="00B57D0C" w:rsidTr="00B57D0C">
        <w:trPr>
          <w:gridBefore w:val="12"/>
          <w:gridAfter w:val="2"/>
          <w:wBefore w:w="7884" w:type="dxa"/>
          <w:wAfter w:w="228" w:type="dxa"/>
          <w:trHeight w:val="100"/>
        </w:trPr>
        <w:tc>
          <w:tcPr>
            <w:tcW w:w="1501" w:type="dxa"/>
            <w:gridSpan w:val="4"/>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bookmarkStart w:id="21" w:name="_Toc21101662"/>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9" w:type="dxa"/>
          <w:trHeight w:val="317"/>
        </w:trPr>
        <w:tc>
          <w:tcPr>
            <w:tcW w:w="7884" w:type="dxa"/>
            <w:gridSpan w:val="12"/>
            <w:tcBorders>
              <w:right w:val="nil"/>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ТГУ-НОРД 150М (СУГ) Городцы, ул. </w:t>
            </w:r>
            <w:proofErr w:type="gramStart"/>
            <w:r w:rsidRPr="00B57D0C">
              <w:rPr>
                <w:rFonts w:ascii="Times New Roman" w:eastAsia="Times New Roman" w:hAnsi="Times New Roman" w:cs="Times New Roman"/>
                <w:b/>
                <w:bCs/>
                <w:color w:val="000000" w:themeColor="text1"/>
                <w:sz w:val="16"/>
                <w:szCs w:val="16"/>
                <w:lang w:eastAsia="ru-RU"/>
              </w:rPr>
              <w:t>Центральная</w:t>
            </w:r>
            <w:proofErr w:type="gramEnd"/>
            <w:r w:rsidRPr="00B57D0C">
              <w:rPr>
                <w:rFonts w:ascii="Times New Roman" w:eastAsia="Times New Roman" w:hAnsi="Times New Roman" w:cs="Times New Roman"/>
                <w:b/>
                <w:bCs/>
                <w:color w:val="000000" w:themeColor="text1"/>
                <w:sz w:val="16"/>
                <w:szCs w:val="16"/>
                <w:lang w:eastAsia="ru-RU"/>
              </w:rPr>
              <w:t>, сооружение 40 а</w:t>
            </w:r>
          </w:p>
        </w:tc>
        <w:tc>
          <w:tcPr>
            <w:tcW w:w="1510" w:type="dxa"/>
            <w:gridSpan w:val="5"/>
            <w:tcBorders>
              <w:top w:val="single" w:sz="4" w:space="0" w:color="auto"/>
              <w:left w:val="nil"/>
              <w:bottom w:val="single" w:sz="4" w:space="0" w:color="auto"/>
              <w:right w:val="single" w:sz="4" w:space="0" w:color="auto"/>
            </w:tcBorders>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w:t>
            </w:r>
          </w:p>
        </w:tc>
        <w:tc>
          <w:tcPr>
            <w:tcW w:w="7154" w:type="dxa"/>
            <w:gridSpan w:val="11"/>
            <w:tcBorders>
              <w:right w:val="nil"/>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Балансы тепловой мощности источника тепловой энергии</w:t>
            </w:r>
          </w:p>
        </w:tc>
        <w:tc>
          <w:tcPr>
            <w:tcW w:w="1501" w:type="dxa"/>
            <w:gridSpan w:val="4"/>
            <w:tcBorders>
              <w:top w:val="single" w:sz="4" w:space="0" w:color="auto"/>
              <w:left w:val="nil"/>
              <w:bottom w:val="single" w:sz="4" w:space="0" w:color="auto"/>
              <w:right w:val="single" w:sz="4" w:space="0" w:color="auto"/>
            </w:tcBorders>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тепловая мощ</w:t>
            </w:r>
            <w:r w:rsidRPr="00B57D0C">
              <w:rPr>
                <w:rFonts w:ascii="Times New Roman" w:eastAsia="Times New Roman" w:hAnsi="Times New Roman" w:cs="Times New Roman"/>
                <w:color w:val="000000" w:themeColor="text1"/>
                <w:sz w:val="16"/>
                <w:szCs w:val="16"/>
                <w:lang w:eastAsia="ru-RU"/>
              </w:rPr>
              <w:softHyphen/>
              <w:t>ность основного оборудования источника тепловой энергии,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648"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787"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784"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800"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1580" w:type="dxa"/>
            <w:gridSpan w:val="3"/>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664"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837"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1.2</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Технические ограничения на использование установленной тепловой мощности</w:t>
            </w:r>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66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3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1.3</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(фактическая), тепловая мощность,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648"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787"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784"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800"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1580" w:type="dxa"/>
            <w:gridSpan w:val="3"/>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664"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837"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1.4</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тепла на собственные нужды, %</w:t>
            </w:r>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6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3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1.5</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тепловая мощ</w:t>
            </w:r>
            <w:r w:rsidRPr="00B57D0C">
              <w:rPr>
                <w:rFonts w:ascii="Times New Roman" w:eastAsia="Times New Roman" w:hAnsi="Times New Roman" w:cs="Times New Roman"/>
                <w:color w:val="000000" w:themeColor="text1"/>
                <w:sz w:val="16"/>
                <w:szCs w:val="16"/>
                <w:lang w:eastAsia="ru-RU"/>
              </w:rPr>
              <w:softHyphen/>
              <w:t>ность источника нетто,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6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3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1729"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154" w:type="dxa"/>
            <w:gridSpan w:val="11"/>
            <w:tcBorders>
              <w:right w:val="nil"/>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Подключенная тепловая нагрузка, в т. ч.:</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Расчетная тепловая нагрузка потребителей, Гкал/</w:t>
            </w:r>
            <w:proofErr w:type="gramStart"/>
            <w:r w:rsidRPr="00B57D0C">
              <w:rPr>
                <w:rFonts w:ascii="Times New Roman" w:eastAsia="Times New Roman" w:hAnsi="Times New Roman" w:cs="Times New Roman"/>
                <w:color w:val="000000" w:themeColor="text1"/>
                <w:sz w:val="16"/>
                <w:szCs w:val="16"/>
                <w:lang w:eastAsia="ru-RU"/>
              </w:rPr>
              <w:t>ч</w:t>
            </w:r>
            <w:proofErr w:type="gramEnd"/>
            <w:r w:rsidRPr="00B57D0C">
              <w:rPr>
                <w:rFonts w:ascii="Times New Roman" w:eastAsia="Times New Roman" w:hAnsi="Times New Roman" w:cs="Times New Roman"/>
                <w:color w:val="000000" w:themeColor="text1"/>
                <w:sz w:val="16"/>
                <w:szCs w:val="16"/>
                <w:lang w:eastAsia="ru-RU"/>
              </w:rPr>
              <w:t xml:space="preserve"> в том числе:</w:t>
            </w:r>
          </w:p>
        </w:tc>
        <w:tc>
          <w:tcPr>
            <w:tcW w:w="648"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787"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784"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800"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1580" w:type="dxa"/>
            <w:gridSpan w:val="3"/>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664"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837"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 на</w:t>
            </w:r>
            <w:r w:rsidRPr="00B57D0C">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val="en-US" w:eastAsia="ru-RU"/>
              </w:rPr>
              <w:t>отопление</w:t>
            </w:r>
          </w:p>
        </w:tc>
        <w:tc>
          <w:tcPr>
            <w:tcW w:w="648"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787"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784"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800"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1580" w:type="dxa"/>
            <w:gridSpan w:val="3"/>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664"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837"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2.1.2</w:t>
            </w:r>
          </w:p>
        </w:tc>
        <w:tc>
          <w:tcPr>
            <w:tcW w:w="2555" w:type="dxa"/>
            <w:tcBorders>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 на</w:t>
            </w:r>
            <w:r w:rsidRPr="00B57D0C">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val="en-US" w:eastAsia="ru-RU"/>
              </w:rPr>
              <w:t>вентиляцию</w:t>
            </w:r>
          </w:p>
        </w:tc>
        <w:tc>
          <w:tcPr>
            <w:tcW w:w="648" w:type="dxa"/>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7"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4"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800"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580" w:type="dxa"/>
            <w:gridSpan w:val="3"/>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664"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837"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2.1.3</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 на</w:t>
            </w:r>
            <w:r w:rsidRPr="00B57D0C">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val="en-US" w:eastAsia="ru-RU"/>
              </w:rPr>
              <w:t>системы ГВС</w:t>
            </w:r>
          </w:p>
        </w:tc>
        <w:tc>
          <w:tcPr>
            <w:tcW w:w="648" w:type="dxa"/>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4" w:type="dxa"/>
            <w:gridSpan w:val="2"/>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800" w:type="dxa"/>
            <w:gridSpan w:val="2"/>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580" w:type="dxa"/>
            <w:gridSpan w:val="3"/>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664" w:type="dxa"/>
            <w:gridSpan w:val="2"/>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837" w:type="dxa"/>
            <w:gridSpan w:val="2"/>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2.1.4</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r w:rsidRPr="00B57D0C">
              <w:rPr>
                <w:rFonts w:ascii="Times New Roman" w:eastAsia="Times New Roman" w:hAnsi="Times New Roman" w:cs="Times New Roman"/>
                <w:color w:val="000000" w:themeColor="text1"/>
                <w:sz w:val="16"/>
                <w:szCs w:val="16"/>
                <w:lang w:eastAsia="ru-RU"/>
              </w:rPr>
              <w:t>- пар на промышленные ну</w:t>
            </w:r>
            <w:r w:rsidRPr="00B57D0C">
              <w:rPr>
                <w:rFonts w:ascii="Times New Roman" w:eastAsia="Times New Roman" w:hAnsi="Times New Roman" w:cs="Times New Roman"/>
                <w:color w:val="000000" w:themeColor="text1"/>
                <w:sz w:val="16"/>
                <w:szCs w:val="16"/>
                <w:lang w:eastAsia="ru-RU"/>
              </w:rPr>
              <w:t>ж</w:t>
            </w:r>
            <w:r w:rsidRPr="00B57D0C">
              <w:rPr>
                <w:rFonts w:ascii="Times New Roman" w:eastAsia="Times New Roman" w:hAnsi="Times New Roman" w:cs="Times New Roman"/>
                <w:color w:val="000000" w:themeColor="text1"/>
                <w:sz w:val="16"/>
                <w:szCs w:val="16"/>
                <w:lang w:eastAsia="ru-RU"/>
              </w:rPr>
              <w:t>ды 6-8 кгс/см</w:t>
            </w:r>
            <w:proofErr w:type="gramStart"/>
            <w:r w:rsidRPr="00B57D0C">
              <w:rPr>
                <w:rFonts w:ascii="Times New Roman" w:eastAsia="Times New Roman" w:hAnsi="Times New Roman" w:cs="Times New Roman"/>
                <w:color w:val="000000" w:themeColor="text1"/>
                <w:sz w:val="16"/>
                <w:szCs w:val="16"/>
                <w:vertAlign w:val="superscript"/>
                <w:lang w:eastAsia="ru-RU"/>
              </w:rPr>
              <w:t>2</w:t>
            </w:r>
            <w:proofErr w:type="gramEnd"/>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6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3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2.1.5</w:t>
            </w:r>
          </w:p>
        </w:tc>
        <w:tc>
          <w:tcPr>
            <w:tcW w:w="2555"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горячая вода на промышле</w:t>
            </w:r>
            <w:r w:rsidRPr="00B57D0C">
              <w:rPr>
                <w:rFonts w:ascii="Times New Roman" w:eastAsia="Times New Roman" w:hAnsi="Times New Roman" w:cs="Times New Roman"/>
                <w:color w:val="000000" w:themeColor="text1"/>
                <w:sz w:val="16"/>
                <w:szCs w:val="16"/>
                <w:lang w:eastAsia="ru-RU"/>
              </w:rPr>
              <w:t>н</w:t>
            </w:r>
            <w:r w:rsidRPr="00B57D0C">
              <w:rPr>
                <w:rFonts w:ascii="Times New Roman" w:eastAsia="Times New Roman" w:hAnsi="Times New Roman" w:cs="Times New Roman"/>
                <w:color w:val="000000" w:themeColor="text1"/>
                <w:sz w:val="16"/>
                <w:szCs w:val="16"/>
                <w:lang w:eastAsia="ru-RU"/>
              </w:rPr>
              <w:t>ные нужды (50</w:t>
            </w:r>
            <w:r w:rsidRPr="00B57D0C">
              <w:rPr>
                <w:rFonts w:ascii="Times New Roman" w:eastAsia="Times New Roman" w:hAnsi="Times New Roman" w:cs="Times New Roman"/>
                <w:color w:val="000000" w:themeColor="text1"/>
                <w:sz w:val="16"/>
                <w:szCs w:val="16"/>
                <w:vertAlign w:val="superscript"/>
                <w:lang w:eastAsia="ru-RU"/>
              </w:rPr>
              <w:t xml:space="preserve">о </w:t>
            </w:r>
            <w:r w:rsidRPr="00B57D0C">
              <w:rPr>
                <w:rFonts w:ascii="Times New Roman" w:eastAsia="Times New Roman" w:hAnsi="Times New Roman" w:cs="Times New Roman"/>
                <w:color w:val="000000" w:themeColor="text1"/>
                <w:sz w:val="16"/>
                <w:szCs w:val="16"/>
                <w:lang w:eastAsia="ru-RU"/>
              </w:rPr>
              <w:t>С)</w:t>
            </w:r>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6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3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2.2</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Потери тепловой энергии ч</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рез теплоизоляционные констру</w:t>
            </w:r>
            <w:r w:rsidRPr="00B57D0C">
              <w:rPr>
                <w:rFonts w:ascii="Times New Roman" w:eastAsia="Times New Roman" w:hAnsi="Times New Roman" w:cs="Times New Roman"/>
                <w:color w:val="000000" w:themeColor="text1"/>
                <w:sz w:val="16"/>
                <w:szCs w:val="16"/>
                <w:lang w:eastAsia="ru-RU"/>
              </w:rPr>
              <w:t>к</w:t>
            </w:r>
            <w:r w:rsidRPr="00B57D0C">
              <w:rPr>
                <w:rFonts w:ascii="Times New Roman" w:eastAsia="Times New Roman" w:hAnsi="Times New Roman" w:cs="Times New Roman"/>
                <w:color w:val="000000" w:themeColor="text1"/>
                <w:sz w:val="16"/>
                <w:szCs w:val="16"/>
                <w:lang w:eastAsia="ru-RU"/>
              </w:rPr>
              <w:t>ции наружных тепловых сетей и с нормативной утечкой, в т. ч.:</w:t>
            </w:r>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6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3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2.2.1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затраты теплоносителя на компенсацию потерь,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6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3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2.3</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Суммарная подключенная тепловая нагрузка существующих потребителей (с учетом тепловых потерь)</w:t>
            </w:r>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6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3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2.4</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w:t>
            </w:r>
            <w:proofErr w:type="gramStart"/>
            <w:r w:rsidRPr="00B57D0C">
              <w:rPr>
                <w:rFonts w:ascii="Times New Roman" w:eastAsia="Times New Roman" w:hAnsi="Times New Roman" w:cs="Times New Roman"/>
                <w:color w:val="000000" w:themeColor="text1"/>
                <w:sz w:val="16"/>
                <w:szCs w:val="16"/>
                <w:lang w:eastAsia="ru-RU"/>
              </w:rPr>
              <w:t xml:space="preserve"> (+) / </w:t>
            </w:r>
            <w:proofErr w:type="gramEnd"/>
            <w:r w:rsidRPr="00B57D0C">
              <w:rPr>
                <w:rFonts w:ascii="Times New Roman" w:eastAsia="Times New Roman" w:hAnsi="Times New Roman" w:cs="Times New Roman"/>
                <w:color w:val="000000" w:themeColor="text1"/>
                <w:sz w:val="16"/>
                <w:szCs w:val="16"/>
                <w:lang w:eastAsia="ru-RU"/>
              </w:rPr>
              <w:t>дефицит (-) тепл</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вой мощности котельной (все котлы в исправном состоянии)</w:t>
            </w:r>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6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3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1729" w:type="dxa"/>
          <w:trHeight w:val="20"/>
        </w:trPr>
        <w:tc>
          <w:tcPr>
            <w:tcW w:w="7884" w:type="dxa"/>
            <w:gridSpan w:val="12"/>
            <w:tcBorders>
              <w:right w:val="nil"/>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ТГУ-НОРД 240М (СУГ) Верехново, сооружение 63 а</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9"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w:t>
            </w:r>
          </w:p>
        </w:tc>
        <w:tc>
          <w:tcPr>
            <w:tcW w:w="7154" w:type="dxa"/>
            <w:gridSpan w:val="11"/>
            <w:tcBorders>
              <w:right w:val="nil"/>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Балансы тепловой мощности источника тепловой энергии</w:t>
            </w:r>
          </w:p>
        </w:tc>
        <w:tc>
          <w:tcPr>
            <w:tcW w:w="1510" w:type="dxa"/>
            <w:gridSpan w:val="5"/>
            <w:tcBorders>
              <w:top w:val="single" w:sz="4" w:space="0" w:color="auto"/>
              <w:left w:val="nil"/>
              <w:bottom w:val="single" w:sz="4" w:space="0" w:color="auto"/>
              <w:right w:val="single" w:sz="4" w:space="0" w:color="auto"/>
            </w:tcBorders>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тепловая мощ</w:t>
            </w:r>
            <w:r w:rsidRPr="00B57D0C">
              <w:rPr>
                <w:rFonts w:ascii="Times New Roman" w:eastAsia="Times New Roman" w:hAnsi="Times New Roman" w:cs="Times New Roman"/>
                <w:color w:val="000000" w:themeColor="text1"/>
                <w:sz w:val="16"/>
                <w:szCs w:val="16"/>
                <w:lang w:eastAsia="ru-RU"/>
              </w:rPr>
              <w:softHyphen/>
              <w:t>ность основного оборудования источника тепловой энергии,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0,21</w:t>
            </w:r>
          </w:p>
        </w:tc>
        <w:tc>
          <w:tcPr>
            <w:tcW w:w="787"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0,21</w:t>
            </w:r>
          </w:p>
        </w:tc>
        <w:tc>
          <w:tcPr>
            <w:tcW w:w="784"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0,21</w:t>
            </w:r>
          </w:p>
        </w:tc>
        <w:tc>
          <w:tcPr>
            <w:tcW w:w="800"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0,21</w:t>
            </w:r>
          </w:p>
        </w:tc>
        <w:tc>
          <w:tcPr>
            <w:tcW w:w="1580" w:type="dxa"/>
            <w:gridSpan w:val="3"/>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0,21</w:t>
            </w:r>
          </w:p>
        </w:tc>
        <w:tc>
          <w:tcPr>
            <w:tcW w:w="636"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0,21</w:t>
            </w:r>
          </w:p>
        </w:tc>
        <w:tc>
          <w:tcPr>
            <w:tcW w:w="865" w:type="dxa"/>
            <w:gridSpan w:val="3"/>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0,21</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1.2</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Технические ограничения на использование установленной тепловой мощности</w:t>
            </w:r>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636"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65"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1.3</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Располагаемая (фактическая), </w:t>
            </w:r>
            <w:r w:rsidRPr="00B57D0C">
              <w:rPr>
                <w:rFonts w:ascii="Times New Roman" w:eastAsia="Times New Roman" w:hAnsi="Times New Roman" w:cs="Times New Roman"/>
                <w:color w:val="000000" w:themeColor="text1"/>
                <w:sz w:val="16"/>
                <w:szCs w:val="16"/>
                <w:lang w:eastAsia="ru-RU"/>
              </w:rPr>
              <w:lastRenderedPageBreak/>
              <w:t>тепловая мощность,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0,</w:t>
            </w:r>
            <w:r w:rsidRPr="00B57D0C">
              <w:rPr>
                <w:rFonts w:ascii="Times New Roman" w:eastAsia="Times New Roman" w:hAnsi="Times New Roman" w:cs="Times New Roman"/>
                <w:color w:val="000000" w:themeColor="text1"/>
                <w:sz w:val="16"/>
                <w:szCs w:val="16"/>
                <w:lang w:eastAsia="ru-RU"/>
              </w:rPr>
              <w:lastRenderedPageBreak/>
              <w:t>21</w:t>
            </w: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0,21</w:t>
            </w: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0,21</w:t>
            </w: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0,21</w:t>
            </w: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0,21</w:t>
            </w:r>
          </w:p>
        </w:tc>
        <w:tc>
          <w:tcPr>
            <w:tcW w:w="636"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r w:rsidRPr="00B57D0C">
              <w:rPr>
                <w:rFonts w:ascii="Times New Roman" w:eastAsia="Times New Roman" w:hAnsi="Times New Roman" w:cs="Times New Roman"/>
                <w:color w:val="000000" w:themeColor="text1"/>
                <w:sz w:val="16"/>
                <w:szCs w:val="16"/>
                <w:lang w:eastAsia="ru-RU"/>
              </w:rPr>
              <w:lastRenderedPageBreak/>
              <w:t>21</w:t>
            </w:r>
          </w:p>
        </w:tc>
        <w:tc>
          <w:tcPr>
            <w:tcW w:w="865"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0,21</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lastRenderedPageBreak/>
              <w:t>1.4</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тепла на собственные нужды, %</w:t>
            </w:r>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36"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65"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1.5</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тепловая мощ</w:t>
            </w:r>
            <w:r w:rsidRPr="00B57D0C">
              <w:rPr>
                <w:rFonts w:ascii="Times New Roman" w:eastAsia="Times New Roman" w:hAnsi="Times New Roman" w:cs="Times New Roman"/>
                <w:color w:val="000000" w:themeColor="text1"/>
                <w:sz w:val="16"/>
                <w:szCs w:val="16"/>
                <w:lang w:eastAsia="ru-RU"/>
              </w:rPr>
              <w:softHyphen/>
              <w:t>ность источника нетто,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36"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65"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1729"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154" w:type="dxa"/>
            <w:gridSpan w:val="11"/>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Подключенная тепловая нагрузка, в т.ч.:</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Расчетная тепловая нагрузка потребителей, Гкал/</w:t>
            </w:r>
            <w:proofErr w:type="gramStart"/>
            <w:r w:rsidRPr="00B57D0C">
              <w:rPr>
                <w:rFonts w:ascii="Times New Roman" w:eastAsia="Times New Roman" w:hAnsi="Times New Roman" w:cs="Times New Roman"/>
                <w:color w:val="000000" w:themeColor="text1"/>
                <w:sz w:val="16"/>
                <w:szCs w:val="16"/>
                <w:lang w:eastAsia="ru-RU"/>
              </w:rPr>
              <w:t>ч</w:t>
            </w:r>
            <w:proofErr w:type="gramEnd"/>
            <w:r w:rsidRPr="00B57D0C">
              <w:rPr>
                <w:rFonts w:ascii="Times New Roman" w:eastAsia="Times New Roman" w:hAnsi="Times New Roman" w:cs="Times New Roman"/>
                <w:color w:val="000000" w:themeColor="text1"/>
                <w:sz w:val="16"/>
                <w:szCs w:val="16"/>
                <w:lang w:eastAsia="ru-RU"/>
              </w:rPr>
              <w:t xml:space="preserve"> в том числе:</w:t>
            </w:r>
          </w:p>
        </w:tc>
        <w:tc>
          <w:tcPr>
            <w:tcW w:w="648"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787"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784"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800"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1580" w:type="dxa"/>
            <w:gridSpan w:val="3"/>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636"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865" w:type="dxa"/>
            <w:gridSpan w:val="3"/>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 на</w:t>
            </w:r>
            <w:r w:rsidRPr="00B57D0C">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val="en-US" w:eastAsia="ru-RU"/>
              </w:rPr>
              <w:t>отопление</w:t>
            </w:r>
          </w:p>
        </w:tc>
        <w:tc>
          <w:tcPr>
            <w:tcW w:w="648"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787"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784"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800"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1580" w:type="dxa"/>
            <w:gridSpan w:val="3"/>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636"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c>
          <w:tcPr>
            <w:tcW w:w="865" w:type="dxa"/>
            <w:gridSpan w:val="3"/>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0,11</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2.1.2</w:t>
            </w:r>
          </w:p>
        </w:tc>
        <w:tc>
          <w:tcPr>
            <w:tcW w:w="2555" w:type="dxa"/>
            <w:tcBorders>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 на</w:t>
            </w:r>
            <w:r w:rsidRPr="00B57D0C">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val="en-US" w:eastAsia="ru-RU"/>
              </w:rPr>
              <w:t>вентиляцию</w:t>
            </w:r>
          </w:p>
        </w:tc>
        <w:tc>
          <w:tcPr>
            <w:tcW w:w="648" w:type="dxa"/>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c>
          <w:tcPr>
            <w:tcW w:w="787"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800"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1580" w:type="dxa"/>
            <w:gridSpan w:val="3"/>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636" w:type="dxa"/>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865" w:type="dxa"/>
            <w:gridSpan w:val="3"/>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2.1.3</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 на</w:t>
            </w:r>
            <w:r w:rsidRPr="00B57D0C">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val="en-US" w:eastAsia="ru-RU"/>
              </w:rPr>
              <w:t>системы ГВС</w:t>
            </w:r>
          </w:p>
        </w:tc>
        <w:tc>
          <w:tcPr>
            <w:tcW w:w="648" w:type="dxa"/>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87" w:type="dxa"/>
            <w:gridSpan w:val="2"/>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784" w:type="dxa"/>
            <w:gridSpan w:val="2"/>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800" w:type="dxa"/>
            <w:gridSpan w:val="2"/>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1580" w:type="dxa"/>
            <w:gridSpan w:val="3"/>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636" w:type="dxa"/>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865" w:type="dxa"/>
            <w:gridSpan w:val="3"/>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2.1.4</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r w:rsidRPr="00B57D0C">
              <w:rPr>
                <w:rFonts w:ascii="Times New Roman" w:eastAsia="Times New Roman" w:hAnsi="Times New Roman" w:cs="Times New Roman"/>
                <w:color w:val="000000" w:themeColor="text1"/>
                <w:sz w:val="16"/>
                <w:szCs w:val="16"/>
                <w:lang w:eastAsia="ru-RU"/>
              </w:rPr>
              <w:t>- пар на промышленные ну</w:t>
            </w:r>
            <w:r w:rsidRPr="00B57D0C">
              <w:rPr>
                <w:rFonts w:ascii="Times New Roman" w:eastAsia="Times New Roman" w:hAnsi="Times New Roman" w:cs="Times New Roman"/>
                <w:color w:val="000000" w:themeColor="text1"/>
                <w:sz w:val="16"/>
                <w:szCs w:val="16"/>
                <w:lang w:eastAsia="ru-RU"/>
              </w:rPr>
              <w:t>ж</w:t>
            </w:r>
            <w:r w:rsidRPr="00B57D0C">
              <w:rPr>
                <w:rFonts w:ascii="Times New Roman" w:eastAsia="Times New Roman" w:hAnsi="Times New Roman" w:cs="Times New Roman"/>
                <w:color w:val="000000" w:themeColor="text1"/>
                <w:sz w:val="16"/>
                <w:szCs w:val="16"/>
                <w:lang w:eastAsia="ru-RU"/>
              </w:rPr>
              <w:t>ды 6-8 кгс/см</w:t>
            </w:r>
            <w:proofErr w:type="gramStart"/>
            <w:r w:rsidRPr="00B57D0C">
              <w:rPr>
                <w:rFonts w:ascii="Times New Roman" w:eastAsia="Times New Roman" w:hAnsi="Times New Roman" w:cs="Times New Roman"/>
                <w:color w:val="000000" w:themeColor="text1"/>
                <w:sz w:val="16"/>
                <w:szCs w:val="16"/>
                <w:vertAlign w:val="superscript"/>
                <w:lang w:eastAsia="ru-RU"/>
              </w:rPr>
              <w:t>2</w:t>
            </w:r>
            <w:proofErr w:type="gramEnd"/>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36"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65"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2.1.5</w:t>
            </w:r>
          </w:p>
        </w:tc>
        <w:tc>
          <w:tcPr>
            <w:tcW w:w="2555"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горячая вода на промышле</w:t>
            </w:r>
            <w:r w:rsidRPr="00B57D0C">
              <w:rPr>
                <w:rFonts w:ascii="Times New Roman" w:eastAsia="Times New Roman" w:hAnsi="Times New Roman" w:cs="Times New Roman"/>
                <w:color w:val="000000" w:themeColor="text1"/>
                <w:sz w:val="16"/>
                <w:szCs w:val="16"/>
                <w:lang w:eastAsia="ru-RU"/>
              </w:rPr>
              <w:t>н</w:t>
            </w:r>
            <w:r w:rsidRPr="00B57D0C">
              <w:rPr>
                <w:rFonts w:ascii="Times New Roman" w:eastAsia="Times New Roman" w:hAnsi="Times New Roman" w:cs="Times New Roman"/>
                <w:color w:val="000000" w:themeColor="text1"/>
                <w:sz w:val="16"/>
                <w:szCs w:val="16"/>
                <w:lang w:eastAsia="ru-RU"/>
              </w:rPr>
              <w:t>ные нужды (50</w:t>
            </w:r>
            <w:r w:rsidRPr="00B57D0C">
              <w:rPr>
                <w:rFonts w:ascii="Times New Roman" w:eastAsia="Times New Roman" w:hAnsi="Times New Roman" w:cs="Times New Roman"/>
                <w:color w:val="000000" w:themeColor="text1"/>
                <w:sz w:val="16"/>
                <w:szCs w:val="16"/>
                <w:vertAlign w:val="superscript"/>
                <w:lang w:eastAsia="ru-RU"/>
              </w:rPr>
              <w:t xml:space="preserve">о </w:t>
            </w:r>
            <w:r w:rsidRPr="00B57D0C">
              <w:rPr>
                <w:rFonts w:ascii="Times New Roman" w:eastAsia="Times New Roman" w:hAnsi="Times New Roman" w:cs="Times New Roman"/>
                <w:color w:val="000000" w:themeColor="text1"/>
                <w:sz w:val="16"/>
                <w:szCs w:val="16"/>
                <w:lang w:eastAsia="ru-RU"/>
              </w:rPr>
              <w:t>С)</w:t>
            </w:r>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36"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65"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2.2</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Потери тепловой энергии ч</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рез теплоизоляционные констру</w:t>
            </w:r>
            <w:r w:rsidRPr="00B57D0C">
              <w:rPr>
                <w:rFonts w:ascii="Times New Roman" w:eastAsia="Times New Roman" w:hAnsi="Times New Roman" w:cs="Times New Roman"/>
                <w:color w:val="000000" w:themeColor="text1"/>
                <w:sz w:val="16"/>
                <w:szCs w:val="16"/>
                <w:lang w:eastAsia="ru-RU"/>
              </w:rPr>
              <w:t>к</w:t>
            </w:r>
            <w:r w:rsidRPr="00B57D0C">
              <w:rPr>
                <w:rFonts w:ascii="Times New Roman" w:eastAsia="Times New Roman" w:hAnsi="Times New Roman" w:cs="Times New Roman"/>
                <w:color w:val="000000" w:themeColor="text1"/>
                <w:sz w:val="16"/>
                <w:szCs w:val="16"/>
                <w:lang w:eastAsia="ru-RU"/>
              </w:rPr>
              <w:t>ции наружных тепловых сетей и с нормативной утечкой, в т.ч.:</w:t>
            </w:r>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36"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65"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2.2.1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затраты теплоносителя на компенсацию потерь,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648"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36"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65" w:type="dxa"/>
            <w:gridSpan w:val="3"/>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2.3</w:t>
            </w:r>
          </w:p>
        </w:tc>
        <w:tc>
          <w:tcPr>
            <w:tcW w:w="2555"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Суммарная подключенная тепловая нагрузка существующих потребителей (с учетом тепловых потерь)</w:t>
            </w:r>
          </w:p>
        </w:tc>
        <w:tc>
          <w:tcPr>
            <w:tcW w:w="648"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36"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65" w:type="dxa"/>
            <w:gridSpan w:val="3"/>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730" w:type="dxa"/>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2.4</w:t>
            </w:r>
          </w:p>
        </w:tc>
        <w:tc>
          <w:tcPr>
            <w:tcW w:w="2555" w:type="dxa"/>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w:t>
            </w:r>
            <w:proofErr w:type="gramStart"/>
            <w:r w:rsidRPr="00B57D0C">
              <w:rPr>
                <w:rFonts w:ascii="Times New Roman" w:eastAsia="Times New Roman" w:hAnsi="Times New Roman" w:cs="Times New Roman"/>
                <w:color w:val="000000" w:themeColor="text1"/>
                <w:sz w:val="16"/>
                <w:szCs w:val="16"/>
                <w:lang w:eastAsia="ru-RU"/>
              </w:rPr>
              <w:t xml:space="preserve"> (+) / </w:t>
            </w:r>
            <w:proofErr w:type="gramEnd"/>
            <w:r w:rsidRPr="00B57D0C">
              <w:rPr>
                <w:rFonts w:ascii="Times New Roman" w:eastAsia="Times New Roman" w:hAnsi="Times New Roman" w:cs="Times New Roman"/>
                <w:color w:val="000000" w:themeColor="text1"/>
                <w:sz w:val="16"/>
                <w:szCs w:val="16"/>
                <w:lang w:eastAsia="ru-RU"/>
              </w:rPr>
              <w:t>дефицит (-) тепл</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вой мощности котельной (все котлы в исправном состоянии)</w:t>
            </w:r>
          </w:p>
        </w:tc>
        <w:tc>
          <w:tcPr>
            <w:tcW w:w="648" w:type="dxa"/>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7"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4"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0"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0" w:type="dxa"/>
            <w:gridSpan w:val="3"/>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636" w:type="dxa"/>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65" w:type="dxa"/>
            <w:gridSpan w:val="3"/>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228" w:type="dxa"/>
            <w:gridSpan w:val="2"/>
            <w:tcBorders>
              <w:top w:val="nil"/>
              <w:left w:val="single" w:sz="4" w:space="0" w:color="auto"/>
              <w:right w:val="nil"/>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1729" w:type="dxa"/>
          <w:trHeight w:val="20"/>
        </w:trPr>
        <w:tc>
          <w:tcPr>
            <w:tcW w:w="7884" w:type="dxa"/>
            <w:gridSpan w:val="1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ТГУ-НОРД 150М, д. Горки Ратицкие, ул. </w:t>
            </w:r>
            <w:proofErr w:type="gramStart"/>
            <w:r w:rsidRPr="00B57D0C">
              <w:rPr>
                <w:rFonts w:ascii="Times New Roman" w:eastAsia="Times New Roman" w:hAnsi="Times New Roman" w:cs="Times New Roman"/>
                <w:b/>
                <w:bCs/>
                <w:color w:val="000000" w:themeColor="text1"/>
                <w:sz w:val="16"/>
                <w:szCs w:val="16"/>
                <w:lang w:eastAsia="ru-RU"/>
              </w:rPr>
              <w:t>Центральная</w:t>
            </w:r>
            <w:proofErr w:type="gramEnd"/>
            <w:r w:rsidRPr="00B57D0C">
              <w:rPr>
                <w:rFonts w:ascii="Times New Roman" w:eastAsia="Times New Roman" w:hAnsi="Times New Roman" w:cs="Times New Roman"/>
                <w:b/>
                <w:bCs/>
                <w:color w:val="000000" w:themeColor="text1"/>
                <w:sz w:val="16"/>
                <w:szCs w:val="16"/>
                <w:lang w:eastAsia="ru-RU"/>
              </w:rPr>
              <w:t>, сооружение 19 а</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154" w:type="dxa"/>
            <w:gridSpan w:val="11"/>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Балансы тепловой мощности источника тепловой энергии</w:t>
            </w:r>
          </w:p>
        </w:tc>
        <w:tc>
          <w:tcPr>
            <w:tcW w:w="1501" w:type="dxa"/>
            <w:gridSpan w:val="4"/>
            <w:tcBorders>
              <w:top w:val="single" w:sz="4" w:space="0" w:color="auto"/>
              <w:left w:val="single" w:sz="4" w:space="0" w:color="auto"/>
              <w:bottom w:val="single" w:sz="4" w:space="0" w:color="auto"/>
              <w:right w:val="single" w:sz="4" w:space="0" w:color="auto"/>
            </w:tcBorders>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w:t>
            </w:r>
          </w:p>
        </w:tc>
        <w:tc>
          <w:tcPr>
            <w:tcW w:w="2555" w:type="dxa"/>
            <w:tcBorders>
              <w:top w:val="single" w:sz="4" w:space="0" w:color="auto"/>
            </w:tcBorders>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тепловая мощ</w:t>
            </w:r>
            <w:r w:rsidRPr="00B57D0C">
              <w:rPr>
                <w:rFonts w:ascii="Times New Roman" w:eastAsia="Times New Roman" w:hAnsi="Times New Roman" w:cs="Times New Roman"/>
                <w:color w:val="000000" w:themeColor="text1"/>
                <w:sz w:val="16"/>
                <w:szCs w:val="16"/>
                <w:lang w:eastAsia="ru-RU"/>
              </w:rPr>
              <w:softHyphen/>
              <w:t>ность основного оборудования источника тепловой энергии,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668" w:type="dxa"/>
            <w:gridSpan w:val="2"/>
            <w:tcBorders>
              <w:top w:val="single" w:sz="4" w:space="0" w:color="auto"/>
            </w:tcBorders>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eastAsia="ru-RU"/>
              </w:rPr>
              <w:t>0,13</w:t>
            </w:r>
          </w:p>
        </w:tc>
        <w:tc>
          <w:tcPr>
            <w:tcW w:w="789" w:type="dxa"/>
            <w:gridSpan w:val="2"/>
            <w:tcBorders>
              <w:top w:val="single" w:sz="4" w:space="0" w:color="auto"/>
            </w:tcBorders>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791" w:type="dxa"/>
            <w:gridSpan w:val="2"/>
            <w:tcBorders>
              <w:top w:val="single" w:sz="4" w:space="0" w:color="auto"/>
            </w:tcBorders>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789" w:type="dxa"/>
            <w:gridSpan w:val="2"/>
            <w:tcBorders>
              <w:top w:val="single" w:sz="4" w:space="0" w:color="auto"/>
            </w:tcBorders>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801" w:type="dxa"/>
            <w:tcBorders>
              <w:top w:val="single" w:sz="4" w:space="0" w:color="auto"/>
            </w:tcBorders>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1473" w:type="dxa"/>
            <w:gridSpan w:val="4"/>
            <w:tcBorders>
              <w:top w:val="single" w:sz="4" w:space="0" w:color="auto"/>
            </w:tcBorders>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789" w:type="dxa"/>
            <w:tcBorders>
              <w:top w:val="single" w:sz="4" w:space="0" w:color="auto"/>
              <w:right w:val="single" w:sz="4" w:space="0" w:color="auto"/>
            </w:tcBorders>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1.2</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Технические ограничения на использование установленной тепловой мощности</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1.3</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(фактическая), тепловая мощность,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668"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eastAsia="ru-RU"/>
              </w:rPr>
              <w:t>0,13</w:t>
            </w:r>
          </w:p>
        </w:tc>
        <w:tc>
          <w:tcPr>
            <w:tcW w:w="789"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791"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789"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801"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1473" w:type="dxa"/>
            <w:gridSpan w:val="4"/>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c>
          <w:tcPr>
            <w:tcW w:w="789"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0,13</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1.4</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тепла на собственные нужды, %</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1.5</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тепловая мощ</w:t>
            </w:r>
            <w:r w:rsidRPr="00B57D0C">
              <w:rPr>
                <w:rFonts w:ascii="Times New Roman" w:eastAsia="Times New Roman" w:hAnsi="Times New Roman" w:cs="Times New Roman"/>
                <w:color w:val="000000" w:themeColor="text1"/>
                <w:sz w:val="16"/>
                <w:szCs w:val="16"/>
                <w:lang w:eastAsia="ru-RU"/>
              </w:rPr>
              <w:softHyphen/>
              <w:t>ность источника нетто,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655" w:type="dxa"/>
            <w:gridSpan w:val="15"/>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Подключенная тепловая нагрузка, в т.ч.:</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Расчетная тепловая нагрузка потребителей, Гкал/</w:t>
            </w:r>
            <w:proofErr w:type="gramStart"/>
            <w:r w:rsidRPr="00B57D0C">
              <w:rPr>
                <w:rFonts w:ascii="Times New Roman" w:eastAsia="Times New Roman" w:hAnsi="Times New Roman" w:cs="Times New Roman"/>
                <w:color w:val="000000" w:themeColor="text1"/>
                <w:sz w:val="16"/>
                <w:szCs w:val="16"/>
                <w:lang w:eastAsia="ru-RU"/>
              </w:rPr>
              <w:t>ч</w:t>
            </w:r>
            <w:proofErr w:type="gramEnd"/>
            <w:r w:rsidRPr="00B57D0C">
              <w:rPr>
                <w:rFonts w:ascii="Times New Roman" w:eastAsia="Times New Roman" w:hAnsi="Times New Roman" w:cs="Times New Roman"/>
                <w:color w:val="000000" w:themeColor="text1"/>
                <w:sz w:val="16"/>
                <w:szCs w:val="16"/>
                <w:lang w:eastAsia="ru-RU"/>
              </w:rPr>
              <w:t xml:space="preserve"> в том числе:</w:t>
            </w:r>
          </w:p>
        </w:tc>
        <w:tc>
          <w:tcPr>
            <w:tcW w:w="668"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789"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791"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789"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801"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1473" w:type="dxa"/>
            <w:gridSpan w:val="4"/>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789"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 на</w:t>
            </w:r>
            <w:r w:rsidRPr="00B57D0C">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val="en-US" w:eastAsia="ru-RU"/>
              </w:rPr>
              <w:t>отопление</w:t>
            </w:r>
          </w:p>
        </w:tc>
        <w:tc>
          <w:tcPr>
            <w:tcW w:w="668"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789"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791"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789" w:type="dxa"/>
            <w:gridSpan w:val="2"/>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801"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1473" w:type="dxa"/>
            <w:gridSpan w:val="4"/>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c>
          <w:tcPr>
            <w:tcW w:w="789" w:type="dxa"/>
            <w:tcBorders>
              <w:bottom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0,10</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2.1.2</w:t>
            </w:r>
          </w:p>
        </w:tc>
        <w:tc>
          <w:tcPr>
            <w:tcW w:w="2555" w:type="dxa"/>
            <w:tcBorders>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 на</w:t>
            </w:r>
            <w:r w:rsidRPr="00B57D0C">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val="en-US" w:eastAsia="ru-RU"/>
              </w:rPr>
              <w:t>вентиляцию</w:t>
            </w:r>
          </w:p>
        </w:tc>
        <w:tc>
          <w:tcPr>
            <w:tcW w:w="668"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9"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91"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9" w:type="dxa"/>
            <w:gridSpan w:val="2"/>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801" w:type="dxa"/>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473" w:type="dxa"/>
            <w:gridSpan w:val="4"/>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2.1.3</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 на</w:t>
            </w:r>
            <w:r w:rsidRPr="00B57D0C">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val="en-US" w:eastAsia="ru-RU"/>
              </w:rPr>
              <w:t>системы ГВС</w:t>
            </w:r>
          </w:p>
        </w:tc>
        <w:tc>
          <w:tcPr>
            <w:tcW w:w="668" w:type="dxa"/>
            <w:gridSpan w:val="2"/>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91" w:type="dxa"/>
            <w:gridSpan w:val="2"/>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9" w:type="dxa"/>
            <w:gridSpan w:val="2"/>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801" w:type="dxa"/>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473" w:type="dxa"/>
            <w:gridSpan w:val="4"/>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9" w:type="dxa"/>
            <w:tcBorders>
              <w:top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2.1.4</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r w:rsidRPr="00B57D0C">
              <w:rPr>
                <w:rFonts w:ascii="Times New Roman" w:eastAsia="Times New Roman" w:hAnsi="Times New Roman" w:cs="Times New Roman"/>
                <w:color w:val="000000" w:themeColor="text1"/>
                <w:sz w:val="16"/>
                <w:szCs w:val="16"/>
                <w:lang w:eastAsia="ru-RU"/>
              </w:rPr>
              <w:t>- пар на промышленные ну</w:t>
            </w:r>
            <w:r w:rsidRPr="00B57D0C">
              <w:rPr>
                <w:rFonts w:ascii="Times New Roman" w:eastAsia="Times New Roman" w:hAnsi="Times New Roman" w:cs="Times New Roman"/>
                <w:color w:val="000000" w:themeColor="text1"/>
                <w:sz w:val="16"/>
                <w:szCs w:val="16"/>
                <w:lang w:eastAsia="ru-RU"/>
              </w:rPr>
              <w:t>ж</w:t>
            </w:r>
            <w:r w:rsidRPr="00B57D0C">
              <w:rPr>
                <w:rFonts w:ascii="Times New Roman" w:eastAsia="Times New Roman" w:hAnsi="Times New Roman" w:cs="Times New Roman"/>
                <w:color w:val="000000" w:themeColor="text1"/>
                <w:sz w:val="16"/>
                <w:szCs w:val="16"/>
                <w:lang w:eastAsia="ru-RU"/>
              </w:rPr>
              <w:t>ды 6-8 кгс/см</w:t>
            </w:r>
            <w:proofErr w:type="gramStart"/>
            <w:r w:rsidRPr="00B57D0C">
              <w:rPr>
                <w:rFonts w:ascii="Times New Roman" w:eastAsia="Times New Roman" w:hAnsi="Times New Roman" w:cs="Times New Roman"/>
                <w:color w:val="000000" w:themeColor="text1"/>
                <w:sz w:val="16"/>
                <w:szCs w:val="16"/>
                <w:vertAlign w:val="superscript"/>
                <w:lang w:eastAsia="ru-RU"/>
              </w:rPr>
              <w:t>2</w:t>
            </w:r>
            <w:proofErr w:type="gramEnd"/>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2.1.5</w:t>
            </w:r>
          </w:p>
        </w:tc>
        <w:tc>
          <w:tcPr>
            <w:tcW w:w="2555"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горячая вода на промышле</w:t>
            </w:r>
            <w:r w:rsidRPr="00B57D0C">
              <w:rPr>
                <w:rFonts w:ascii="Times New Roman" w:eastAsia="Times New Roman" w:hAnsi="Times New Roman" w:cs="Times New Roman"/>
                <w:color w:val="000000" w:themeColor="text1"/>
                <w:sz w:val="16"/>
                <w:szCs w:val="16"/>
                <w:lang w:eastAsia="ru-RU"/>
              </w:rPr>
              <w:t>н</w:t>
            </w:r>
            <w:r w:rsidRPr="00B57D0C">
              <w:rPr>
                <w:rFonts w:ascii="Times New Roman" w:eastAsia="Times New Roman" w:hAnsi="Times New Roman" w:cs="Times New Roman"/>
                <w:color w:val="000000" w:themeColor="text1"/>
                <w:sz w:val="16"/>
                <w:szCs w:val="16"/>
                <w:lang w:eastAsia="ru-RU"/>
              </w:rPr>
              <w:t>ные нужды (50</w:t>
            </w:r>
            <w:r w:rsidRPr="00B57D0C">
              <w:rPr>
                <w:rFonts w:ascii="Times New Roman" w:eastAsia="Times New Roman" w:hAnsi="Times New Roman" w:cs="Times New Roman"/>
                <w:color w:val="000000" w:themeColor="text1"/>
                <w:sz w:val="16"/>
                <w:szCs w:val="16"/>
                <w:vertAlign w:val="superscript"/>
                <w:lang w:eastAsia="ru-RU"/>
              </w:rPr>
              <w:t xml:space="preserve">о </w:t>
            </w:r>
            <w:r w:rsidRPr="00B57D0C">
              <w:rPr>
                <w:rFonts w:ascii="Times New Roman" w:eastAsia="Times New Roman" w:hAnsi="Times New Roman" w:cs="Times New Roman"/>
                <w:color w:val="000000" w:themeColor="text1"/>
                <w:sz w:val="16"/>
                <w:szCs w:val="16"/>
                <w:lang w:eastAsia="ru-RU"/>
              </w:rPr>
              <w:t>С)</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2.2</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Потери тепловой энергии ч</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рез теплоизоляционные констру</w:t>
            </w:r>
            <w:r w:rsidRPr="00B57D0C">
              <w:rPr>
                <w:rFonts w:ascii="Times New Roman" w:eastAsia="Times New Roman" w:hAnsi="Times New Roman" w:cs="Times New Roman"/>
                <w:color w:val="000000" w:themeColor="text1"/>
                <w:sz w:val="16"/>
                <w:szCs w:val="16"/>
                <w:lang w:eastAsia="ru-RU"/>
              </w:rPr>
              <w:t>к</w:t>
            </w:r>
            <w:r w:rsidRPr="00B57D0C">
              <w:rPr>
                <w:rFonts w:ascii="Times New Roman" w:eastAsia="Times New Roman" w:hAnsi="Times New Roman" w:cs="Times New Roman"/>
                <w:color w:val="000000" w:themeColor="text1"/>
                <w:sz w:val="16"/>
                <w:szCs w:val="16"/>
                <w:lang w:eastAsia="ru-RU"/>
              </w:rPr>
              <w:t>ции наружных тепловых сетей и с нормативной утечкой, в т.ч.:</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2.2.1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затраты теплоносителя на компенсацию потерь,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2.3</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Суммарная подключенная тепловая нагрузка существующих потребителей (с учетом тепловых потерь)</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2.4</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w:t>
            </w:r>
            <w:proofErr w:type="gramStart"/>
            <w:r w:rsidRPr="00B57D0C">
              <w:rPr>
                <w:rFonts w:ascii="Times New Roman" w:eastAsia="Times New Roman" w:hAnsi="Times New Roman" w:cs="Times New Roman"/>
                <w:color w:val="000000" w:themeColor="text1"/>
                <w:sz w:val="16"/>
                <w:szCs w:val="16"/>
                <w:lang w:eastAsia="ru-RU"/>
              </w:rPr>
              <w:t xml:space="preserve"> (+) / </w:t>
            </w:r>
            <w:proofErr w:type="gramEnd"/>
            <w:r w:rsidRPr="00B57D0C">
              <w:rPr>
                <w:rFonts w:ascii="Times New Roman" w:eastAsia="Times New Roman" w:hAnsi="Times New Roman" w:cs="Times New Roman"/>
                <w:color w:val="000000" w:themeColor="text1"/>
                <w:sz w:val="16"/>
                <w:szCs w:val="16"/>
                <w:lang w:eastAsia="ru-RU"/>
              </w:rPr>
              <w:t>дефицит (-) тепл</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вой мощности котельной (все котлы в исправном состоянии)</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9385" w:type="dxa"/>
            <w:gridSpan w:val="16"/>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Автоматизированная газовая котельная (БМК) п. Волот ул. Комсомольская д. 17</w:t>
            </w:r>
            <w:proofErr w:type="gramStart"/>
            <w:r w:rsidRPr="00B57D0C">
              <w:rPr>
                <w:rFonts w:ascii="Times New Roman" w:eastAsia="Times New Roman" w:hAnsi="Times New Roman" w:cs="Times New Roman"/>
                <w:b/>
                <w:color w:val="000000" w:themeColor="text1"/>
                <w:sz w:val="16"/>
                <w:szCs w:val="16"/>
                <w:lang w:eastAsia="ru-RU"/>
              </w:rPr>
              <w:t xml:space="preserve"> В</w:t>
            </w:r>
            <w:proofErr w:type="gramEnd"/>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9385" w:type="dxa"/>
            <w:gridSpan w:val="16"/>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Балансы тепловой мощности источника тепловой энергии</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w:t>
            </w:r>
          </w:p>
        </w:tc>
        <w:tc>
          <w:tcPr>
            <w:tcW w:w="2555"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тепловая мо</w:t>
            </w:r>
            <w:r w:rsidRPr="00B57D0C">
              <w:rPr>
                <w:rFonts w:ascii="Times New Roman" w:eastAsia="Times New Roman" w:hAnsi="Times New Roman" w:cs="Times New Roman"/>
                <w:color w:val="000000" w:themeColor="text1"/>
                <w:sz w:val="16"/>
                <w:szCs w:val="16"/>
                <w:lang w:eastAsia="ru-RU"/>
              </w:rPr>
              <w:t>щ</w:t>
            </w:r>
            <w:r w:rsidRPr="00B57D0C">
              <w:rPr>
                <w:rFonts w:ascii="Times New Roman" w:eastAsia="Times New Roman" w:hAnsi="Times New Roman" w:cs="Times New Roman"/>
                <w:color w:val="000000" w:themeColor="text1"/>
                <w:sz w:val="16"/>
                <w:szCs w:val="16"/>
                <w:lang w:eastAsia="ru-RU"/>
              </w:rPr>
              <w:t>ность основного оборудования источника тепловой энергии,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668"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eastAsia="ru-RU"/>
              </w:rPr>
              <w:t>1,52</w:t>
            </w:r>
          </w:p>
        </w:tc>
        <w:tc>
          <w:tcPr>
            <w:tcW w:w="789"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1,52</w:t>
            </w:r>
          </w:p>
        </w:tc>
        <w:tc>
          <w:tcPr>
            <w:tcW w:w="791"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1,52</w:t>
            </w:r>
          </w:p>
        </w:tc>
        <w:tc>
          <w:tcPr>
            <w:tcW w:w="789"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1,52</w:t>
            </w:r>
          </w:p>
        </w:tc>
        <w:tc>
          <w:tcPr>
            <w:tcW w:w="801"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1,52</w:t>
            </w:r>
          </w:p>
        </w:tc>
        <w:tc>
          <w:tcPr>
            <w:tcW w:w="1473" w:type="dxa"/>
            <w:gridSpan w:val="4"/>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1,52</w:t>
            </w:r>
          </w:p>
        </w:tc>
        <w:tc>
          <w:tcPr>
            <w:tcW w:w="789"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1,52</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1.2</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Технические ограничения на использование установленной тепловой мощности</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lastRenderedPageBreak/>
              <w:t>1.3</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(фактическая), тепловая мощность,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668"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eastAsia="ru-RU"/>
              </w:rPr>
              <w:t>1,52</w:t>
            </w:r>
          </w:p>
        </w:tc>
        <w:tc>
          <w:tcPr>
            <w:tcW w:w="789"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1,52</w:t>
            </w:r>
          </w:p>
        </w:tc>
        <w:tc>
          <w:tcPr>
            <w:tcW w:w="791"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1,52</w:t>
            </w:r>
          </w:p>
        </w:tc>
        <w:tc>
          <w:tcPr>
            <w:tcW w:w="789" w:type="dxa"/>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1,52</w:t>
            </w:r>
          </w:p>
        </w:tc>
        <w:tc>
          <w:tcPr>
            <w:tcW w:w="801"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1,52</w:t>
            </w:r>
          </w:p>
        </w:tc>
        <w:tc>
          <w:tcPr>
            <w:tcW w:w="1473" w:type="dxa"/>
            <w:gridSpan w:val="4"/>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1,52</w:t>
            </w:r>
          </w:p>
        </w:tc>
        <w:tc>
          <w:tcPr>
            <w:tcW w:w="789"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1,52</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1.4</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тепла на собственные нужды, %</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1.5</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тепловая мощ</w:t>
            </w:r>
            <w:r w:rsidRPr="00B57D0C">
              <w:rPr>
                <w:rFonts w:ascii="Times New Roman" w:eastAsia="Times New Roman" w:hAnsi="Times New Roman" w:cs="Times New Roman"/>
                <w:color w:val="000000" w:themeColor="text1"/>
                <w:sz w:val="16"/>
                <w:szCs w:val="16"/>
                <w:lang w:eastAsia="ru-RU"/>
              </w:rPr>
              <w:softHyphen/>
              <w:t>ность источника нетто, 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Подключенная тепловая нагрузка, в т.ч.:</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Расчетная тепловая нагрузка потребителей, Гкал/</w:t>
            </w:r>
            <w:proofErr w:type="gramStart"/>
            <w:r w:rsidRPr="00B57D0C">
              <w:rPr>
                <w:rFonts w:ascii="Times New Roman" w:eastAsia="Times New Roman" w:hAnsi="Times New Roman" w:cs="Times New Roman"/>
                <w:color w:val="000000" w:themeColor="text1"/>
                <w:sz w:val="16"/>
                <w:szCs w:val="16"/>
                <w:lang w:eastAsia="ru-RU"/>
              </w:rPr>
              <w:t>ч</w:t>
            </w:r>
            <w:proofErr w:type="gramEnd"/>
            <w:r w:rsidRPr="00B57D0C">
              <w:rPr>
                <w:rFonts w:ascii="Times New Roman" w:eastAsia="Times New Roman" w:hAnsi="Times New Roman" w:cs="Times New Roman"/>
                <w:color w:val="000000" w:themeColor="text1"/>
                <w:sz w:val="16"/>
                <w:szCs w:val="16"/>
                <w:lang w:eastAsia="ru-RU"/>
              </w:rPr>
              <w:t xml:space="preserve"> в том числе:</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 на</w:t>
            </w:r>
            <w:r w:rsidRPr="00B57D0C">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val="en-US" w:eastAsia="ru-RU"/>
              </w:rPr>
              <w:t>отопление</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1,17</w:t>
            </w: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2.1.2</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 на</w:t>
            </w:r>
            <w:r w:rsidRPr="00B57D0C">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val="en-US" w:eastAsia="ru-RU"/>
              </w:rPr>
              <w:t>вентиляцию</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2.1.3</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 на</w:t>
            </w:r>
            <w:r w:rsidRPr="00B57D0C">
              <w:rPr>
                <w:rFonts w:ascii="Times New Roman" w:eastAsia="Times New Roman" w:hAnsi="Times New Roman" w:cs="Times New Roman"/>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val="en-US" w:eastAsia="ru-RU"/>
              </w:rPr>
              <w:t>системы ГВС</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2.1.4</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r w:rsidRPr="00B57D0C">
              <w:rPr>
                <w:rFonts w:ascii="Times New Roman" w:eastAsia="Times New Roman" w:hAnsi="Times New Roman" w:cs="Times New Roman"/>
                <w:color w:val="000000" w:themeColor="text1"/>
                <w:sz w:val="16"/>
                <w:szCs w:val="16"/>
                <w:lang w:eastAsia="ru-RU"/>
              </w:rPr>
              <w:t>- пар на промышленные ну</w:t>
            </w:r>
            <w:r w:rsidRPr="00B57D0C">
              <w:rPr>
                <w:rFonts w:ascii="Times New Roman" w:eastAsia="Times New Roman" w:hAnsi="Times New Roman" w:cs="Times New Roman"/>
                <w:color w:val="000000" w:themeColor="text1"/>
                <w:sz w:val="16"/>
                <w:szCs w:val="16"/>
                <w:lang w:eastAsia="ru-RU"/>
              </w:rPr>
              <w:t>ж</w:t>
            </w:r>
            <w:r w:rsidRPr="00B57D0C">
              <w:rPr>
                <w:rFonts w:ascii="Times New Roman" w:eastAsia="Times New Roman" w:hAnsi="Times New Roman" w:cs="Times New Roman"/>
                <w:color w:val="000000" w:themeColor="text1"/>
                <w:sz w:val="16"/>
                <w:szCs w:val="16"/>
                <w:lang w:eastAsia="ru-RU"/>
              </w:rPr>
              <w:t>ды 6-8 кгс/см</w:t>
            </w:r>
            <w:proofErr w:type="gramStart"/>
            <w:r w:rsidRPr="00B57D0C">
              <w:rPr>
                <w:rFonts w:ascii="Times New Roman" w:eastAsia="Times New Roman" w:hAnsi="Times New Roman" w:cs="Times New Roman"/>
                <w:color w:val="000000" w:themeColor="text1"/>
                <w:sz w:val="16"/>
                <w:szCs w:val="16"/>
                <w:vertAlign w:val="superscript"/>
                <w:lang w:eastAsia="ru-RU"/>
              </w:rPr>
              <w:t>2</w:t>
            </w:r>
            <w:proofErr w:type="gramEnd"/>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2.1.5</w:t>
            </w:r>
          </w:p>
        </w:tc>
        <w:tc>
          <w:tcPr>
            <w:tcW w:w="2555" w:type="dxa"/>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горячая вода на промышле</w:t>
            </w:r>
            <w:r w:rsidRPr="00B57D0C">
              <w:rPr>
                <w:rFonts w:ascii="Times New Roman" w:eastAsia="Times New Roman" w:hAnsi="Times New Roman" w:cs="Times New Roman"/>
                <w:color w:val="000000" w:themeColor="text1"/>
                <w:sz w:val="16"/>
                <w:szCs w:val="16"/>
                <w:lang w:eastAsia="ru-RU"/>
              </w:rPr>
              <w:t>н</w:t>
            </w:r>
            <w:r w:rsidRPr="00B57D0C">
              <w:rPr>
                <w:rFonts w:ascii="Times New Roman" w:eastAsia="Times New Roman" w:hAnsi="Times New Roman" w:cs="Times New Roman"/>
                <w:color w:val="000000" w:themeColor="text1"/>
                <w:sz w:val="16"/>
                <w:szCs w:val="16"/>
                <w:lang w:eastAsia="ru-RU"/>
              </w:rPr>
              <w:t>ные нужды (50</w:t>
            </w:r>
            <w:r w:rsidRPr="00B57D0C">
              <w:rPr>
                <w:rFonts w:ascii="Times New Roman" w:eastAsia="Times New Roman" w:hAnsi="Times New Roman" w:cs="Times New Roman"/>
                <w:color w:val="000000" w:themeColor="text1"/>
                <w:sz w:val="16"/>
                <w:szCs w:val="16"/>
                <w:vertAlign w:val="superscript"/>
                <w:lang w:eastAsia="ru-RU"/>
              </w:rPr>
              <w:t xml:space="preserve">о </w:t>
            </w:r>
            <w:r w:rsidRPr="00B57D0C">
              <w:rPr>
                <w:rFonts w:ascii="Times New Roman" w:eastAsia="Times New Roman" w:hAnsi="Times New Roman" w:cs="Times New Roman"/>
                <w:color w:val="000000" w:themeColor="text1"/>
                <w:sz w:val="16"/>
                <w:szCs w:val="16"/>
                <w:lang w:eastAsia="ru-RU"/>
              </w:rPr>
              <w:t>С)</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2.2</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Потери тепловой энергии ч</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рез теплоизоляционные констру</w:t>
            </w:r>
            <w:r w:rsidRPr="00B57D0C">
              <w:rPr>
                <w:rFonts w:ascii="Times New Roman" w:eastAsia="Times New Roman" w:hAnsi="Times New Roman" w:cs="Times New Roman"/>
                <w:color w:val="000000" w:themeColor="text1"/>
                <w:sz w:val="16"/>
                <w:szCs w:val="16"/>
                <w:lang w:eastAsia="ru-RU"/>
              </w:rPr>
              <w:t>к</w:t>
            </w:r>
            <w:r w:rsidRPr="00B57D0C">
              <w:rPr>
                <w:rFonts w:ascii="Times New Roman" w:eastAsia="Times New Roman" w:hAnsi="Times New Roman" w:cs="Times New Roman"/>
                <w:color w:val="000000" w:themeColor="text1"/>
                <w:sz w:val="16"/>
                <w:szCs w:val="16"/>
                <w:lang w:eastAsia="ru-RU"/>
              </w:rPr>
              <w:t>ции наружных тепловых сетей и с нормативной утечкой, в т.ч.:</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2.2.1</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затраты теплоносителя на компенсацию потерь,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2.3</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Суммарная подключенная тепловая нагрузка существующих потребителей (с учетом тепловых потерь)</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28" w:type="dxa"/>
          <w:trHeight w:val="20"/>
        </w:trPr>
        <w:tc>
          <w:tcPr>
            <w:tcW w:w="730"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2.4</w:t>
            </w:r>
          </w:p>
        </w:tc>
        <w:tc>
          <w:tcPr>
            <w:tcW w:w="2555"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w:t>
            </w:r>
            <w:proofErr w:type="gramStart"/>
            <w:r w:rsidRPr="00B57D0C">
              <w:rPr>
                <w:rFonts w:ascii="Times New Roman" w:eastAsia="Times New Roman" w:hAnsi="Times New Roman" w:cs="Times New Roman"/>
                <w:color w:val="000000" w:themeColor="text1"/>
                <w:sz w:val="16"/>
                <w:szCs w:val="16"/>
                <w:lang w:eastAsia="ru-RU"/>
              </w:rPr>
              <w:t xml:space="preserve"> (+) / </w:t>
            </w:r>
            <w:proofErr w:type="gramEnd"/>
            <w:r w:rsidRPr="00B57D0C">
              <w:rPr>
                <w:rFonts w:ascii="Times New Roman" w:eastAsia="Times New Roman" w:hAnsi="Times New Roman" w:cs="Times New Roman"/>
                <w:color w:val="000000" w:themeColor="text1"/>
                <w:sz w:val="16"/>
                <w:szCs w:val="16"/>
                <w:lang w:eastAsia="ru-RU"/>
              </w:rPr>
              <w:t>дефицит (-) тепл</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вой мощности котельной (все котлы в исправном состоянии)</w:t>
            </w:r>
          </w:p>
        </w:tc>
        <w:tc>
          <w:tcPr>
            <w:tcW w:w="668"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1"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01"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73" w:type="dxa"/>
            <w:gridSpan w:val="4"/>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89" w:type="dxa"/>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bl>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2.2. Описание существующих и перспективных зон действия систем теплоснабжения, источников тепловой э</w:t>
      </w:r>
      <w:bookmarkEnd w:id="21"/>
      <w:r w:rsidRPr="00B57D0C">
        <w:rPr>
          <w:rFonts w:ascii="Times New Roman" w:eastAsia="Times New Roman" w:hAnsi="Times New Roman" w:cs="Times New Roman"/>
          <w:bCs/>
          <w:color w:val="000000" w:themeColor="text1"/>
          <w:sz w:val="16"/>
          <w:szCs w:val="16"/>
          <w:lang w:eastAsia="ru-RU"/>
        </w:rPr>
        <w:t>нергии.</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Зона центрального теплоснабжения состоит из следующих источников теплоснабжения и тепловых сетей:</w:t>
      </w:r>
    </w:p>
    <w:p w:rsidR="00B57D0C" w:rsidRPr="00B57D0C" w:rsidRDefault="00B57D0C" w:rsidP="008912F9">
      <w:pPr>
        <w:widowControl w:val="0"/>
        <w:numPr>
          <w:ilvl w:val="0"/>
          <w:numId w:val="26"/>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3, п. Волот, ул. Садовая, 1б и сети отопления;</w:t>
      </w:r>
    </w:p>
    <w:p w:rsidR="00B57D0C" w:rsidRPr="00B57D0C" w:rsidRDefault="00B57D0C" w:rsidP="008912F9">
      <w:pPr>
        <w:widowControl w:val="0"/>
        <w:numPr>
          <w:ilvl w:val="0"/>
          <w:numId w:val="26"/>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котельная № 9 д. Порожки, ул. Школьная, д. 3 и сети отопления; </w:t>
      </w:r>
    </w:p>
    <w:p w:rsidR="00B57D0C" w:rsidRPr="00B57D0C" w:rsidRDefault="00B57D0C" w:rsidP="008912F9">
      <w:pPr>
        <w:widowControl w:val="0"/>
        <w:numPr>
          <w:ilvl w:val="0"/>
          <w:numId w:val="26"/>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9а, д. Порожки, ул. Школьная, д. 15;</w:t>
      </w:r>
    </w:p>
    <w:p w:rsidR="00B57D0C" w:rsidRPr="00B57D0C" w:rsidRDefault="00B57D0C" w:rsidP="008912F9">
      <w:pPr>
        <w:widowControl w:val="0"/>
        <w:numPr>
          <w:ilvl w:val="0"/>
          <w:numId w:val="26"/>
        </w:numPr>
        <w:autoSpaceDE w:val="0"/>
        <w:autoSpaceDN w:val="0"/>
        <w:adjustRightInd w:val="0"/>
        <w:spacing w:after="0" w:line="240" w:lineRule="auto"/>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Газовая котельная п. Волот ул. Старорусская д.20Б;</w:t>
      </w:r>
    </w:p>
    <w:p w:rsidR="00B57D0C" w:rsidRPr="00B57D0C" w:rsidRDefault="00B57D0C" w:rsidP="008912F9">
      <w:pPr>
        <w:widowControl w:val="0"/>
        <w:numPr>
          <w:ilvl w:val="0"/>
          <w:numId w:val="26"/>
        </w:numPr>
        <w:autoSpaceDE w:val="0"/>
        <w:autoSpaceDN w:val="0"/>
        <w:adjustRightInd w:val="0"/>
        <w:spacing w:after="0" w:line="240" w:lineRule="auto"/>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Газовая котельная п. Волот ул. Комсомольская 17В;</w:t>
      </w:r>
    </w:p>
    <w:p w:rsidR="00B57D0C" w:rsidRPr="00B57D0C" w:rsidRDefault="00B57D0C" w:rsidP="008912F9">
      <w:pPr>
        <w:widowControl w:val="0"/>
        <w:numPr>
          <w:ilvl w:val="0"/>
          <w:numId w:val="26"/>
        </w:numPr>
        <w:autoSpaceDE w:val="0"/>
        <w:autoSpaceDN w:val="0"/>
        <w:adjustRightInd w:val="0"/>
        <w:spacing w:after="0" w:line="240" w:lineRule="auto"/>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xml:space="preserve">Термоблок </w:t>
      </w:r>
      <w:proofErr w:type="gramStart"/>
      <w:r w:rsidRPr="00B57D0C">
        <w:rPr>
          <w:rFonts w:ascii="Times New Roman" w:eastAsia="Times New Roman" w:hAnsi="Times New Roman" w:cs="Times New Roman"/>
          <w:bCs/>
          <w:color w:val="000000" w:themeColor="text1"/>
          <w:sz w:val="16"/>
          <w:szCs w:val="16"/>
          <w:lang w:eastAsia="ru-RU"/>
        </w:rPr>
        <w:t>газовый</w:t>
      </w:r>
      <w:proofErr w:type="gramEnd"/>
      <w:r w:rsidRPr="00B57D0C">
        <w:rPr>
          <w:rFonts w:ascii="Times New Roman" w:eastAsia="Times New Roman" w:hAnsi="Times New Roman" w:cs="Times New Roman"/>
          <w:bCs/>
          <w:color w:val="000000" w:themeColor="text1"/>
          <w:sz w:val="16"/>
          <w:szCs w:val="16"/>
          <w:lang w:eastAsia="ru-RU"/>
        </w:rPr>
        <w:t xml:space="preserve"> уличного типа «ТГУ-НОРД 90», ул. Комсомольская;</w:t>
      </w:r>
    </w:p>
    <w:p w:rsidR="00B57D0C" w:rsidRPr="00B57D0C" w:rsidRDefault="00B57D0C" w:rsidP="008912F9">
      <w:pPr>
        <w:widowControl w:val="0"/>
        <w:numPr>
          <w:ilvl w:val="0"/>
          <w:numId w:val="26"/>
        </w:numPr>
        <w:autoSpaceDE w:val="0"/>
        <w:autoSpaceDN w:val="0"/>
        <w:adjustRightInd w:val="0"/>
        <w:spacing w:after="0" w:line="240" w:lineRule="auto"/>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Термоблок газовый уличный ТГУ-150 Горки Ратицкие;</w:t>
      </w:r>
    </w:p>
    <w:p w:rsidR="00B57D0C" w:rsidRPr="00B57D0C" w:rsidRDefault="00B57D0C" w:rsidP="008912F9">
      <w:pPr>
        <w:widowControl w:val="0"/>
        <w:numPr>
          <w:ilvl w:val="0"/>
          <w:numId w:val="26"/>
        </w:numPr>
        <w:autoSpaceDE w:val="0"/>
        <w:autoSpaceDN w:val="0"/>
        <w:adjustRightInd w:val="0"/>
        <w:spacing w:after="0" w:line="240" w:lineRule="auto"/>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w:t>
      </w:r>
      <w:r w:rsidRPr="00B57D0C">
        <w:rPr>
          <w:rFonts w:ascii="Times New Roman" w:eastAsia="Times New Roman" w:hAnsi="Times New Roman" w:cs="Times New Roman"/>
          <w:bCs/>
          <w:color w:val="000000" w:themeColor="text1"/>
          <w:sz w:val="16"/>
          <w:szCs w:val="16"/>
          <w:lang w:eastAsia="ru-RU"/>
        </w:rPr>
        <w:t>Термоблок газовый уличный ТГУ-240 Верёхново;</w:t>
      </w:r>
    </w:p>
    <w:p w:rsidR="00B57D0C" w:rsidRPr="00B57D0C" w:rsidRDefault="00B57D0C" w:rsidP="008912F9">
      <w:pPr>
        <w:widowControl w:val="0"/>
        <w:numPr>
          <w:ilvl w:val="0"/>
          <w:numId w:val="26"/>
        </w:numPr>
        <w:autoSpaceDE w:val="0"/>
        <w:autoSpaceDN w:val="0"/>
        <w:adjustRightInd w:val="0"/>
        <w:spacing w:after="0" w:line="240" w:lineRule="auto"/>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Термоблок газовый уличный ТГУ-150 Городцы.</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Схемы тепловых сетей источников тепловой энергии представлены на рисунках 1.1.; 1.2.; 1.3. -1.3.1.</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Единая тепловая сеть поселения отсутствует. Взаимная гидравлическая увязка действующих контуров котельных отсутствует.</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Существующая система теплоснабжения</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Система теплоснабжения включает в себя: источники тепла, тепловые сети и системы теплопотребления.</w:t>
      </w:r>
    </w:p>
    <w:p w:rsidR="00B57D0C" w:rsidRPr="00B57D0C" w:rsidRDefault="00B57D0C" w:rsidP="008912F9">
      <w:pPr>
        <w:widowControl w:val="0"/>
        <w:autoSpaceDE w:val="0"/>
        <w:autoSpaceDN w:val="0"/>
        <w:adjustRightInd w:val="0"/>
        <w:spacing w:after="0" w:line="240" w:lineRule="auto"/>
        <w:ind w:firstLine="284"/>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noProof/>
          <w:color w:val="000000" w:themeColor="text1"/>
          <w:sz w:val="16"/>
          <w:szCs w:val="16"/>
          <w:lang w:eastAsia="ru-RU"/>
        </w:rPr>
        <w:lastRenderedPageBreak/>
        <w:drawing>
          <wp:inline distT="0" distB="0" distL="0" distR="0" wp14:anchorId="5E449058" wp14:editId="0762783C">
            <wp:extent cx="6120130" cy="7461823"/>
            <wp:effectExtent l="0" t="0" r="0" b="6350"/>
            <wp:docPr id="59" name="Рисунок 59" descr="U:\ОПР\Схемы теплоснабжения\Заполненные формы\ПТО\Волотовский р-н\Волотовское сельское поселение\Схема тепловых сетей котельной №3 п.Волот ул.Сад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Волотовский р-н\Волотовское сельское поселение\Схема тепловых сетей котельной №3 п.Волот ул.Садовая.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7461823"/>
                    </a:xfrm>
                    <a:prstGeom prst="rect">
                      <a:avLst/>
                    </a:prstGeom>
                    <a:noFill/>
                    <a:ln>
                      <a:noFill/>
                    </a:ln>
                  </pic:spPr>
                </pic:pic>
              </a:graphicData>
            </a:graphic>
          </wp:inline>
        </w:drawing>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62202E" w:rsidRDefault="0062202E"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sectPr w:rsidR="00B57D0C" w:rsidRPr="00B57D0C" w:rsidSect="00B57D0C">
          <w:headerReference w:type="first" r:id="rId82"/>
          <w:pgSz w:w="11906" w:h="16838"/>
          <w:pgMar w:top="851" w:right="850" w:bottom="568" w:left="1701" w:header="0" w:footer="0" w:gutter="0"/>
          <w:cols w:space="708"/>
          <w:titlePg/>
          <w:docGrid w:linePitch="381"/>
        </w:sectPr>
      </w:pPr>
      <w:r w:rsidRPr="00B57D0C">
        <w:rPr>
          <w:rFonts w:ascii="Times New Roman" w:eastAsia="Times New Roman" w:hAnsi="Times New Roman" w:cs="Times New Roman"/>
          <w:b/>
          <w:color w:val="000000" w:themeColor="text1"/>
          <w:sz w:val="16"/>
          <w:szCs w:val="16"/>
          <w:lang w:eastAsia="ru-RU"/>
        </w:rPr>
        <w:t>Рисунок 1.1.</w:t>
      </w:r>
      <w:r w:rsidRPr="00B57D0C">
        <w:rPr>
          <w:rFonts w:ascii="Times New Roman" w:eastAsia="Times New Roman" w:hAnsi="Times New Roman" w:cs="Times New Roman"/>
          <w:color w:val="000000" w:themeColor="text1"/>
          <w:sz w:val="16"/>
          <w:szCs w:val="16"/>
          <w:lang w:eastAsia="ru-RU"/>
        </w:rPr>
        <w:t xml:space="preserve"> - Схемы тепловых сетей </w:t>
      </w:r>
      <w:r w:rsidRPr="00B57D0C">
        <w:rPr>
          <w:rFonts w:ascii="Times New Roman" w:eastAsia="Times New Roman" w:hAnsi="Times New Roman" w:cs="Times New Roman"/>
          <w:bCs/>
          <w:color w:val="000000" w:themeColor="text1"/>
          <w:sz w:val="16"/>
          <w:szCs w:val="16"/>
          <w:lang w:eastAsia="ru-RU"/>
        </w:rPr>
        <w:t xml:space="preserve">котельной № 3, п. Волот, ул. </w:t>
      </w:r>
      <w:proofErr w:type="gramStart"/>
      <w:r w:rsidRPr="00B57D0C">
        <w:rPr>
          <w:rFonts w:ascii="Times New Roman" w:eastAsia="Times New Roman" w:hAnsi="Times New Roman" w:cs="Times New Roman"/>
          <w:bCs/>
          <w:color w:val="000000" w:themeColor="text1"/>
          <w:sz w:val="16"/>
          <w:szCs w:val="16"/>
          <w:lang w:eastAsia="ru-RU"/>
        </w:rPr>
        <w:t>Садовая</w:t>
      </w:r>
      <w:proofErr w:type="gramEnd"/>
      <w:r w:rsidRPr="00B57D0C">
        <w:rPr>
          <w:rFonts w:ascii="Times New Roman" w:eastAsia="Times New Roman" w:hAnsi="Times New Roman" w:cs="Times New Roman"/>
          <w:bCs/>
          <w:color w:val="000000" w:themeColor="text1"/>
          <w:sz w:val="16"/>
          <w:szCs w:val="16"/>
          <w:lang w:eastAsia="ru-RU"/>
        </w:rPr>
        <w:t>,1б</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noProof/>
          <w:color w:val="000000" w:themeColor="text1"/>
          <w:sz w:val="16"/>
          <w:szCs w:val="16"/>
          <w:lang w:eastAsia="ru-RU"/>
        </w:rPr>
        <w:lastRenderedPageBreak/>
        <w:drawing>
          <wp:inline distT="0" distB="0" distL="0" distR="0" wp14:anchorId="2956ED93" wp14:editId="06E4E6B0">
            <wp:extent cx="6848475" cy="5857875"/>
            <wp:effectExtent l="0" t="0" r="9525" b="9525"/>
            <wp:docPr id="60" name="Рисунок 60" descr="U:\ОПР\Схемы теплоснабжения\Заполненные формы\ПТО\Волотовский р-н\Волотовское сельское поселение\Схема тепловых сетей котельной №9 д.Взгдяды Волотовского район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ПР\Схемы теплоснабжения\Заполненные формы\ПТО\Волотовский р-н\Волотовское сельское поселение\Схема тепловых сетей котельной №9 д.Взгдяды Волотовского района .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48475" cy="5857875"/>
                    </a:xfrm>
                    <a:prstGeom prst="rect">
                      <a:avLst/>
                    </a:prstGeom>
                    <a:noFill/>
                    <a:ln>
                      <a:noFill/>
                    </a:ln>
                  </pic:spPr>
                </pic:pic>
              </a:graphicData>
            </a:graphic>
          </wp:inline>
        </w:drawing>
      </w:r>
    </w:p>
    <w:p w:rsidR="008912F9"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8912F9"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Рисунок 1.2.</w:t>
      </w:r>
      <w:r w:rsidRPr="00B57D0C">
        <w:rPr>
          <w:rFonts w:ascii="Times New Roman" w:eastAsia="Times New Roman" w:hAnsi="Times New Roman" w:cs="Times New Roman"/>
          <w:bCs/>
          <w:color w:val="000000" w:themeColor="text1"/>
          <w:sz w:val="16"/>
          <w:szCs w:val="16"/>
          <w:lang w:eastAsia="ru-RU"/>
        </w:rPr>
        <w:t xml:space="preserve"> - Схемы тепловых сетей котельной № 9 д. Взгляды</w:t>
      </w:r>
      <w:bookmarkStart w:id="22" w:name="_Toc21101665"/>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noProof/>
          <w:color w:val="000000" w:themeColor="text1"/>
          <w:sz w:val="16"/>
          <w:szCs w:val="16"/>
          <w:lang w:eastAsia="ru-RU"/>
        </w:rPr>
        <w:lastRenderedPageBreak/>
        <w:drawing>
          <wp:inline distT="0" distB="0" distL="0" distR="0" wp14:anchorId="1672AFF4" wp14:editId="48D4D817">
            <wp:extent cx="5937885" cy="8401050"/>
            <wp:effectExtent l="0" t="0" r="571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8912F9"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8912F9"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8912F9"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8912F9"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Рисунок 1.3.</w:t>
      </w:r>
      <w:r w:rsidRPr="00B57D0C">
        <w:rPr>
          <w:rFonts w:ascii="Times New Roman" w:eastAsia="Times New Roman" w:hAnsi="Times New Roman" w:cs="Times New Roman"/>
          <w:bCs/>
          <w:color w:val="000000" w:themeColor="text1"/>
          <w:sz w:val="16"/>
          <w:szCs w:val="16"/>
          <w:lang w:eastAsia="ru-RU"/>
        </w:rPr>
        <w:t xml:space="preserve"> - Схемы тепловых сетей Газовых котельных п. Волот</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noProof/>
          <w:color w:val="000000" w:themeColor="text1"/>
          <w:sz w:val="16"/>
          <w:szCs w:val="16"/>
          <w:lang w:eastAsia="ru-RU"/>
        </w:rPr>
        <w:lastRenderedPageBreak/>
        <w:drawing>
          <wp:inline distT="0" distB="0" distL="0" distR="0" wp14:anchorId="2872C9E4" wp14:editId="56B7FA02">
            <wp:extent cx="5937885" cy="8401050"/>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p>
    <w:p w:rsidR="008912F9"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8912F9"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8912F9"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8912F9"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8912F9"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8912F9" w:rsidRDefault="008912F9"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Рисунок 1.3.1.</w:t>
      </w:r>
      <w:r w:rsidRPr="00B57D0C">
        <w:rPr>
          <w:rFonts w:ascii="Times New Roman" w:eastAsia="Times New Roman" w:hAnsi="Times New Roman" w:cs="Times New Roman"/>
          <w:bCs/>
          <w:color w:val="000000" w:themeColor="text1"/>
          <w:sz w:val="16"/>
          <w:szCs w:val="16"/>
          <w:lang w:eastAsia="ru-RU"/>
        </w:rPr>
        <w:t xml:space="preserve"> - Схемы тепловых сетей Газовой котельной п. Волот ул. </w:t>
      </w:r>
      <w:proofErr w:type="gramStart"/>
      <w:r w:rsidRPr="00B57D0C">
        <w:rPr>
          <w:rFonts w:ascii="Times New Roman" w:eastAsia="Times New Roman" w:hAnsi="Times New Roman" w:cs="Times New Roman"/>
          <w:bCs/>
          <w:color w:val="000000" w:themeColor="text1"/>
          <w:sz w:val="16"/>
          <w:szCs w:val="16"/>
          <w:lang w:eastAsia="ru-RU"/>
        </w:rPr>
        <w:t>Комсомольская</w:t>
      </w:r>
      <w:proofErr w:type="gramEnd"/>
      <w:r w:rsidRPr="00B57D0C">
        <w:rPr>
          <w:rFonts w:ascii="Times New Roman" w:eastAsia="Times New Roman" w:hAnsi="Times New Roman" w:cs="Times New Roman"/>
          <w:bCs/>
          <w:color w:val="000000" w:themeColor="text1"/>
          <w:sz w:val="16"/>
          <w:szCs w:val="16"/>
          <w:lang w:eastAsia="ru-RU"/>
        </w:rPr>
        <w:t xml:space="preserve"> 17В</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Раздел 3. Существующие и перспективные балансы теплоносителей</w:t>
      </w:r>
      <w:bookmarkEnd w:id="22"/>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bookmarkStart w:id="23" w:name="_Toc21101666"/>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3"/>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Перспективные объёмы теплоносителя, необходимые для передачи тепла от источ</w:t>
      </w:r>
      <w:r w:rsidRPr="00B57D0C">
        <w:rPr>
          <w:rFonts w:ascii="Times New Roman" w:eastAsia="Times New Roman" w:hAnsi="Times New Roman" w:cs="Times New Roman"/>
          <w:color w:val="000000" w:themeColor="text1"/>
          <w:sz w:val="16"/>
          <w:szCs w:val="16"/>
          <w:lang w:eastAsia="ru-RU"/>
        </w:rPr>
        <w:softHyphen/>
        <w:t>ников тепловой энергии системы теплоснабж</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ния Волотовского муниципального округа до потребителя в зоне действия каждого источника, прогнозировались исходя из следующих условий:</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система теплоснабжения Волотовского муниципального округа закрытая: на источниках тепловой энергии применяется централ</w:t>
      </w:r>
      <w:r w:rsidRPr="00B57D0C">
        <w:rPr>
          <w:rFonts w:ascii="Times New Roman" w:eastAsia="Times New Roman" w:hAnsi="Times New Roman" w:cs="Times New Roman"/>
          <w:color w:val="000000" w:themeColor="text1"/>
          <w:sz w:val="16"/>
          <w:szCs w:val="16"/>
          <w:lang w:eastAsia="ru-RU"/>
        </w:rPr>
        <w:t>ь</w:t>
      </w:r>
      <w:r w:rsidRPr="00B57D0C">
        <w:rPr>
          <w:rFonts w:ascii="Times New Roman" w:eastAsia="Times New Roman" w:hAnsi="Times New Roman" w:cs="Times New Roman"/>
          <w:color w:val="000000" w:themeColor="text1"/>
          <w:sz w:val="16"/>
          <w:szCs w:val="16"/>
          <w:lang w:eastAsia="ru-RU"/>
        </w:rPr>
        <w:t>ное качественное регулирование отпуска тепла по отопительной нагрузке в зависимости от температуры наружного воздуха;</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сверхнормативные потери теплоносителя при передаче тепловой энергии будут со</w:t>
      </w:r>
      <w:r w:rsidRPr="00B57D0C">
        <w:rPr>
          <w:rFonts w:ascii="Times New Roman" w:eastAsia="Times New Roman" w:hAnsi="Times New Roman" w:cs="Times New Roman"/>
          <w:color w:val="000000" w:themeColor="text1"/>
          <w:sz w:val="16"/>
          <w:szCs w:val="16"/>
          <w:lang w:eastAsia="ru-RU"/>
        </w:rPr>
        <w:softHyphen/>
        <w:t>кращаться вследствие работ по реконструкции участков тепловых сетей системы тепло</w:t>
      </w:r>
      <w:r w:rsidRPr="00B57D0C">
        <w:rPr>
          <w:rFonts w:ascii="Times New Roman" w:eastAsia="Times New Roman" w:hAnsi="Times New Roman" w:cs="Times New Roman"/>
          <w:color w:val="000000" w:themeColor="text1"/>
          <w:sz w:val="16"/>
          <w:szCs w:val="16"/>
          <w:lang w:eastAsia="ru-RU"/>
        </w:rPr>
        <w:softHyphen/>
        <w:t>снабжения;</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подключение потребителей в существующих ранее и вновь создаваемых зонах теп</w:t>
      </w:r>
      <w:r w:rsidRPr="00B57D0C">
        <w:rPr>
          <w:rFonts w:ascii="Times New Roman" w:eastAsia="Times New Roman" w:hAnsi="Times New Roman" w:cs="Times New Roman"/>
          <w:color w:val="000000" w:themeColor="text1"/>
          <w:sz w:val="16"/>
          <w:szCs w:val="16"/>
          <w:lang w:eastAsia="ru-RU"/>
        </w:rPr>
        <w:softHyphen/>
        <w:t>лоснабжения будет осуществляться по завис</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мой схеме присоединения систем отопления.</w:t>
      </w:r>
    </w:p>
    <w:p w:rsidR="00B57D0C" w:rsidRPr="00B57D0C" w:rsidRDefault="00B57D0C" w:rsidP="008912F9">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Балансы производительности ВПУ котельных и максимального потребления теплоносителя теплопотребляющими установками 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требителей представлены в таблице 3.1.</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Таблица 3.1</w:t>
      </w:r>
    </w:p>
    <w:tbl>
      <w:tblPr>
        <w:tblStyle w:val="38"/>
        <w:tblW w:w="0" w:type="auto"/>
        <w:tblLook w:val="0000" w:firstRow="0" w:lastRow="0" w:firstColumn="0" w:lastColumn="0" w:noHBand="0" w:noVBand="0"/>
      </w:tblPr>
      <w:tblGrid>
        <w:gridCol w:w="540"/>
        <w:gridCol w:w="4907"/>
        <w:gridCol w:w="671"/>
        <w:gridCol w:w="649"/>
        <w:gridCol w:w="649"/>
        <w:gridCol w:w="649"/>
        <w:gridCol w:w="649"/>
        <w:gridCol w:w="857"/>
      </w:tblGrid>
      <w:tr w:rsidR="00B57D0C" w:rsidRPr="00B57D0C" w:rsidTr="00B57D0C">
        <w:trPr>
          <w:trHeight w:val="20"/>
        </w:trPr>
        <w:tc>
          <w:tcPr>
            <w:tcW w:w="0" w:type="auto"/>
            <w:vMerge w:val="restar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 xml:space="preserve">№ </w:t>
            </w:r>
            <w:proofErr w:type="gramStart"/>
            <w:r w:rsidRPr="00B57D0C">
              <w:rPr>
                <w:rFonts w:ascii="Times New Roman" w:eastAsia="Times New Roman" w:hAnsi="Times New Roman" w:cs="Times New Roman"/>
                <w:b/>
                <w:color w:val="000000" w:themeColor="text1"/>
                <w:sz w:val="16"/>
                <w:szCs w:val="16"/>
                <w:lang w:eastAsia="ru-RU" w:bidi="en-US"/>
              </w:rPr>
              <w:t>п</w:t>
            </w:r>
            <w:proofErr w:type="gramEnd"/>
            <w:r w:rsidRPr="00B57D0C">
              <w:rPr>
                <w:rFonts w:ascii="Times New Roman" w:eastAsia="Times New Roman" w:hAnsi="Times New Roman" w:cs="Times New Roman"/>
                <w:b/>
                <w:color w:val="000000" w:themeColor="text1"/>
                <w:sz w:val="16"/>
                <w:szCs w:val="16"/>
                <w:lang w:eastAsia="ru-RU" w:bidi="en-US"/>
              </w:rPr>
              <w:t>/п</w:t>
            </w:r>
          </w:p>
        </w:tc>
        <w:tc>
          <w:tcPr>
            <w:tcW w:w="0" w:type="auto"/>
            <w:vMerge w:val="restar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Наименование</w:t>
            </w:r>
            <w:r w:rsidRPr="00B57D0C">
              <w:rPr>
                <w:rFonts w:ascii="Times New Roman" w:eastAsia="Times New Roman" w:hAnsi="Times New Roman" w:cs="Times New Roman"/>
                <w:b/>
                <w:color w:val="000000" w:themeColor="text1"/>
                <w:sz w:val="16"/>
                <w:szCs w:val="16"/>
                <w:lang w:eastAsia="ru-RU"/>
              </w:rPr>
              <w:t xml:space="preserve"> </w:t>
            </w:r>
            <w:r w:rsidRPr="00B57D0C">
              <w:rPr>
                <w:rFonts w:ascii="Times New Roman" w:eastAsia="Times New Roman" w:hAnsi="Times New Roman" w:cs="Times New Roman"/>
                <w:b/>
                <w:color w:val="000000" w:themeColor="text1"/>
                <w:sz w:val="16"/>
                <w:szCs w:val="16"/>
                <w:lang w:eastAsia="ru-RU" w:bidi="en-US"/>
              </w:rPr>
              <w:t>показателя, размерность</w:t>
            </w:r>
          </w:p>
        </w:tc>
        <w:tc>
          <w:tcPr>
            <w:tcW w:w="0" w:type="auto"/>
            <w:gridSpan w:val="6"/>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Период</w:t>
            </w:r>
            <w:r w:rsidRPr="00B57D0C">
              <w:rPr>
                <w:rFonts w:ascii="Times New Roman" w:eastAsia="Times New Roman" w:hAnsi="Times New Roman" w:cs="Times New Roman"/>
                <w:b/>
                <w:color w:val="000000" w:themeColor="text1"/>
                <w:sz w:val="16"/>
                <w:szCs w:val="16"/>
                <w:lang w:eastAsia="ru-RU"/>
              </w:rPr>
              <w:t>, год</w:t>
            </w:r>
          </w:p>
        </w:tc>
      </w:tr>
      <w:tr w:rsidR="00B57D0C" w:rsidRPr="00B57D0C" w:rsidTr="00B57D0C">
        <w:trPr>
          <w:trHeight w:val="20"/>
        </w:trPr>
        <w:tc>
          <w:tcPr>
            <w:tcW w:w="0" w:type="auto"/>
            <w:vMerge/>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p>
        </w:tc>
        <w:tc>
          <w:tcPr>
            <w:tcW w:w="0" w:type="auto"/>
            <w:vMerge/>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201</w:t>
            </w:r>
            <w:r w:rsidRPr="00B57D0C">
              <w:rPr>
                <w:rFonts w:ascii="Times New Roman" w:eastAsia="Times New Roman" w:hAnsi="Times New Roman" w:cs="Times New Roman"/>
                <w:b/>
                <w:color w:val="000000" w:themeColor="text1"/>
                <w:sz w:val="16"/>
                <w:szCs w:val="16"/>
                <w:lang w:eastAsia="ru-RU"/>
              </w:rPr>
              <w:t>9</w:t>
            </w:r>
            <w:r w:rsidRPr="00B57D0C">
              <w:rPr>
                <w:rFonts w:ascii="Times New Roman" w:eastAsia="Times New Roman" w:hAnsi="Times New Roman" w:cs="Times New Roman"/>
                <w:b/>
                <w:color w:val="000000" w:themeColor="text1"/>
                <w:sz w:val="16"/>
                <w:szCs w:val="16"/>
                <w:lang w:eastAsia="ru-RU" w:bidi="en-US"/>
              </w:rPr>
              <w:t>г.</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20</w:t>
            </w:r>
            <w:r w:rsidRPr="00B57D0C">
              <w:rPr>
                <w:rFonts w:ascii="Times New Roman" w:eastAsia="Times New Roman" w:hAnsi="Times New Roman" w:cs="Times New Roman"/>
                <w:b/>
                <w:color w:val="000000" w:themeColor="text1"/>
                <w:sz w:val="16"/>
                <w:szCs w:val="16"/>
                <w:lang w:eastAsia="ru-RU"/>
              </w:rPr>
              <w:t>20</w:t>
            </w:r>
            <w:r w:rsidRPr="00B57D0C">
              <w:rPr>
                <w:rFonts w:ascii="Times New Roman" w:eastAsia="Times New Roman" w:hAnsi="Times New Roman" w:cs="Times New Roman"/>
                <w:b/>
                <w:color w:val="000000" w:themeColor="text1"/>
                <w:sz w:val="16"/>
                <w:szCs w:val="16"/>
                <w:lang w:eastAsia="ru-RU" w:bidi="en-US"/>
              </w:rPr>
              <w:t>г.</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202</w:t>
            </w:r>
            <w:r w:rsidRPr="00B57D0C">
              <w:rPr>
                <w:rFonts w:ascii="Times New Roman" w:eastAsia="Times New Roman" w:hAnsi="Times New Roman" w:cs="Times New Roman"/>
                <w:b/>
                <w:color w:val="000000" w:themeColor="text1"/>
                <w:sz w:val="16"/>
                <w:szCs w:val="16"/>
                <w:lang w:eastAsia="ru-RU"/>
              </w:rPr>
              <w:t>1</w:t>
            </w:r>
            <w:r w:rsidRPr="00B57D0C">
              <w:rPr>
                <w:rFonts w:ascii="Times New Roman" w:eastAsia="Times New Roman" w:hAnsi="Times New Roman" w:cs="Times New Roman"/>
                <w:b/>
                <w:color w:val="000000" w:themeColor="text1"/>
                <w:sz w:val="16"/>
                <w:szCs w:val="16"/>
                <w:lang w:eastAsia="ru-RU" w:bidi="en-US"/>
              </w:rPr>
              <w:t>г.</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202</w:t>
            </w:r>
            <w:r w:rsidRPr="00B57D0C">
              <w:rPr>
                <w:rFonts w:ascii="Times New Roman" w:eastAsia="Times New Roman" w:hAnsi="Times New Roman" w:cs="Times New Roman"/>
                <w:b/>
                <w:color w:val="000000" w:themeColor="text1"/>
                <w:sz w:val="16"/>
                <w:szCs w:val="16"/>
                <w:lang w:eastAsia="ru-RU"/>
              </w:rPr>
              <w:t>2</w:t>
            </w:r>
            <w:r w:rsidRPr="00B57D0C">
              <w:rPr>
                <w:rFonts w:ascii="Times New Roman" w:eastAsia="Times New Roman" w:hAnsi="Times New Roman" w:cs="Times New Roman"/>
                <w:b/>
                <w:color w:val="000000" w:themeColor="text1"/>
                <w:sz w:val="16"/>
                <w:szCs w:val="16"/>
                <w:lang w:eastAsia="ru-RU" w:bidi="en-US"/>
              </w:rPr>
              <w:t>г.</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2023г.</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bidi="en-US"/>
              </w:rPr>
            </w:pPr>
            <w:r w:rsidRPr="00B57D0C">
              <w:rPr>
                <w:rFonts w:ascii="Times New Roman" w:eastAsia="Times New Roman" w:hAnsi="Times New Roman" w:cs="Times New Roman"/>
                <w:b/>
                <w:color w:val="000000" w:themeColor="text1"/>
                <w:sz w:val="16"/>
                <w:szCs w:val="16"/>
                <w:lang w:eastAsia="ru-RU" w:bidi="en-US"/>
              </w:rPr>
              <w:t>202</w:t>
            </w:r>
            <w:r w:rsidRPr="00B57D0C">
              <w:rPr>
                <w:rFonts w:ascii="Times New Roman" w:eastAsia="Times New Roman" w:hAnsi="Times New Roman" w:cs="Times New Roman"/>
                <w:b/>
                <w:color w:val="000000" w:themeColor="text1"/>
                <w:sz w:val="16"/>
                <w:szCs w:val="16"/>
                <w:lang w:eastAsia="ru-RU"/>
              </w:rPr>
              <w:t>4</w:t>
            </w:r>
            <w:r w:rsidRPr="00B57D0C">
              <w:rPr>
                <w:rFonts w:ascii="Times New Roman" w:eastAsia="Times New Roman" w:hAnsi="Times New Roman" w:cs="Times New Roman"/>
                <w:b/>
                <w:color w:val="000000" w:themeColor="text1"/>
                <w:sz w:val="16"/>
                <w:szCs w:val="16"/>
                <w:lang w:eastAsia="ru-RU" w:bidi="en-US"/>
              </w:rPr>
              <w:t>-203</w:t>
            </w:r>
            <w:r w:rsidRPr="00B57D0C">
              <w:rPr>
                <w:rFonts w:ascii="Times New Roman" w:eastAsia="Times New Roman" w:hAnsi="Times New Roman" w:cs="Times New Roman"/>
                <w:b/>
                <w:color w:val="000000" w:themeColor="text1"/>
                <w:sz w:val="16"/>
                <w:szCs w:val="16"/>
                <w:lang w:eastAsia="ru-RU"/>
              </w:rPr>
              <w:t>3</w:t>
            </w:r>
            <w:r w:rsidRPr="00B57D0C">
              <w:rPr>
                <w:rFonts w:ascii="Times New Roman" w:eastAsia="Times New Roman" w:hAnsi="Times New Roman" w:cs="Times New Roman"/>
                <w:b/>
                <w:color w:val="000000" w:themeColor="text1"/>
                <w:sz w:val="16"/>
                <w:szCs w:val="16"/>
                <w:lang w:eastAsia="ru-RU" w:bidi="en-US"/>
              </w:rPr>
              <w:t>гг</w:t>
            </w:r>
          </w:p>
        </w:tc>
      </w:tr>
      <w:tr w:rsidR="00B57D0C" w:rsidRPr="00B57D0C" w:rsidTr="00B57D0C">
        <w:trPr>
          <w:trHeight w:val="20"/>
        </w:trPr>
        <w:tc>
          <w:tcPr>
            <w:tcW w:w="0" w:type="auto"/>
            <w:gridSpan w:val="8"/>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ПГУ-350 №3 п. Волот ул. </w:t>
            </w:r>
            <w:proofErr w:type="gramStart"/>
            <w:r w:rsidRPr="00B57D0C">
              <w:rPr>
                <w:rFonts w:ascii="Times New Roman" w:eastAsia="Times New Roman" w:hAnsi="Times New Roman" w:cs="Times New Roman"/>
                <w:color w:val="000000" w:themeColor="text1"/>
                <w:sz w:val="16"/>
                <w:szCs w:val="16"/>
                <w:lang w:eastAsia="ru-RU"/>
              </w:rPr>
              <w:t>Садовая</w:t>
            </w:r>
            <w:proofErr w:type="gramEnd"/>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Объем воды в системе теплоснабжения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8,39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8,39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8,39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8,39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8,39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8,39</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производитель</w:t>
            </w:r>
            <w:r w:rsidRPr="00B57D0C">
              <w:rPr>
                <w:rFonts w:ascii="Times New Roman" w:eastAsia="Times New Roman" w:hAnsi="Times New Roman" w:cs="Times New Roman"/>
                <w:color w:val="000000" w:themeColor="text1"/>
                <w:sz w:val="16"/>
                <w:szCs w:val="16"/>
                <w:lang w:eastAsia="ru-RU"/>
              </w:rPr>
              <w:softHyphen/>
              <w:t>ность водоподготовительной установки,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производитель</w:t>
            </w:r>
            <w:r w:rsidRPr="00B57D0C">
              <w:rPr>
                <w:rFonts w:ascii="Times New Roman" w:eastAsia="Times New Roman" w:hAnsi="Times New Roman" w:cs="Times New Roman"/>
                <w:color w:val="000000" w:themeColor="text1"/>
                <w:sz w:val="16"/>
                <w:szCs w:val="16"/>
                <w:lang w:eastAsia="ru-RU"/>
              </w:rPr>
              <w:softHyphen/>
              <w:t>ность водоподготовительной установки,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4</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Потери располагаемой произ</w:t>
            </w:r>
            <w:r w:rsidRPr="00B57D0C">
              <w:rPr>
                <w:rFonts w:ascii="Times New Roman" w:eastAsia="Times New Roman" w:hAnsi="Times New Roman" w:cs="Times New Roman"/>
                <w:color w:val="000000" w:themeColor="text1"/>
                <w:sz w:val="16"/>
                <w:szCs w:val="16"/>
                <w:lang w:eastAsia="ru-RU" w:bidi="en-US"/>
              </w:rPr>
              <w:softHyphen/>
              <w:t>водительности, %</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5</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Собственные нужды водоподготовительной уста</w:t>
            </w:r>
            <w:r w:rsidRPr="00B57D0C">
              <w:rPr>
                <w:rFonts w:ascii="Times New Roman" w:eastAsia="Times New Roman" w:hAnsi="Times New Roman" w:cs="Times New Roman"/>
                <w:color w:val="000000" w:themeColor="text1"/>
                <w:sz w:val="16"/>
                <w:szCs w:val="16"/>
                <w:lang w:eastAsia="ru-RU"/>
              </w:rPr>
              <w:softHyphen/>
              <w:t>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6</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r w:rsidRPr="00B57D0C">
              <w:rPr>
                <w:rFonts w:ascii="Times New Roman" w:eastAsia="Times New Roman" w:hAnsi="Times New Roman" w:cs="Times New Roman"/>
                <w:color w:val="000000" w:themeColor="text1"/>
                <w:sz w:val="16"/>
                <w:szCs w:val="16"/>
                <w:lang w:eastAsia="ru-RU"/>
              </w:rPr>
              <w:t>Количество баков-аккумуляторов теплоносителя, шт.</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7</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Емкость баков аккумуляторов, тыс. м</w:t>
            </w:r>
            <w:r w:rsidRPr="00B57D0C">
              <w:rPr>
                <w:rFonts w:ascii="Times New Roman" w:eastAsia="Times New Roman" w:hAnsi="Times New Roman" w:cs="Times New Roman"/>
                <w:color w:val="000000" w:themeColor="text1"/>
                <w:sz w:val="16"/>
                <w:szCs w:val="16"/>
                <w:vertAlign w:val="superscript"/>
                <w:lang w:eastAsia="ru-RU"/>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8</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Требуемая расчетная производительность водоподготовител</w:t>
            </w:r>
            <w:r w:rsidRPr="00B57D0C">
              <w:rPr>
                <w:rFonts w:ascii="Times New Roman" w:eastAsia="Times New Roman" w:hAnsi="Times New Roman" w:cs="Times New Roman"/>
                <w:color w:val="000000" w:themeColor="text1"/>
                <w:sz w:val="16"/>
                <w:szCs w:val="16"/>
                <w:lang w:eastAsia="ru-RU"/>
              </w:rPr>
              <w:t>ь</w:t>
            </w:r>
            <w:r w:rsidRPr="00B57D0C">
              <w:rPr>
                <w:rFonts w:ascii="Times New Roman" w:eastAsia="Times New Roman" w:hAnsi="Times New Roman" w:cs="Times New Roman"/>
                <w:color w:val="000000" w:themeColor="text1"/>
                <w:sz w:val="16"/>
                <w:szCs w:val="16"/>
                <w:lang w:eastAsia="ru-RU"/>
              </w:rPr>
              <w:t xml:space="preserve">ной установки (0,75%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0,063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0,063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0,063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0,063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0,063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0,063</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Всего подпитка тепловой сети,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 в том числе:</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0,021</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нормативные утечки теплоно</w:t>
            </w:r>
            <w:r w:rsidRPr="00B57D0C">
              <w:rPr>
                <w:rFonts w:ascii="Times New Roman" w:eastAsia="Times New Roman" w:hAnsi="Times New Roman" w:cs="Times New Roman"/>
                <w:color w:val="000000" w:themeColor="text1"/>
                <w:sz w:val="16"/>
                <w:szCs w:val="16"/>
                <w:lang w:eastAsia="ru-RU"/>
              </w:rPr>
              <w:softHyphen/>
              <w:t xml:space="preserve">сителя (0,25%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0,021</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9.2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сверхнормативные утечки теп</w:t>
            </w:r>
            <w:r w:rsidRPr="00B57D0C">
              <w:rPr>
                <w:rFonts w:ascii="Times New Roman" w:eastAsia="Times New Roman" w:hAnsi="Times New Roman" w:cs="Times New Roman"/>
                <w:color w:val="000000" w:themeColor="text1"/>
                <w:sz w:val="16"/>
                <w:szCs w:val="16"/>
                <w:lang w:eastAsia="ru-RU"/>
              </w:rPr>
              <w:softHyphen/>
              <w:t>лоносителя,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9.3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отпуск теплоносителя из теп</w:t>
            </w:r>
            <w:r w:rsidRPr="00B57D0C">
              <w:rPr>
                <w:rFonts w:ascii="Times New Roman" w:eastAsia="Times New Roman" w:hAnsi="Times New Roman" w:cs="Times New Roman"/>
                <w:color w:val="000000" w:themeColor="text1"/>
                <w:sz w:val="16"/>
                <w:szCs w:val="16"/>
                <w:lang w:eastAsia="ru-RU"/>
              </w:rPr>
              <w:softHyphen/>
              <w:t>ловых сетей на цели горячего в</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доснабжения (для открытых систем теплоснабжения), т/ч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Максимальная подпитка тепло</w:t>
            </w:r>
            <w:r w:rsidRPr="00B57D0C">
              <w:rPr>
                <w:rFonts w:ascii="Times New Roman" w:eastAsia="Times New Roman" w:hAnsi="Times New Roman" w:cs="Times New Roman"/>
                <w:color w:val="000000" w:themeColor="text1"/>
                <w:sz w:val="16"/>
                <w:szCs w:val="16"/>
                <w:lang w:eastAsia="ru-RU"/>
              </w:rPr>
              <w:softHyphen/>
              <w:t xml:space="preserve">вой сети в период повреждения участка (2%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0,168</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0,168</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0,168</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0,168</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0,168</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0,168</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11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 (+)/дефицит (-), ВПУ</w:t>
            </w:r>
            <w:proofErr w:type="gramStart"/>
            <w:r w:rsidRPr="00B57D0C">
              <w:rPr>
                <w:rFonts w:ascii="Times New Roman" w:eastAsia="Times New Roman" w:hAnsi="Times New Roman" w:cs="Times New Roman"/>
                <w:color w:val="000000" w:themeColor="text1"/>
                <w:sz w:val="16"/>
                <w:szCs w:val="16"/>
                <w:lang w:eastAsia="ru-RU"/>
              </w:rPr>
              <w:t>,м</w:t>
            </w:r>
            <w:proofErr w:type="gramEnd"/>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gridSpan w:val="8"/>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9 д. Порожки</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Объем воды в системе теплоснабжения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0,9</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производитель</w:t>
            </w:r>
            <w:r w:rsidRPr="00B57D0C">
              <w:rPr>
                <w:rFonts w:ascii="Times New Roman" w:eastAsia="Times New Roman" w:hAnsi="Times New Roman" w:cs="Times New Roman"/>
                <w:color w:val="000000" w:themeColor="text1"/>
                <w:sz w:val="16"/>
                <w:szCs w:val="16"/>
                <w:lang w:eastAsia="ru-RU"/>
              </w:rPr>
              <w:softHyphen/>
              <w:t>ность водоподготовительной установки,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производитель</w:t>
            </w:r>
            <w:r w:rsidRPr="00B57D0C">
              <w:rPr>
                <w:rFonts w:ascii="Times New Roman" w:eastAsia="Times New Roman" w:hAnsi="Times New Roman" w:cs="Times New Roman"/>
                <w:color w:val="000000" w:themeColor="text1"/>
                <w:sz w:val="16"/>
                <w:szCs w:val="16"/>
                <w:lang w:eastAsia="ru-RU"/>
              </w:rPr>
              <w:softHyphen/>
              <w:t>ность водоподготовительной установки,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4</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Потери располагаемой произ</w:t>
            </w:r>
            <w:r w:rsidRPr="00B57D0C">
              <w:rPr>
                <w:rFonts w:ascii="Times New Roman" w:eastAsia="Times New Roman" w:hAnsi="Times New Roman" w:cs="Times New Roman"/>
                <w:color w:val="000000" w:themeColor="text1"/>
                <w:sz w:val="16"/>
                <w:szCs w:val="16"/>
                <w:lang w:eastAsia="ru-RU" w:bidi="en-US"/>
              </w:rPr>
              <w:softHyphen/>
              <w:t>водительности, %</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5</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Собственные нужды водоподготовительной уста</w:t>
            </w:r>
            <w:r w:rsidRPr="00B57D0C">
              <w:rPr>
                <w:rFonts w:ascii="Times New Roman" w:eastAsia="Times New Roman" w:hAnsi="Times New Roman" w:cs="Times New Roman"/>
                <w:color w:val="000000" w:themeColor="text1"/>
                <w:sz w:val="16"/>
                <w:szCs w:val="16"/>
                <w:lang w:eastAsia="ru-RU"/>
              </w:rPr>
              <w:softHyphen/>
              <w:t>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6</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Количество баков-аккумуляторов теплоносителя, шт.</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7</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Емкость баков аккумуляторов, тыс. м</w:t>
            </w:r>
            <w:r w:rsidRPr="00B57D0C">
              <w:rPr>
                <w:rFonts w:ascii="Times New Roman" w:eastAsia="Times New Roman" w:hAnsi="Times New Roman" w:cs="Times New Roman"/>
                <w:color w:val="000000" w:themeColor="text1"/>
                <w:sz w:val="16"/>
                <w:szCs w:val="16"/>
                <w:vertAlign w:val="superscript"/>
                <w:lang w:eastAsia="ru-RU"/>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8</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Требуемая расчетная производительность водоподготовител</w:t>
            </w:r>
            <w:r w:rsidRPr="00B57D0C">
              <w:rPr>
                <w:rFonts w:ascii="Times New Roman" w:eastAsia="Times New Roman" w:hAnsi="Times New Roman" w:cs="Times New Roman"/>
                <w:color w:val="000000" w:themeColor="text1"/>
                <w:sz w:val="16"/>
                <w:szCs w:val="16"/>
                <w:lang w:eastAsia="ru-RU"/>
              </w:rPr>
              <w:t>ь</w:t>
            </w:r>
            <w:r w:rsidRPr="00B57D0C">
              <w:rPr>
                <w:rFonts w:ascii="Times New Roman" w:eastAsia="Times New Roman" w:hAnsi="Times New Roman" w:cs="Times New Roman"/>
                <w:color w:val="000000" w:themeColor="text1"/>
                <w:sz w:val="16"/>
                <w:szCs w:val="16"/>
                <w:lang w:eastAsia="ru-RU"/>
              </w:rPr>
              <w:t>ной уста</w:t>
            </w:r>
            <w:r w:rsidRPr="00B57D0C">
              <w:rPr>
                <w:rFonts w:ascii="Times New Roman" w:eastAsia="Times New Roman" w:hAnsi="Times New Roman" w:cs="Times New Roman"/>
                <w:color w:val="000000" w:themeColor="text1"/>
                <w:sz w:val="16"/>
                <w:szCs w:val="16"/>
                <w:lang w:eastAsia="ru-RU"/>
              </w:rPr>
              <w:softHyphen/>
              <w:t xml:space="preserve">новки (0,75%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0,007</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0,007</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0,007</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Всего подпитка тепловой сети,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 в том числе:</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нормативные утечки теплоно</w:t>
            </w:r>
            <w:r w:rsidRPr="00B57D0C">
              <w:rPr>
                <w:rFonts w:ascii="Times New Roman" w:eastAsia="Times New Roman" w:hAnsi="Times New Roman" w:cs="Times New Roman"/>
                <w:color w:val="000000" w:themeColor="text1"/>
                <w:sz w:val="16"/>
                <w:szCs w:val="16"/>
                <w:lang w:eastAsia="ru-RU"/>
              </w:rPr>
              <w:softHyphen/>
              <w:t xml:space="preserve">сителя (0,25%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0,002</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сверхнормативные утечки теп</w:t>
            </w:r>
            <w:r w:rsidRPr="00B57D0C">
              <w:rPr>
                <w:rFonts w:ascii="Times New Roman" w:eastAsia="Times New Roman" w:hAnsi="Times New Roman" w:cs="Times New Roman"/>
                <w:color w:val="000000" w:themeColor="text1"/>
                <w:sz w:val="16"/>
                <w:szCs w:val="16"/>
                <w:lang w:eastAsia="ru-RU"/>
              </w:rPr>
              <w:softHyphen/>
              <w:t>лоносителя,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отпуск теплоносителя из теп</w:t>
            </w:r>
            <w:r w:rsidRPr="00B57D0C">
              <w:rPr>
                <w:rFonts w:ascii="Times New Roman" w:eastAsia="Times New Roman" w:hAnsi="Times New Roman" w:cs="Times New Roman"/>
                <w:color w:val="000000" w:themeColor="text1"/>
                <w:sz w:val="16"/>
                <w:szCs w:val="16"/>
                <w:lang w:eastAsia="ru-RU"/>
              </w:rPr>
              <w:softHyphen/>
              <w:t>ловых сетей на цели горячего в</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доснабжения (для открытых систем теплоснабжения), т/ч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10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Максимальная подпитка тепло</w:t>
            </w:r>
            <w:r w:rsidRPr="00B57D0C">
              <w:rPr>
                <w:rFonts w:ascii="Times New Roman" w:eastAsia="Times New Roman" w:hAnsi="Times New Roman" w:cs="Times New Roman"/>
                <w:color w:val="000000" w:themeColor="text1"/>
                <w:sz w:val="16"/>
                <w:szCs w:val="16"/>
                <w:lang w:eastAsia="ru-RU"/>
              </w:rPr>
              <w:softHyphen/>
              <w:t xml:space="preserve">вой сети в период повреждения участка (2%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0,018</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0,018</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0,018</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11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 (+)/дефицит (-), ВПУ</w:t>
            </w:r>
            <w:proofErr w:type="gramStart"/>
            <w:r w:rsidRPr="00B57D0C">
              <w:rPr>
                <w:rFonts w:ascii="Times New Roman" w:eastAsia="Times New Roman" w:hAnsi="Times New Roman" w:cs="Times New Roman"/>
                <w:color w:val="000000" w:themeColor="text1"/>
                <w:sz w:val="16"/>
                <w:szCs w:val="16"/>
                <w:lang w:eastAsia="ru-RU"/>
              </w:rPr>
              <w:t>,м</w:t>
            </w:r>
            <w:proofErr w:type="gramEnd"/>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gridSpan w:val="8"/>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Котельная № </w:t>
            </w:r>
            <w:proofErr w:type="gramStart"/>
            <w:r w:rsidRPr="00B57D0C">
              <w:rPr>
                <w:rFonts w:ascii="Times New Roman" w:eastAsia="Times New Roman" w:hAnsi="Times New Roman" w:cs="Times New Roman"/>
                <w:color w:val="000000" w:themeColor="text1"/>
                <w:sz w:val="16"/>
                <w:szCs w:val="16"/>
                <w:lang w:eastAsia="ru-RU"/>
              </w:rPr>
              <w:t>9</w:t>
            </w:r>
            <w:proofErr w:type="gramEnd"/>
            <w:r w:rsidRPr="00B57D0C">
              <w:rPr>
                <w:rFonts w:ascii="Times New Roman" w:eastAsia="Times New Roman" w:hAnsi="Times New Roman" w:cs="Times New Roman"/>
                <w:color w:val="000000" w:themeColor="text1"/>
                <w:sz w:val="16"/>
                <w:szCs w:val="16"/>
                <w:lang w:eastAsia="ru-RU"/>
              </w:rPr>
              <w:t xml:space="preserve"> а д. Порожки</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Объем воды в системе теплоснабжения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0,57</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0,57</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0,57</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производитель</w:t>
            </w:r>
            <w:r w:rsidRPr="00B57D0C">
              <w:rPr>
                <w:rFonts w:ascii="Times New Roman" w:eastAsia="Times New Roman" w:hAnsi="Times New Roman" w:cs="Times New Roman"/>
                <w:color w:val="000000" w:themeColor="text1"/>
                <w:sz w:val="16"/>
                <w:szCs w:val="16"/>
                <w:lang w:eastAsia="ru-RU"/>
              </w:rPr>
              <w:softHyphen/>
              <w:t>ность водоподготовительной установки,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lastRenderedPageBreak/>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производитель</w:t>
            </w:r>
            <w:r w:rsidRPr="00B57D0C">
              <w:rPr>
                <w:rFonts w:ascii="Times New Roman" w:eastAsia="Times New Roman" w:hAnsi="Times New Roman" w:cs="Times New Roman"/>
                <w:color w:val="000000" w:themeColor="text1"/>
                <w:sz w:val="16"/>
                <w:szCs w:val="16"/>
                <w:lang w:eastAsia="ru-RU"/>
              </w:rPr>
              <w:softHyphen/>
              <w:t>ность водоподготовительной установки,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4</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Потери располагаемой произ</w:t>
            </w:r>
            <w:r w:rsidRPr="00B57D0C">
              <w:rPr>
                <w:rFonts w:ascii="Times New Roman" w:eastAsia="Times New Roman" w:hAnsi="Times New Roman" w:cs="Times New Roman"/>
                <w:color w:val="000000" w:themeColor="text1"/>
                <w:sz w:val="16"/>
                <w:szCs w:val="16"/>
                <w:lang w:eastAsia="ru-RU" w:bidi="en-US"/>
              </w:rPr>
              <w:softHyphen/>
              <w:t>водительности, %</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5</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Собственные нужды водоподготовительной уста</w:t>
            </w:r>
            <w:r w:rsidRPr="00B57D0C">
              <w:rPr>
                <w:rFonts w:ascii="Times New Roman" w:eastAsia="Times New Roman" w:hAnsi="Times New Roman" w:cs="Times New Roman"/>
                <w:color w:val="000000" w:themeColor="text1"/>
                <w:sz w:val="16"/>
                <w:szCs w:val="16"/>
                <w:lang w:eastAsia="ru-RU"/>
              </w:rPr>
              <w:softHyphen/>
              <w:t>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6</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Количество баков-аккумуляторов теплоносителя, шт.</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7</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Емкость баков аккумуляторов, тыс. м</w:t>
            </w:r>
            <w:r w:rsidRPr="00B57D0C">
              <w:rPr>
                <w:rFonts w:ascii="Times New Roman" w:eastAsia="Times New Roman" w:hAnsi="Times New Roman" w:cs="Times New Roman"/>
                <w:color w:val="000000" w:themeColor="text1"/>
                <w:sz w:val="16"/>
                <w:szCs w:val="16"/>
                <w:vertAlign w:val="superscript"/>
                <w:lang w:eastAsia="ru-RU"/>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8</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Требуемая расчетная производительность водоподготовител</w:t>
            </w:r>
            <w:r w:rsidRPr="00B57D0C">
              <w:rPr>
                <w:rFonts w:ascii="Times New Roman" w:eastAsia="Times New Roman" w:hAnsi="Times New Roman" w:cs="Times New Roman"/>
                <w:color w:val="000000" w:themeColor="text1"/>
                <w:sz w:val="16"/>
                <w:szCs w:val="16"/>
                <w:lang w:eastAsia="ru-RU"/>
              </w:rPr>
              <w:t>ь</w:t>
            </w:r>
            <w:r w:rsidRPr="00B57D0C">
              <w:rPr>
                <w:rFonts w:ascii="Times New Roman" w:eastAsia="Times New Roman" w:hAnsi="Times New Roman" w:cs="Times New Roman"/>
                <w:color w:val="000000" w:themeColor="text1"/>
                <w:sz w:val="16"/>
                <w:szCs w:val="16"/>
                <w:lang w:eastAsia="ru-RU"/>
              </w:rPr>
              <w:t>ной уста</w:t>
            </w:r>
            <w:r w:rsidRPr="00B57D0C">
              <w:rPr>
                <w:rFonts w:ascii="Times New Roman" w:eastAsia="Times New Roman" w:hAnsi="Times New Roman" w:cs="Times New Roman"/>
                <w:color w:val="000000" w:themeColor="text1"/>
                <w:sz w:val="16"/>
                <w:szCs w:val="16"/>
                <w:lang w:eastAsia="ru-RU"/>
              </w:rPr>
              <w:softHyphen/>
              <w:t xml:space="preserve">новки (0,75%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0,004</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0,004</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0,004</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Всего подпитка тепловой сети,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 в том числе:</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0,001</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нормативные утечки теплоно</w:t>
            </w:r>
            <w:r w:rsidRPr="00B57D0C">
              <w:rPr>
                <w:rFonts w:ascii="Times New Roman" w:eastAsia="Times New Roman" w:hAnsi="Times New Roman" w:cs="Times New Roman"/>
                <w:color w:val="000000" w:themeColor="text1"/>
                <w:sz w:val="16"/>
                <w:szCs w:val="16"/>
                <w:lang w:eastAsia="ru-RU"/>
              </w:rPr>
              <w:softHyphen/>
              <w:t xml:space="preserve">сителя (0,25%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0,001</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сверхнормативные утечки теп</w:t>
            </w:r>
            <w:r w:rsidRPr="00B57D0C">
              <w:rPr>
                <w:rFonts w:ascii="Times New Roman" w:eastAsia="Times New Roman" w:hAnsi="Times New Roman" w:cs="Times New Roman"/>
                <w:color w:val="000000" w:themeColor="text1"/>
                <w:sz w:val="16"/>
                <w:szCs w:val="16"/>
                <w:lang w:eastAsia="ru-RU"/>
              </w:rPr>
              <w:softHyphen/>
              <w:t>лоносителя,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отпуск теплоносителя из теп</w:t>
            </w:r>
            <w:r w:rsidRPr="00B57D0C">
              <w:rPr>
                <w:rFonts w:ascii="Times New Roman" w:eastAsia="Times New Roman" w:hAnsi="Times New Roman" w:cs="Times New Roman"/>
                <w:color w:val="000000" w:themeColor="text1"/>
                <w:sz w:val="16"/>
                <w:szCs w:val="16"/>
                <w:lang w:eastAsia="ru-RU"/>
              </w:rPr>
              <w:softHyphen/>
              <w:t>ловых сетей на цели горячего в</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доснабжения (для открытых систем теплоснабжения), т/ч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10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Максимальная подпитка тепло</w:t>
            </w:r>
            <w:r w:rsidRPr="00B57D0C">
              <w:rPr>
                <w:rFonts w:ascii="Times New Roman" w:eastAsia="Times New Roman" w:hAnsi="Times New Roman" w:cs="Times New Roman"/>
                <w:color w:val="000000" w:themeColor="text1"/>
                <w:sz w:val="16"/>
                <w:szCs w:val="16"/>
                <w:lang w:eastAsia="ru-RU"/>
              </w:rPr>
              <w:softHyphen/>
              <w:t xml:space="preserve">вой сети в период повреждения участка (2%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0,011</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11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 (+)/дефицит (-), ВПУ</w:t>
            </w:r>
            <w:proofErr w:type="gramStart"/>
            <w:r w:rsidRPr="00B57D0C">
              <w:rPr>
                <w:rFonts w:ascii="Times New Roman" w:eastAsia="Times New Roman" w:hAnsi="Times New Roman" w:cs="Times New Roman"/>
                <w:color w:val="000000" w:themeColor="text1"/>
                <w:sz w:val="16"/>
                <w:szCs w:val="16"/>
                <w:lang w:eastAsia="ru-RU"/>
              </w:rPr>
              <w:t>,м</w:t>
            </w:r>
            <w:proofErr w:type="gramEnd"/>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gridSpan w:val="8"/>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 значения показателей уточнять при разработке ПСД</w:t>
            </w:r>
          </w:p>
        </w:tc>
      </w:tr>
      <w:tr w:rsidR="00B57D0C" w:rsidRPr="00B57D0C" w:rsidTr="00B57D0C">
        <w:trPr>
          <w:trHeight w:val="20"/>
        </w:trPr>
        <w:tc>
          <w:tcPr>
            <w:tcW w:w="0" w:type="auto"/>
            <w:gridSpan w:val="8"/>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Газовая котельная п. Волот ул. Старорусская д.20Б</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Объем воды в системе теплоснабжения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 xml:space="preserve">   415,8</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415,8</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415,8</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415,8</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415,8</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rPr>
              <w:t>415,8</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производитель</w:t>
            </w:r>
            <w:r w:rsidRPr="00B57D0C">
              <w:rPr>
                <w:rFonts w:ascii="Times New Roman" w:eastAsia="Times New Roman" w:hAnsi="Times New Roman" w:cs="Times New Roman"/>
                <w:color w:val="000000" w:themeColor="text1"/>
                <w:sz w:val="16"/>
                <w:szCs w:val="16"/>
                <w:lang w:eastAsia="ru-RU"/>
              </w:rPr>
              <w:softHyphen/>
              <w:t>ность водоподготовительной установки,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производитель</w:t>
            </w:r>
            <w:r w:rsidRPr="00B57D0C">
              <w:rPr>
                <w:rFonts w:ascii="Times New Roman" w:eastAsia="Times New Roman" w:hAnsi="Times New Roman" w:cs="Times New Roman"/>
                <w:color w:val="000000" w:themeColor="text1"/>
                <w:sz w:val="16"/>
                <w:szCs w:val="16"/>
                <w:lang w:eastAsia="ru-RU"/>
              </w:rPr>
              <w:softHyphen/>
              <w:t>ность водоподготовительной установки,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4</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Потери располагаемой произ</w:t>
            </w:r>
            <w:r w:rsidRPr="00B57D0C">
              <w:rPr>
                <w:rFonts w:ascii="Times New Roman" w:eastAsia="Times New Roman" w:hAnsi="Times New Roman" w:cs="Times New Roman"/>
                <w:color w:val="000000" w:themeColor="text1"/>
                <w:sz w:val="16"/>
                <w:szCs w:val="16"/>
                <w:lang w:eastAsia="ru-RU" w:bidi="en-US"/>
              </w:rPr>
              <w:softHyphen/>
              <w:t>водительности, %</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5</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Собственные нужды водоподготовительной уста</w:t>
            </w:r>
            <w:r w:rsidRPr="00B57D0C">
              <w:rPr>
                <w:rFonts w:ascii="Times New Roman" w:eastAsia="Times New Roman" w:hAnsi="Times New Roman" w:cs="Times New Roman"/>
                <w:color w:val="000000" w:themeColor="text1"/>
                <w:sz w:val="16"/>
                <w:szCs w:val="16"/>
                <w:lang w:eastAsia="ru-RU"/>
              </w:rPr>
              <w:softHyphen/>
              <w:t>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6</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Количество баков-аккумуляторов теплоносителя, шт.</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7</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Емкость баков аккумуляторов, тыс. м</w:t>
            </w:r>
            <w:r w:rsidRPr="00B57D0C">
              <w:rPr>
                <w:rFonts w:ascii="Times New Roman" w:eastAsia="Times New Roman" w:hAnsi="Times New Roman" w:cs="Times New Roman"/>
                <w:color w:val="000000" w:themeColor="text1"/>
                <w:sz w:val="16"/>
                <w:szCs w:val="16"/>
                <w:vertAlign w:val="superscript"/>
                <w:lang w:eastAsia="ru-RU"/>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8</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Требуемая расчетная производительность водоподготовител</w:t>
            </w:r>
            <w:r w:rsidRPr="00B57D0C">
              <w:rPr>
                <w:rFonts w:ascii="Times New Roman" w:eastAsia="Times New Roman" w:hAnsi="Times New Roman" w:cs="Times New Roman"/>
                <w:color w:val="000000" w:themeColor="text1"/>
                <w:sz w:val="16"/>
                <w:szCs w:val="16"/>
                <w:lang w:eastAsia="ru-RU"/>
              </w:rPr>
              <w:t>ь</w:t>
            </w:r>
            <w:r w:rsidRPr="00B57D0C">
              <w:rPr>
                <w:rFonts w:ascii="Times New Roman" w:eastAsia="Times New Roman" w:hAnsi="Times New Roman" w:cs="Times New Roman"/>
                <w:color w:val="000000" w:themeColor="text1"/>
                <w:sz w:val="16"/>
                <w:szCs w:val="16"/>
                <w:lang w:eastAsia="ru-RU"/>
              </w:rPr>
              <w:t xml:space="preserve">ной установки (0,75%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Всего подпитка тепловой сети,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 в том числе:</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нормативные утечки теплоно</w:t>
            </w:r>
            <w:r w:rsidRPr="00B57D0C">
              <w:rPr>
                <w:rFonts w:ascii="Times New Roman" w:eastAsia="Times New Roman" w:hAnsi="Times New Roman" w:cs="Times New Roman"/>
                <w:color w:val="000000" w:themeColor="text1"/>
                <w:sz w:val="16"/>
                <w:szCs w:val="16"/>
                <w:lang w:eastAsia="ru-RU"/>
              </w:rPr>
              <w:softHyphen/>
              <w:t xml:space="preserve">сителя (0,25%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сверхнормативные утечки теп</w:t>
            </w:r>
            <w:r w:rsidRPr="00B57D0C">
              <w:rPr>
                <w:rFonts w:ascii="Times New Roman" w:eastAsia="Times New Roman" w:hAnsi="Times New Roman" w:cs="Times New Roman"/>
                <w:color w:val="000000" w:themeColor="text1"/>
                <w:sz w:val="16"/>
                <w:szCs w:val="16"/>
                <w:lang w:eastAsia="ru-RU"/>
              </w:rPr>
              <w:softHyphen/>
              <w:t>лоносителя,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отпуск теплоносителя из теп</w:t>
            </w:r>
            <w:r w:rsidRPr="00B57D0C">
              <w:rPr>
                <w:rFonts w:ascii="Times New Roman" w:eastAsia="Times New Roman" w:hAnsi="Times New Roman" w:cs="Times New Roman"/>
                <w:color w:val="000000" w:themeColor="text1"/>
                <w:sz w:val="16"/>
                <w:szCs w:val="16"/>
                <w:lang w:eastAsia="ru-RU"/>
              </w:rPr>
              <w:softHyphen/>
              <w:t>ловых сетей на цели горячего в</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доснабжения (для открытых систем теплоснабжения), т/ч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10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Максимальная подпитка тепло</w:t>
            </w:r>
            <w:r w:rsidRPr="00B57D0C">
              <w:rPr>
                <w:rFonts w:ascii="Times New Roman" w:eastAsia="Times New Roman" w:hAnsi="Times New Roman" w:cs="Times New Roman"/>
                <w:color w:val="000000" w:themeColor="text1"/>
                <w:sz w:val="16"/>
                <w:szCs w:val="16"/>
                <w:lang w:eastAsia="ru-RU"/>
              </w:rPr>
              <w:softHyphen/>
              <w:t xml:space="preserve">вой сети в период повреждения участка (2%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11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 (+)/дефицит (-), ВПУ</w:t>
            </w:r>
            <w:proofErr w:type="gramStart"/>
            <w:r w:rsidRPr="00B57D0C">
              <w:rPr>
                <w:rFonts w:ascii="Times New Roman" w:eastAsia="Times New Roman" w:hAnsi="Times New Roman" w:cs="Times New Roman"/>
                <w:color w:val="000000" w:themeColor="text1"/>
                <w:sz w:val="16"/>
                <w:szCs w:val="16"/>
                <w:lang w:eastAsia="ru-RU"/>
              </w:rPr>
              <w:t>,м</w:t>
            </w:r>
            <w:proofErr w:type="gramEnd"/>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gridSpan w:val="8"/>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Газовая котельная п. Волот ул. Комсомольская д.17В</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Объем воды в системе теплоснабжения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694,9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694,9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694,9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694,9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694,9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694,9</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Установленная производитель</w:t>
            </w:r>
            <w:r w:rsidRPr="00B57D0C">
              <w:rPr>
                <w:rFonts w:ascii="Times New Roman" w:eastAsia="Times New Roman" w:hAnsi="Times New Roman" w:cs="Times New Roman"/>
                <w:color w:val="000000" w:themeColor="text1"/>
                <w:sz w:val="16"/>
                <w:szCs w:val="16"/>
                <w:lang w:eastAsia="ru-RU"/>
              </w:rPr>
              <w:softHyphen/>
              <w:t>ность водоподготовительной установки,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tcBorders>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tcBorders>
              <w:left w:val="single" w:sz="4"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tcBorders>
              <w:lef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Располагаемая производитель</w:t>
            </w:r>
            <w:r w:rsidRPr="00B57D0C">
              <w:rPr>
                <w:rFonts w:ascii="Times New Roman" w:eastAsia="Times New Roman" w:hAnsi="Times New Roman" w:cs="Times New Roman"/>
                <w:color w:val="000000" w:themeColor="text1"/>
                <w:sz w:val="16"/>
                <w:szCs w:val="16"/>
                <w:lang w:eastAsia="ru-RU"/>
              </w:rPr>
              <w:softHyphen/>
              <w:t>ность водоподготовительной установки,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4</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Потери располагаемой произ</w:t>
            </w:r>
            <w:r w:rsidRPr="00B57D0C">
              <w:rPr>
                <w:rFonts w:ascii="Times New Roman" w:eastAsia="Times New Roman" w:hAnsi="Times New Roman" w:cs="Times New Roman"/>
                <w:color w:val="000000" w:themeColor="text1"/>
                <w:sz w:val="16"/>
                <w:szCs w:val="16"/>
                <w:lang w:eastAsia="ru-RU" w:bidi="en-US"/>
              </w:rPr>
              <w:softHyphen/>
              <w:t>водительности, %</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5</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Собственные нужды водоподготовительной уста</w:t>
            </w:r>
            <w:r w:rsidRPr="00B57D0C">
              <w:rPr>
                <w:rFonts w:ascii="Times New Roman" w:eastAsia="Times New Roman" w:hAnsi="Times New Roman" w:cs="Times New Roman"/>
                <w:color w:val="000000" w:themeColor="text1"/>
                <w:sz w:val="16"/>
                <w:szCs w:val="16"/>
                <w:lang w:eastAsia="ru-RU"/>
              </w:rPr>
              <w:softHyphen/>
              <w:t>новки,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6</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Количество баков-аккумуляторов теплоносителя, шт.</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7</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Емкость баков аккумуляторов, тыс. м</w:t>
            </w:r>
            <w:r w:rsidRPr="00B57D0C">
              <w:rPr>
                <w:rFonts w:ascii="Times New Roman" w:eastAsia="Times New Roman" w:hAnsi="Times New Roman" w:cs="Times New Roman"/>
                <w:color w:val="000000" w:themeColor="text1"/>
                <w:sz w:val="16"/>
                <w:szCs w:val="16"/>
                <w:vertAlign w:val="superscript"/>
                <w:lang w:eastAsia="ru-RU"/>
              </w:rPr>
              <w:t>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8</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Требуемая расчетная производительность водоподготовител</w:t>
            </w:r>
            <w:r w:rsidRPr="00B57D0C">
              <w:rPr>
                <w:rFonts w:ascii="Times New Roman" w:eastAsia="Times New Roman" w:hAnsi="Times New Roman" w:cs="Times New Roman"/>
                <w:color w:val="000000" w:themeColor="text1"/>
                <w:sz w:val="16"/>
                <w:szCs w:val="16"/>
                <w:lang w:eastAsia="ru-RU"/>
              </w:rPr>
              <w:t>ь</w:t>
            </w:r>
            <w:r w:rsidRPr="00B57D0C">
              <w:rPr>
                <w:rFonts w:ascii="Times New Roman" w:eastAsia="Times New Roman" w:hAnsi="Times New Roman" w:cs="Times New Roman"/>
                <w:color w:val="000000" w:themeColor="text1"/>
                <w:sz w:val="16"/>
                <w:szCs w:val="16"/>
                <w:lang w:eastAsia="ru-RU"/>
              </w:rPr>
              <w:t xml:space="preserve">ной установки (0,75%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Всего подпитка тепловой сети,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 в том числе:</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нормативные утечки теплоно</w:t>
            </w:r>
            <w:r w:rsidRPr="00B57D0C">
              <w:rPr>
                <w:rFonts w:ascii="Times New Roman" w:eastAsia="Times New Roman" w:hAnsi="Times New Roman" w:cs="Times New Roman"/>
                <w:color w:val="000000" w:themeColor="text1"/>
                <w:sz w:val="16"/>
                <w:szCs w:val="16"/>
                <w:lang w:eastAsia="ru-RU"/>
              </w:rPr>
              <w:softHyphen/>
              <w:t xml:space="preserve">сителя (0,25%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9.2</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сверхнормативные утечки теп</w:t>
            </w:r>
            <w:r w:rsidRPr="00B57D0C">
              <w:rPr>
                <w:rFonts w:ascii="Times New Roman" w:eastAsia="Times New Roman" w:hAnsi="Times New Roman" w:cs="Times New Roman"/>
                <w:color w:val="000000" w:themeColor="text1"/>
                <w:sz w:val="16"/>
                <w:szCs w:val="16"/>
                <w:lang w:eastAsia="ru-RU"/>
              </w:rPr>
              <w:softHyphen/>
              <w:t>лоносителя,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9.3</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отпуск теплоносителя из теп</w:t>
            </w:r>
            <w:r w:rsidRPr="00B57D0C">
              <w:rPr>
                <w:rFonts w:ascii="Times New Roman" w:eastAsia="Times New Roman" w:hAnsi="Times New Roman" w:cs="Times New Roman"/>
                <w:color w:val="000000" w:themeColor="text1"/>
                <w:sz w:val="16"/>
                <w:szCs w:val="16"/>
                <w:lang w:eastAsia="ru-RU"/>
              </w:rPr>
              <w:softHyphen/>
              <w:t>ловых сетей на цели горячего в</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доснабжения (для открытых систем теплоснабжения), т/ч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0</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10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Максимальная подпитка тепло</w:t>
            </w:r>
            <w:r w:rsidRPr="00B57D0C">
              <w:rPr>
                <w:rFonts w:ascii="Times New Roman" w:eastAsia="Times New Roman" w:hAnsi="Times New Roman" w:cs="Times New Roman"/>
                <w:color w:val="000000" w:themeColor="text1"/>
                <w:sz w:val="16"/>
                <w:szCs w:val="16"/>
                <w:lang w:eastAsia="ru-RU"/>
              </w:rPr>
              <w:softHyphen/>
              <w:t xml:space="preserve">вой сети в период повреждения участка (2% </w:t>
            </w:r>
            <w:r w:rsidRPr="00B57D0C">
              <w:rPr>
                <w:rFonts w:ascii="Times New Roman" w:eastAsia="Times New Roman" w:hAnsi="Times New Roman" w:cs="Times New Roman"/>
                <w:color w:val="000000" w:themeColor="text1"/>
                <w:sz w:val="16"/>
                <w:szCs w:val="16"/>
                <w:lang w:eastAsia="ru-RU" w:bidi="en-US"/>
              </w:rPr>
              <w:t>V</w:t>
            </w:r>
            <w:r w:rsidRPr="00B57D0C">
              <w:rPr>
                <w:rFonts w:ascii="Times New Roman" w:eastAsia="Times New Roman" w:hAnsi="Times New Roman" w:cs="Times New Roman"/>
                <w:color w:val="000000" w:themeColor="text1"/>
                <w:sz w:val="16"/>
                <w:szCs w:val="16"/>
                <w:lang w:eastAsia="ru-RU"/>
              </w:rPr>
              <w:t>), м</w:t>
            </w:r>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bidi="en-US"/>
              </w:rPr>
              <w:t>11</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Резерв (+)/дефицит (-), ВПУ</w:t>
            </w:r>
            <w:proofErr w:type="gramStart"/>
            <w:r w:rsidRPr="00B57D0C">
              <w:rPr>
                <w:rFonts w:ascii="Times New Roman" w:eastAsia="Times New Roman" w:hAnsi="Times New Roman" w:cs="Times New Roman"/>
                <w:color w:val="000000" w:themeColor="text1"/>
                <w:sz w:val="16"/>
                <w:szCs w:val="16"/>
                <w:lang w:eastAsia="ru-RU"/>
              </w:rPr>
              <w:t>,м</w:t>
            </w:r>
            <w:proofErr w:type="gramEnd"/>
            <w:r w:rsidRPr="00B57D0C">
              <w:rPr>
                <w:rFonts w:ascii="Times New Roman" w:eastAsia="Times New Roman" w:hAnsi="Times New Roman" w:cs="Times New Roman"/>
                <w:color w:val="000000" w:themeColor="text1"/>
                <w:sz w:val="16"/>
                <w:szCs w:val="16"/>
                <w:vertAlign w:val="superscript"/>
                <w:lang w:eastAsia="ru-RU"/>
              </w:rPr>
              <w:t>3</w:t>
            </w:r>
            <w:r w:rsidRPr="00B57D0C">
              <w:rPr>
                <w:rFonts w:ascii="Times New Roman" w:eastAsia="Times New Roman" w:hAnsi="Times New Roman" w:cs="Times New Roman"/>
                <w:color w:val="000000" w:themeColor="text1"/>
                <w:sz w:val="16"/>
                <w:szCs w:val="16"/>
                <w:lang w:eastAsia="ru-RU"/>
              </w:rPr>
              <w:t>/ч</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bidi="en-US"/>
              </w:rPr>
            </w:pPr>
            <w:r w:rsidRPr="00B57D0C">
              <w:rPr>
                <w:rFonts w:ascii="Times New Roman" w:eastAsia="Times New Roman" w:hAnsi="Times New Roman" w:cs="Times New Roman"/>
                <w:color w:val="000000" w:themeColor="text1"/>
                <w:sz w:val="16"/>
                <w:szCs w:val="16"/>
                <w:lang w:eastAsia="ru-RU" w:bidi="en-US"/>
              </w:rPr>
              <w:t>-</w:t>
            </w:r>
          </w:p>
        </w:tc>
      </w:tr>
    </w:tbl>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bookmarkStart w:id="24" w:name="_Toc21101668"/>
      <w:bookmarkStart w:id="25" w:name="_Toc21101669"/>
      <w:r w:rsidRPr="00B57D0C">
        <w:rPr>
          <w:rFonts w:ascii="Times New Roman" w:eastAsia="Times New Roman" w:hAnsi="Times New Roman" w:cs="Times New Roman"/>
          <w:b/>
          <w:bCs/>
          <w:color w:val="000000" w:themeColor="text1"/>
          <w:sz w:val="16"/>
          <w:szCs w:val="16"/>
          <w:lang w:eastAsia="ru-RU"/>
        </w:rPr>
        <w:t xml:space="preserve">Раздел 4. Основные положения </w:t>
      </w:r>
      <w:proofErr w:type="gramStart"/>
      <w:r w:rsidRPr="00B57D0C">
        <w:rPr>
          <w:rFonts w:ascii="Times New Roman" w:eastAsia="Times New Roman" w:hAnsi="Times New Roman" w:cs="Times New Roman"/>
          <w:b/>
          <w:bCs/>
          <w:color w:val="000000" w:themeColor="text1"/>
          <w:sz w:val="16"/>
          <w:szCs w:val="16"/>
          <w:lang w:eastAsia="ru-RU"/>
        </w:rPr>
        <w:t>мастер-плана</w:t>
      </w:r>
      <w:proofErr w:type="gramEnd"/>
      <w:r w:rsidRPr="00B57D0C">
        <w:rPr>
          <w:rFonts w:ascii="Times New Roman" w:eastAsia="Times New Roman" w:hAnsi="Times New Roman" w:cs="Times New Roman"/>
          <w:b/>
          <w:bCs/>
          <w:color w:val="000000" w:themeColor="text1"/>
          <w:sz w:val="16"/>
          <w:szCs w:val="16"/>
          <w:lang w:eastAsia="ru-RU"/>
        </w:rPr>
        <w:t xml:space="preserve"> развития систем теплоснабжения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Для обеспечения устойчивого теплоснабжения необходимо использовать существующую систему централизованного теплосна</w:t>
      </w:r>
      <w:r w:rsidRPr="00B57D0C">
        <w:rPr>
          <w:rFonts w:ascii="Times New Roman" w:eastAsia="Times New Roman" w:hAnsi="Times New Roman" w:cs="Times New Roman"/>
          <w:color w:val="000000" w:themeColor="text1"/>
          <w:sz w:val="16"/>
          <w:szCs w:val="16"/>
          <w:lang w:eastAsia="ru-RU"/>
        </w:rPr>
        <w:t>б</w:t>
      </w:r>
      <w:r w:rsidRPr="00B57D0C">
        <w:rPr>
          <w:rFonts w:ascii="Times New Roman" w:eastAsia="Times New Roman" w:hAnsi="Times New Roman" w:cs="Times New Roman"/>
          <w:color w:val="000000" w:themeColor="text1"/>
          <w:sz w:val="16"/>
          <w:szCs w:val="16"/>
          <w:lang w:eastAsia="ru-RU"/>
        </w:rPr>
        <w:t>жения, с поддержанием ее в рабочем состоянии проведением капитальных и текущих ремонтов, в случае возникновения аварий – ос</w:t>
      </w:r>
      <w:r w:rsidRPr="00B57D0C">
        <w:rPr>
          <w:rFonts w:ascii="Times New Roman" w:eastAsia="Times New Roman" w:hAnsi="Times New Roman" w:cs="Times New Roman"/>
          <w:color w:val="000000" w:themeColor="text1"/>
          <w:sz w:val="16"/>
          <w:szCs w:val="16"/>
          <w:lang w:eastAsia="ru-RU"/>
        </w:rPr>
        <w:t>у</w:t>
      </w:r>
      <w:r w:rsidRPr="00B57D0C">
        <w:rPr>
          <w:rFonts w:ascii="Times New Roman" w:eastAsia="Times New Roman" w:hAnsi="Times New Roman" w:cs="Times New Roman"/>
          <w:color w:val="000000" w:themeColor="text1"/>
          <w:sz w:val="16"/>
          <w:szCs w:val="16"/>
          <w:lang w:eastAsia="ru-RU"/>
        </w:rPr>
        <w:t>ществлением действий в соответствии планом мероприятий по локализации и ликвидации последствий аварий на опасном произво</w:t>
      </w:r>
      <w:r w:rsidRPr="00B57D0C">
        <w:rPr>
          <w:rFonts w:ascii="Times New Roman" w:eastAsia="Times New Roman" w:hAnsi="Times New Roman" w:cs="Times New Roman"/>
          <w:color w:val="000000" w:themeColor="text1"/>
          <w:sz w:val="16"/>
          <w:szCs w:val="16"/>
          <w:lang w:eastAsia="ru-RU"/>
        </w:rPr>
        <w:t>д</w:t>
      </w:r>
      <w:r w:rsidRPr="00B57D0C">
        <w:rPr>
          <w:rFonts w:ascii="Times New Roman" w:eastAsia="Times New Roman" w:hAnsi="Times New Roman" w:cs="Times New Roman"/>
          <w:color w:val="000000" w:themeColor="text1"/>
          <w:sz w:val="16"/>
          <w:szCs w:val="16"/>
          <w:lang w:eastAsia="ru-RU"/>
        </w:rPr>
        <w:t>ственном объекте «Система теплоснабжения п. Волот» (приложение № 1 к схеме теплоснабжения  Волотовского муниципального округа Новгородской области на период до 2033 года</w:t>
      </w:r>
      <w:proofErr w:type="gramEnd"/>
      <w:r w:rsidRPr="00B57D0C">
        <w:rPr>
          <w:rFonts w:ascii="Times New Roman" w:eastAsia="Times New Roman" w:hAnsi="Times New Roman" w:cs="Times New Roman"/>
          <w:color w:val="000000" w:themeColor="text1"/>
          <w:sz w:val="16"/>
          <w:szCs w:val="16"/>
          <w:lang w:eastAsia="ru-RU"/>
        </w:rPr>
        <w:t xml:space="preserve">), </w:t>
      </w:r>
      <w:proofErr w:type="gramStart"/>
      <w:r w:rsidRPr="00B57D0C">
        <w:rPr>
          <w:rFonts w:ascii="Times New Roman" w:eastAsia="Times New Roman" w:hAnsi="Times New Roman" w:cs="Times New Roman"/>
          <w:color w:val="000000" w:themeColor="text1"/>
          <w:sz w:val="16"/>
          <w:szCs w:val="16"/>
          <w:lang w:eastAsia="ru-RU"/>
        </w:rPr>
        <w:t>который</w:t>
      </w:r>
      <w:proofErr w:type="gramEnd"/>
      <w:r w:rsidRPr="00B57D0C">
        <w:rPr>
          <w:rFonts w:ascii="Times New Roman" w:eastAsia="Times New Roman" w:hAnsi="Times New Roman" w:cs="Times New Roman"/>
          <w:color w:val="000000" w:themeColor="text1"/>
          <w:sz w:val="16"/>
          <w:szCs w:val="16"/>
          <w:lang w:eastAsia="ru-RU"/>
        </w:rPr>
        <w:t xml:space="preserve"> разработан по </w:t>
      </w:r>
      <w:r w:rsidRPr="00B57D0C">
        <w:rPr>
          <w:rFonts w:ascii="Times New Roman" w:eastAsia="Times New Roman" w:hAnsi="Times New Roman" w:cs="Times New Roman"/>
          <w:color w:val="000000" w:themeColor="text1"/>
          <w:sz w:val="16"/>
          <w:szCs w:val="16"/>
          <w:lang w:eastAsia="ru-RU"/>
        </w:rPr>
        <w:tab/>
        <w:t>сценарию наиболее вероятных и опасных по после</w:t>
      </w:r>
      <w:r w:rsidRPr="00B57D0C">
        <w:rPr>
          <w:rFonts w:ascii="Times New Roman" w:eastAsia="Times New Roman" w:hAnsi="Times New Roman" w:cs="Times New Roman"/>
          <w:color w:val="000000" w:themeColor="text1"/>
          <w:sz w:val="16"/>
          <w:szCs w:val="16"/>
          <w:lang w:eastAsia="ru-RU"/>
        </w:rPr>
        <w:t>д</w:t>
      </w:r>
      <w:r w:rsidRPr="00B57D0C">
        <w:rPr>
          <w:rFonts w:ascii="Times New Roman" w:eastAsia="Times New Roman" w:hAnsi="Times New Roman" w:cs="Times New Roman"/>
          <w:color w:val="000000" w:themeColor="text1"/>
          <w:sz w:val="16"/>
          <w:szCs w:val="16"/>
          <w:lang w:eastAsia="ru-RU"/>
        </w:rPr>
        <w:t xml:space="preserve">ствиям аварий, а также источниках их возникновения на примере котельной ТГУ-НОРД-350М. Топливной компанией «Северная»,  </w:t>
      </w:r>
      <w:r w:rsidRPr="00B57D0C">
        <w:rPr>
          <w:rFonts w:ascii="Times New Roman" w:eastAsia="Times New Roman" w:hAnsi="Times New Roman" w:cs="Times New Roman"/>
          <w:color w:val="000000" w:themeColor="text1"/>
          <w:sz w:val="16"/>
          <w:szCs w:val="16"/>
          <w:lang w:eastAsia="ru-RU"/>
        </w:rPr>
        <w:lastRenderedPageBreak/>
        <w:t>Акционерным обществом «Нордэнерго» заключены договора с ТК «Новгородская» на устранение аварийных ситуаций в рамках техн</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ческого обслуживания подведомственных котельных.</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Раздел 5. Предложения по строительству, реконструкции, техническому перевооружению и (или) модернизации источников тепловой энергии</w:t>
      </w:r>
      <w:bookmarkEnd w:id="24"/>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Строительство и реконструкция тепловых сетей, обеспечивающих перераспределение тепловой нагрузки из зон с дефицитом ра</w:t>
      </w:r>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полагаемой тепловой мощности источников тепловой энергии в зоны с резервом располагаемой тепловой мощности источников тепл</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вой энергии, не предусматривается.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5.1 Предложения по строительству источников тепловой энергии, обеспечивающих перспективную тепловую нагрузку на осваив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емых территориях поселения, для которых отсутствует возможность или целесообразность передачи тепловой энергии от существу</w:t>
      </w:r>
      <w:r w:rsidRPr="00B57D0C">
        <w:rPr>
          <w:rFonts w:ascii="Times New Roman" w:eastAsia="Times New Roman" w:hAnsi="Times New Roman" w:cs="Times New Roman"/>
          <w:color w:val="000000" w:themeColor="text1"/>
          <w:sz w:val="16"/>
          <w:szCs w:val="16"/>
          <w:lang w:eastAsia="ru-RU"/>
        </w:rPr>
        <w:t>ю</w:t>
      </w:r>
      <w:r w:rsidRPr="00B57D0C">
        <w:rPr>
          <w:rFonts w:ascii="Times New Roman" w:eastAsia="Times New Roman" w:hAnsi="Times New Roman" w:cs="Times New Roman"/>
          <w:color w:val="000000" w:themeColor="text1"/>
          <w:sz w:val="16"/>
          <w:szCs w:val="16"/>
          <w:lang w:eastAsia="ru-RU"/>
        </w:rPr>
        <w:t>щих или реконструируемых источников тепловой энергии</w:t>
      </w:r>
      <w:bookmarkEnd w:id="25"/>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Мероприятия по развитию централизованного теплоснабжения на территории Волотовского муниципального округа на расчетный срок не предусматривается.</w:t>
      </w:r>
      <w:bookmarkStart w:id="26" w:name="_Toc21101670"/>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5.2 Предложения по реконструкции источников тепловой энергии, обеспечивающих перспективную тепловую нагрузку в сущ</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ствующих и расширяемых зонах действия источников тепловой энергии</w:t>
      </w:r>
      <w:bookmarkEnd w:id="26"/>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Мероприятия по развитию централизованного теплоснабжения на территории Волотовского муниципального округа на расчетный срок не предусматривается.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5.3 Предложений по техническому перевооружению источников тепловой энергии с целью </w:t>
      </w:r>
      <w:proofErr w:type="gramStart"/>
      <w:r w:rsidRPr="00B57D0C">
        <w:rPr>
          <w:rFonts w:ascii="Times New Roman" w:eastAsia="Times New Roman" w:hAnsi="Times New Roman" w:cs="Times New Roman"/>
          <w:color w:val="000000" w:themeColor="text1"/>
          <w:sz w:val="16"/>
          <w:szCs w:val="16"/>
          <w:lang w:eastAsia="ru-RU"/>
        </w:rPr>
        <w:t>повышения эффективности работы с</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стем теплоснабжения</w:t>
      </w:r>
      <w:proofErr w:type="gramEnd"/>
      <w:r w:rsidRPr="00B57D0C">
        <w:rPr>
          <w:rFonts w:ascii="Times New Roman" w:eastAsia="Times New Roman" w:hAnsi="Times New Roman" w:cs="Times New Roman"/>
          <w:color w:val="000000" w:themeColor="text1"/>
          <w:sz w:val="16"/>
          <w:szCs w:val="16"/>
          <w:lang w:eastAsia="ru-RU"/>
        </w:rPr>
        <w:t xml:space="preserve"> не имеется.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bookmarkStart w:id="27" w:name="_Toc21101672"/>
      <w:r w:rsidRPr="00B57D0C">
        <w:rPr>
          <w:rFonts w:ascii="Times New Roman" w:eastAsia="Times New Roman" w:hAnsi="Times New Roman" w:cs="Times New Roman"/>
          <w:bCs/>
          <w:color w:val="000000" w:themeColor="text1"/>
          <w:sz w:val="16"/>
          <w:szCs w:val="16"/>
          <w:lang w:eastAsia="ru-RU"/>
        </w:rPr>
        <w:t>5.4 Графики совместной работы источников тепловой энергии, функционирующих в режиме комбинированной выработки эле</w:t>
      </w:r>
      <w:r w:rsidRPr="00B57D0C">
        <w:rPr>
          <w:rFonts w:ascii="Times New Roman" w:eastAsia="Times New Roman" w:hAnsi="Times New Roman" w:cs="Times New Roman"/>
          <w:bCs/>
          <w:color w:val="000000" w:themeColor="text1"/>
          <w:sz w:val="16"/>
          <w:szCs w:val="16"/>
          <w:lang w:eastAsia="ru-RU"/>
        </w:rPr>
        <w:t>к</w:t>
      </w:r>
      <w:r w:rsidRPr="00B57D0C">
        <w:rPr>
          <w:rFonts w:ascii="Times New Roman" w:eastAsia="Times New Roman" w:hAnsi="Times New Roman" w:cs="Times New Roman"/>
          <w:bCs/>
          <w:color w:val="000000" w:themeColor="text1"/>
          <w:sz w:val="16"/>
          <w:szCs w:val="16"/>
          <w:lang w:eastAsia="ru-RU"/>
        </w:rPr>
        <w:t>трической и тепловой энергии и котельных, меры по выводу из эксплуатации, консервации и демонтажу избыточных источников те</w:t>
      </w:r>
      <w:r w:rsidRPr="00B57D0C">
        <w:rPr>
          <w:rFonts w:ascii="Times New Roman" w:eastAsia="Times New Roman" w:hAnsi="Times New Roman" w:cs="Times New Roman"/>
          <w:bCs/>
          <w:color w:val="000000" w:themeColor="text1"/>
          <w:sz w:val="16"/>
          <w:szCs w:val="16"/>
          <w:lang w:eastAsia="ru-RU"/>
        </w:rPr>
        <w:t>п</w:t>
      </w:r>
      <w:r w:rsidRPr="00B57D0C">
        <w:rPr>
          <w:rFonts w:ascii="Times New Roman" w:eastAsia="Times New Roman" w:hAnsi="Times New Roman" w:cs="Times New Roman"/>
          <w:bCs/>
          <w:color w:val="000000" w:themeColor="text1"/>
          <w:sz w:val="16"/>
          <w:szCs w:val="16"/>
          <w:lang w:eastAsia="ru-RU"/>
        </w:rPr>
        <w:t>ловой энергии, а также источников тепловой энергии, выработавших нормативный срок службы, в случае, если продление срока слу</w:t>
      </w:r>
      <w:r w:rsidRPr="00B57D0C">
        <w:rPr>
          <w:rFonts w:ascii="Times New Roman" w:eastAsia="Times New Roman" w:hAnsi="Times New Roman" w:cs="Times New Roman"/>
          <w:bCs/>
          <w:color w:val="000000" w:themeColor="text1"/>
          <w:sz w:val="16"/>
          <w:szCs w:val="16"/>
          <w:lang w:eastAsia="ru-RU"/>
        </w:rPr>
        <w:t>ж</w:t>
      </w:r>
      <w:r w:rsidRPr="00B57D0C">
        <w:rPr>
          <w:rFonts w:ascii="Times New Roman" w:eastAsia="Times New Roman" w:hAnsi="Times New Roman" w:cs="Times New Roman"/>
          <w:bCs/>
          <w:color w:val="000000" w:themeColor="text1"/>
          <w:sz w:val="16"/>
          <w:szCs w:val="16"/>
          <w:lang w:eastAsia="ru-RU"/>
        </w:rPr>
        <w:t>бы технически невозможно или экономически нецелесообразно</w:t>
      </w:r>
      <w:bookmarkEnd w:id="27"/>
      <w:r w:rsidRPr="00B57D0C">
        <w:rPr>
          <w:rFonts w:ascii="Times New Roman" w:eastAsia="Times New Roman" w:hAnsi="Times New Roman" w:cs="Times New Roman"/>
          <w:bCs/>
          <w:color w:val="000000" w:themeColor="text1"/>
          <w:sz w:val="16"/>
          <w:szCs w:val="16"/>
          <w:lang w:eastAsia="ru-RU"/>
        </w:rPr>
        <w:t>.</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На территории Волотовского муниципального округа источники тепловой энергии, совместно работающие на еди</w:t>
      </w:r>
      <w:bookmarkStart w:id="28" w:name="_Toc21101673"/>
      <w:r w:rsidRPr="00B57D0C">
        <w:rPr>
          <w:rFonts w:ascii="Times New Roman" w:eastAsia="Times New Roman" w:hAnsi="Times New Roman" w:cs="Times New Roman"/>
          <w:color w:val="000000" w:themeColor="text1"/>
          <w:sz w:val="16"/>
          <w:szCs w:val="16"/>
          <w:lang w:eastAsia="ru-RU"/>
        </w:rPr>
        <w:t>ную тепловую сеть, отсутствуют.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5.5 Меры по переоборудованию котельных в источники комбинированной выработки электрической и тепловой энергии</w:t>
      </w:r>
      <w:bookmarkEnd w:id="28"/>
      <w:r w:rsidRPr="00B57D0C">
        <w:rPr>
          <w:rFonts w:ascii="Times New Roman" w:eastAsia="Times New Roman" w:hAnsi="Times New Roman" w:cs="Times New Roman"/>
          <w:bCs/>
          <w:color w:val="000000" w:themeColor="text1"/>
          <w:sz w:val="16"/>
          <w:szCs w:val="16"/>
          <w:lang w:eastAsia="ru-RU"/>
        </w:rPr>
        <w:t>.</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Переоборудование котельных на территории Волотовского муниципального округа в источник комбинированной выработки эле</w:t>
      </w:r>
      <w:r w:rsidRPr="00B57D0C">
        <w:rPr>
          <w:rFonts w:ascii="Times New Roman" w:eastAsia="Times New Roman" w:hAnsi="Times New Roman" w:cs="Times New Roman"/>
          <w:color w:val="000000" w:themeColor="text1"/>
          <w:sz w:val="16"/>
          <w:szCs w:val="16"/>
          <w:lang w:eastAsia="ru-RU"/>
        </w:rPr>
        <w:t>к</w:t>
      </w:r>
      <w:r w:rsidRPr="00B57D0C">
        <w:rPr>
          <w:rFonts w:ascii="Times New Roman" w:eastAsia="Times New Roman" w:hAnsi="Times New Roman" w:cs="Times New Roman"/>
          <w:color w:val="000000" w:themeColor="text1"/>
          <w:sz w:val="16"/>
          <w:szCs w:val="16"/>
          <w:lang w:eastAsia="ru-RU"/>
        </w:rPr>
        <w:t>трической и тепловой энергии не предусматривается.</w:t>
      </w:r>
      <w:bookmarkStart w:id="29" w:name="_Toc21101674"/>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29"/>
      <w:r w:rsidRPr="00B57D0C">
        <w:rPr>
          <w:rFonts w:ascii="Times New Roman" w:eastAsia="Times New Roman" w:hAnsi="Times New Roman" w:cs="Times New Roman"/>
          <w:bCs/>
          <w:color w:val="000000" w:themeColor="text1"/>
          <w:sz w:val="16"/>
          <w:szCs w:val="16"/>
          <w:lang w:eastAsia="ru-RU"/>
        </w:rPr>
        <w:t>.</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Меры по переводу котельных, размещенных в существующих и расширяемых зонах действия источников комбинированной выр</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bookmarkStart w:id="30" w:name="_Toc21101675"/>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5.7 Решения о загрузке источников тепловой энергии,</w:t>
      </w:r>
      <w:r w:rsidRPr="00B57D0C">
        <w:rPr>
          <w:rFonts w:ascii="Times New Roman" w:eastAsia="Times New Roman" w:hAnsi="Times New Roman" w:cs="Times New Roman"/>
          <w:b/>
          <w:bCs/>
          <w:color w:val="000000" w:themeColor="text1"/>
          <w:sz w:val="16"/>
          <w:szCs w:val="16"/>
          <w:lang w:eastAsia="ru-RU"/>
        </w:rPr>
        <w:t xml:space="preserve"> </w:t>
      </w:r>
      <w:r w:rsidRPr="00B57D0C">
        <w:rPr>
          <w:rFonts w:ascii="Times New Roman" w:eastAsia="Times New Roman" w:hAnsi="Times New Roman" w:cs="Times New Roman"/>
          <w:bCs/>
          <w:color w:val="000000" w:themeColor="text1"/>
          <w:sz w:val="16"/>
          <w:szCs w:val="16"/>
          <w:lang w:eastAsia="ru-RU"/>
        </w:rPr>
        <w:t>распределении (перераспределении) тепловой нагрузки потребителей тепл</w:t>
      </w:r>
      <w:r w:rsidRPr="00B57D0C">
        <w:rPr>
          <w:rFonts w:ascii="Times New Roman" w:eastAsia="Times New Roman" w:hAnsi="Times New Roman" w:cs="Times New Roman"/>
          <w:bCs/>
          <w:color w:val="000000" w:themeColor="text1"/>
          <w:sz w:val="16"/>
          <w:szCs w:val="16"/>
          <w:lang w:eastAsia="ru-RU"/>
        </w:rPr>
        <w:t>о</w:t>
      </w:r>
      <w:r w:rsidRPr="00B57D0C">
        <w:rPr>
          <w:rFonts w:ascii="Times New Roman" w:eastAsia="Times New Roman" w:hAnsi="Times New Roman" w:cs="Times New Roman"/>
          <w:bCs/>
          <w:color w:val="000000" w:themeColor="text1"/>
          <w:sz w:val="16"/>
          <w:szCs w:val="16"/>
          <w:lang w:eastAsia="ru-RU"/>
        </w:rPr>
        <w:t>вой энергии в каждой зоне действия системы теплоснабжения между источниками тепловой энергии, поставляющими тепловую эне</w:t>
      </w:r>
      <w:r w:rsidRPr="00B57D0C">
        <w:rPr>
          <w:rFonts w:ascii="Times New Roman" w:eastAsia="Times New Roman" w:hAnsi="Times New Roman" w:cs="Times New Roman"/>
          <w:bCs/>
          <w:color w:val="000000" w:themeColor="text1"/>
          <w:sz w:val="16"/>
          <w:szCs w:val="16"/>
          <w:lang w:eastAsia="ru-RU"/>
        </w:rPr>
        <w:t>р</w:t>
      </w:r>
      <w:r w:rsidRPr="00B57D0C">
        <w:rPr>
          <w:rFonts w:ascii="Times New Roman" w:eastAsia="Times New Roman" w:hAnsi="Times New Roman" w:cs="Times New Roman"/>
          <w:bCs/>
          <w:color w:val="000000" w:themeColor="text1"/>
          <w:sz w:val="16"/>
          <w:szCs w:val="16"/>
          <w:lang w:eastAsia="ru-RU"/>
        </w:rPr>
        <w:t>гию в данной системе теплоснабжения</w:t>
      </w:r>
      <w:bookmarkEnd w:id="30"/>
      <w:r w:rsidRPr="00B57D0C">
        <w:rPr>
          <w:rFonts w:ascii="Times New Roman" w:eastAsia="Times New Roman" w:hAnsi="Times New Roman" w:cs="Times New Roman"/>
          <w:bCs/>
          <w:color w:val="000000" w:themeColor="text1"/>
          <w:sz w:val="16"/>
          <w:szCs w:val="16"/>
          <w:lang w:eastAsia="ru-RU"/>
        </w:rPr>
        <w:t>.</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bookmarkStart w:id="31" w:name="_Toc21101676"/>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5.8 Оптимальный температурный график отпуска тепловой энергии для каждого источника тепловой энергии</w:t>
      </w:r>
      <w:bookmarkEnd w:id="31"/>
      <w:r w:rsidRPr="00B57D0C">
        <w:rPr>
          <w:rFonts w:ascii="Times New Roman" w:eastAsia="Times New Roman" w:hAnsi="Times New Roman" w:cs="Times New Roman"/>
          <w:bCs/>
          <w:color w:val="000000" w:themeColor="text1"/>
          <w:sz w:val="16"/>
          <w:szCs w:val="16"/>
          <w:lang w:eastAsia="ru-RU"/>
        </w:rPr>
        <w:t>.</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соответствии со СНиП 41-02-2003 регулирование отпуска теплоты от источников тепловой энергии предусматривается кач</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ственное по нагрузке отопления или по совмещенной нагрузке отопления и горячего водоснабжения согласно графику изменения те</w:t>
      </w:r>
      <w:r w:rsidRPr="00B57D0C">
        <w:rPr>
          <w:rFonts w:ascii="Times New Roman" w:eastAsia="Times New Roman" w:hAnsi="Times New Roman" w:cs="Times New Roman"/>
          <w:color w:val="000000" w:themeColor="text1"/>
          <w:sz w:val="16"/>
          <w:szCs w:val="16"/>
          <w:lang w:eastAsia="ru-RU"/>
        </w:rPr>
        <w:t>м</w:t>
      </w:r>
      <w:r w:rsidRPr="00B57D0C">
        <w:rPr>
          <w:rFonts w:ascii="Times New Roman" w:eastAsia="Times New Roman" w:hAnsi="Times New Roman" w:cs="Times New Roman"/>
          <w:color w:val="000000" w:themeColor="text1"/>
          <w:sz w:val="16"/>
          <w:szCs w:val="16"/>
          <w:lang w:eastAsia="ru-RU"/>
        </w:rPr>
        <w:t>пературы воды, в зависимости от температуры наружного воздуха.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Оптимальным температурным графиком отпуска тепловой энергии является температурный график теплоносителя 95/70</w:t>
      </w:r>
      <w:proofErr w:type="gramStart"/>
      <w:r w:rsidRPr="00B57D0C">
        <w:rPr>
          <w:rFonts w:ascii="Times New Roman" w:eastAsia="Times New Roman" w:hAnsi="Times New Roman" w:cs="Times New Roman"/>
          <w:color w:val="000000" w:themeColor="text1"/>
          <w:sz w:val="16"/>
          <w:szCs w:val="16"/>
          <w:lang w:eastAsia="ru-RU"/>
        </w:rPr>
        <w:t>ºС</w:t>
      </w:r>
      <w:proofErr w:type="gramEnd"/>
      <w:r w:rsidRPr="00B57D0C">
        <w:rPr>
          <w:rFonts w:ascii="Times New Roman" w:eastAsia="Times New Roman" w:hAnsi="Times New Roman" w:cs="Times New Roman"/>
          <w:color w:val="000000" w:themeColor="text1"/>
          <w:sz w:val="16"/>
          <w:szCs w:val="16"/>
          <w:lang w:eastAsia="ru-RU"/>
        </w:rPr>
        <w:t xml:space="preserve"> (без изменений), параметры по давлению остаются неизменными.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Изменение утвержденных температурных графиков отпуска тепловой энергии не предусматривается.</w:t>
      </w:r>
      <w:bookmarkStart w:id="32" w:name="_Toc21101677"/>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5.9</w:t>
      </w:r>
      <w:bookmarkStart w:id="33" w:name="_Toc21101678"/>
      <w:bookmarkEnd w:id="32"/>
      <w:r w:rsidRPr="00B57D0C">
        <w:rPr>
          <w:rFonts w:ascii="Times New Roman" w:eastAsia="Times New Roman" w:hAnsi="Times New Roman" w:cs="Times New Roman"/>
          <w:color w:val="000000" w:themeColor="text1"/>
          <w:sz w:val="16"/>
          <w:szCs w:val="16"/>
          <w:lang w:eastAsia="ru-RU"/>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Предложения по перспективной установленной тепловой мощности каждого источника тепловой энергии отсутствуют.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5.10 Анализ целесообразности ввода новых и реконструкции существующих источников тепловой энергии</w:t>
      </w:r>
      <w:bookmarkEnd w:id="33"/>
      <w:r w:rsidRPr="00B57D0C">
        <w:rPr>
          <w:rFonts w:ascii="Times New Roman" w:eastAsia="Times New Roman" w:hAnsi="Times New Roman" w:cs="Times New Roman"/>
          <w:color w:val="000000" w:themeColor="text1"/>
          <w:sz w:val="16"/>
          <w:szCs w:val="16"/>
          <w:lang w:eastAsia="ru-RU"/>
        </w:rPr>
        <w:t>.</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Ввод новых и реконструкция старых существующих источников теплово</w:t>
      </w:r>
      <w:bookmarkStart w:id="34" w:name="_Toc21101679"/>
      <w:r w:rsidRPr="00B57D0C">
        <w:rPr>
          <w:rFonts w:ascii="Times New Roman" w:eastAsia="Times New Roman" w:hAnsi="Times New Roman" w:cs="Times New Roman"/>
          <w:color w:val="000000" w:themeColor="text1"/>
          <w:sz w:val="16"/>
          <w:szCs w:val="16"/>
          <w:lang w:eastAsia="ru-RU"/>
        </w:rPr>
        <w:t>й энергии не предусматривается.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5.11 Вид топлива, потребляемый источником тепловой энергии, в том числе с использованием возобновляемых источников эне</w:t>
      </w:r>
      <w:r w:rsidRPr="00B57D0C">
        <w:rPr>
          <w:rFonts w:ascii="Times New Roman" w:eastAsia="Times New Roman" w:hAnsi="Times New Roman" w:cs="Times New Roman"/>
          <w:color w:val="000000" w:themeColor="text1"/>
          <w:sz w:val="16"/>
          <w:szCs w:val="16"/>
          <w:lang w:eastAsia="ru-RU"/>
        </w:rPr>
        <w:t>р</w:t>
      </w:r>
      <w:r w:rsidRPr="00B57D0C">
        <w:rPr>
          <w:rFonts w:ascii="Times New Roman" w:eastAsia="Times New Roman" w:hAnsi="Times New Roman" w:cs="Times New Roman"/>
          <w:color w:val="000000" w:themeColor="text1"/>
          <w:sz w:val="16"/>
          <w:szCs w:val="16"/>
          <w:lang w:eastAsia="ru-RU"/>
        </w:rPr>
        <w:t>гии</w:t>
      </w:r>
      <w:bookmarkEnd w:id="34"/>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Характеристика топлива, используемого на источниках теплоснабжения, представлена в таблице 5.1.</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Таблица 5.1</w:t>
      </w:r>
    </w:p>
    <w:tbl>
      <w:tblPr>
        <w:tblStyle w:val="124"/>
        <w:tblW w:w="5000" w:type="pct"/>
        <w:tblLook w:val="0000" w:firstRow="0" w:lastRow="0" w:firstColumn="0" w:lastColumn="0" w:noHBand="0" w:noVBand="0"/>
      </w:tblPr>
      <w:tblGrid>
        <w:gridCol w:w="3521"/>
        <w:gridCol w:w="3026"/>
        <w:gridCol w:w="3024"/>
      </w:tblGrid>
      <w:tr w:rsidR="00B57D0C" w:rsidRPr="00B57D0C" w:rsidTr="00B57D0C">
        <w:trPr>
          <w:trHeight w:val="20"/>
          <w:tblHeader/>
        </w:trPr>
        <w:tc>
          <w:tcPr>
            <w:tcW w:w="1839" w:type="pct"/>
            <w:vMerge w:val="restar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b/>
                <w:color w:val="000000" w:themeColor="text1"/>
                <w:sz w:val="16"/>
                <w:szCs w:val="16"/>
                <w:lang w:eastAsia="ru-RU"/>
              </w:rPr>
            </w:pPr>
            <w:r w:rsidRPr="00B57D0C">
              <w:rPr>
                <w:rFonts w:cs="Times New Roman"/>
                <w:b/>
                <w:color w:val="000000" w:themeColor="text1"/>
                <w:sz w:val="16"/>
                <w:szCs w:val="16"/>
                <w:lang w:eastAsia="ru-RU"/>
              </w:rPr>
              <w:t>Показатели</w:t>
            </w:r>
          </w:p>
        </w:tc>
        <w:tc>
          <w:tcPr>
            <w:tcW w:w="3161" w:type="pct"/>
            <w:gridSpan w:val="2"/>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b/>
                <w:color w:val="000000" w:themeColor="text1"/>
                <w:sz w:val="16"/>
                <w:szCs w:val="16"/>
                <w:lang w:eastAsia="ru-RU"/>
              </w:rPr>
            </w:pPr>
            <w:r w:rsidRPr="00B57D0C">
              <w:rPr>
                <w:rFonts w:cs="Times New Roman"/>
                <w:b/>
                <w:color w:val="000000" w:themeColor="text1"/>
                <w:sz w:val="16"/>
                <w:szCs w:val="16"/>
                <w:lang w:eastAsia="ru-RU"/>
              </w:rPr>
              <w:t>Основное топливо</w:t>
            </w:r>
          </w:p>
        </w:tc>
      </w:tr>
      <w:tr w:rsidR="00B57D0C" w:rsidRPr="00B57D0C" w:rsidTr="00B57D0C">
        <w:trPr>
          <w:trHeight w:val="20"/>
          <w:tblHeader/>
        </w:trPr>
        <w:tc>
          <w:tcPr>
            <w:tcW w:w="1839" w:type="pct"/>
            <w:vMerge/>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b/>
                <w:color w:val="000000" w:themeColor="text1"/>
                <w:sz w:val="16"/>
                <w:szCs w:val="16"/>
                <w:lang w:eastAsia="ru-RU"/>
              </w:rPr>
            </w:pP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b/>
                <w:color w:val="000000" w:themeColor="text1"/>
                <w:sz w:val="16"/>
                <w:szCs w:val="16"/>
                <w:lang w:eastAsia="ru-RU"/>
              </w:rPr>
            </w:pPr>
            <w:r w:rsidRPr="00B57D0C">
              <w:rPr>
                <w:rFonts w:cs="Times New Roman"/>
                <w:b/>
                <w:color w:val="000000" w:themeColor="text1"/>
                <w:sz w:val="16"/>
                <w:szCs w:val="16"/>
                <w:lang w:eastAsia="ru-RU"/>
              </w:rPr>
              <w:t>проектное</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b/>
                <w:color w:val="000000" w:themeColor="text1"/>
                <w:sz w:val="16"/>
                <w:szCs w:val="16"/>
                <w:lang w:eastAsia="ru-RU"/>
              </w:rPr>
            </w:pPr>
            <w:r w:rsidRPr="00B57D0C">
              <w:rPr>
                <w:rFonts w:cs="Times New Roman"/>
                <w:b/>
                <w:color w:val="000000" w:themeColor="text1"/>
                <w:sz w:val="16"/>
                <w:szCs w:val="16"/>
                <w:lang w:eastAsia="ru-RU"/>
              </w:rPr>
              <w:t>фактическое</w:t>
            </w:r>
          </w:p>
        </w:tc>
      </w:tr>
      <w:tr w:rsidR="00B57D0C" w:rsidRPr="00B57D0C" w:rsidTr="00B57D0C">
        <w:trPr>
          <w:trHeight w:val="20"/>
        </w:trPr>
        <w:tc>
          <w:tcPr>
            <w:tcW w:w="5000" w:type="pct"/>
            <w:gridSpan w:val="3"/>
            <w:vAlign w:val="center"/>
          </w:tcPr>
          <w:p w:rsidR="00B57D0C" w:rsidRPr="00B57D0C" w:rsidRDefault="00B57D0C" w:rsidP="00B57D0C">
            <w:pPr>
              <w:widowControl w:val="0"/>
              <w:numPr>
                <w:ilvl w:val="0"/>
                <w:numId w:val="33"/>
              </w:numPr>
              <w:autoSpaceDE w:val="0"/>
              <w:autoSpaceDN w:val="0"/>
              <w:adjustRightInd w:val="0"/>
              <w:spacing w:after="0" w:line="240" w:lineRule="auto"/>
              <w:jc w:val="center"/>
              <w:rPr>
                <w:rFonts w:cs="Times New Roman"/>
                <w:b/>
                <w:color w:val="000000" w:themeColor="text1"/>
                <w:sz w:val="16"/>
                <w:szCs w:val="16"/>
                <w:lang w:eastAsia="ru-RU"/>
              </w:rPr>
            </w:pPr>
            <w:r w:rsidRPr="00B57D0C">
              <w:rPr>
                <w:rFonts w:cs="Times New Roman"/>
                <w:b/>
                <w:color w:val="000000" w:themeColor="text1"/>
                <w:sz w:val="16"/>
                <w:szCs w:val="16"/>
                <w:lang w:eastAsia="ru-RU"/>
              </w:rPr>
              <w:t xml:space="preserve">ТГУ №3 п. Волот ул. </w:t>
            </w:r>
            <w:proofErr w:type="gramStart"/>
            <w:r w:rsidRPr="00B57D0C">
              <w:rPr>
                <w:rFonts w:cs="Times New Roman"/>
                <w:b/>
                <w:color w:val="000000" w:themeColor="text1"/>
                <w:sz w:val="16"/>
                <w:szCs w:val="16"/>
                <w:lang w:eastAsia="ru-RU"/>
              </w:rPr>
              <w:t>Садовая</w:t>
            </w:r>
            <w:proofErr w:type="gramEnd"/>
            <w:r w:rsidRPr="00B57D0C">
              <w:rPr>
                <w:rFonts w:cs="Times New Roman"/>
                <w:b/>
                <w:color w:val="000000" w:themeColor="text1"/>
                <w:sz w:val="16"/>
                <w:szCs w:val="16"/>
                <w:lang w:eastAsia="ru-RU"/>
              </w:rPr>
              <w:t xml:space="preserve"> </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Вид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природный газ</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природный газ</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Марка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Калорийность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8120</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8113</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Расход топлива нормативный / фактич</w:t>
            </w:r>
            <w:r w:rsidRPr="00B57D0C">
              <w:rPr>
                <w:rFonts w:cs="Times New Roman"/>
                <w:color w:val="000000" w:themeColor="text1"/>
                <w:sz w:val="16"/>
                <w:szCs w:val="16"/>
                <w:lang w:eastAsia="ru-RU"/>
              </w:rPr>
              <w:t>е</w:t>
            </w:r>
            <w:r w:rsidRPr="00B57D0C">
              <w:rPr>
                <w:rFonts w:cs="Times New Roman"/>
                <w:color w:val="000000" w:themeColor="text1"/>
                <w:sz w:val="16"/>
                <w:szCs w:val="16"/>
                <w:lang w:eastAsia="ru-RU"/>
              </w:rPr>
              <w:t>ский</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1001,8</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Поставщик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ООО «Газпром межрегионгаз Вел</w:t>
            </w:r>
            <w:r w:rsidRPr="00B57D0C">
              <w:rPr>
                <w:rFonts w:cs="Times New Roman"/>
                <w:color w:val="000000" w:themeColor="text1"/>
                <w:sz w:val="16"/>
                <w:szCs w:val="16"/>
                <w:lang w:eastAsia="ru-RU"/>
              </w:rPr>
              <w:t>и</w:t>
            </w:r>
            <w:r w:rsidRPr="00B57D0C">
              <w:rPr>
                <w:rFonts w:cs="Times New Roman"/>
                <w:color w:val="000000" w:themeColor="text1"/>
                <w:sz w:val="16"/>
                <w:szCs w:val="16"/>
                <w:lang w:eastAsia="ru-RU"/>
              </w:rPr>
              <w:t>кий Новгород»</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ООО «Газпром межрегионгаз Вел</w:t>
            </w:r>
            <w:r w:rsidRPr="00B57D0C">
              <w:rPr>
                <w:rFonts w:cs="Times New Roman"/>
                <w:color w:val="000000" w:themeColor="text1"/>
                <w:sz w:val="16"/>
                <w:szCs w:val="16"/>
                <w:lang w:eastAsia="ru-RU"/>
              </w:rPr>
              <w:t>и</w:t>
            </w:r>
            <w:r w:rsidRPr="00B57D0C">
              <w:rPr>
                <w:rFonts w:cs="Times New Roman"/>
                <w:color w:val="000000" w:themeColor="text1"/>
                <w:sz w:val="16"/>
                <w:szCs w:val="16"/>
                <w:lang w:eastAsia="ru-RU"/>
              </w:rPr>
              <w:t>кий Новгород»</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Способ доставки на котельную</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газопровод</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газопровод</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Откуда осуществляется поставка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Периодичность поставки</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непрерывно</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cs="Times New Roman"/>
                <w:color w:val="000000" w:themeColor="text1"/>
                <w:sz w:val="16"/>
                <w:szCs w:val="16"/>
                <w:lang w:eastAsia="ru-RU"/>
              </w:rPr>
            </w:pPr>
            <w:r w:rsidRPr="00B57D0C">
              <w:rPr>
                <w:rFonts w:cs="Times New Roman"/>
                <w:color w:val="000000" w:themeColor="text1"/>
                <w:sz w:val="16"/>
                <w:szCs w:val="16"/>
                <w:lang w:eastAsia="ru-RU"/>
              </w:rPr>
              <w:t>непрерывно</w:t>
            </w:r>
          </w:p>
        </w:tc>
      </w:tr>
      <w:tr w:rsidR="00B57D0C" w:rsidRPr="00B57D0C" w:rsidTr="00B57D0C">
        <w:trPr>
          <w:trHeight w:val="20"/>
        </w:trPr>
        <w:tc>
          <w:tcPr>
            <w:tcW w:w="5000" w:type="pct"/>
            <w:gridSpan w:val="3"/>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p>
        </w:tc>
      </w:tr>
      <w:tr w:rsidR="00B57D0C" w:rsidRPr="00B57D0C" w:rsidTr="00B57D0C">
        <w:trPr>
          <w:trHeight w:val="20"/>
        </w:trPr>
        <w:tc>
          <w:tcPr>
            <w:tcW w:w="5000" w:type="pct"/>
            <w:gridSpan w:val="3"/>
            <w:vAlign w:val="center"/>
          </w:tcPr>
          <w:p w:rsidR="00B57D0C" w:rsidRPr="00B57D0C" w:rsidRDefault="00B57D0C" w:rsidP="00B57D0C">
            <w:pPr>
              <w:widowControl w:val="0"/>
              <w:numPr>
                <w:ilvl w:val="0"/>
                <w:numId w:val="33"/>
              </w:numPr>
              <w:autoSpaceDE w:val="0"/>
              <w:autoSpaceDN w:val="0"/>
              <w:adjustRightInd w:val="0"/>
              <w:spacing w:after="0" w:line="240" w:lineRule="auto"/>
              <w:jc w:val="center"/>
              <w:rPr>
                <w:rFonts w:cs="Times New Roman"/>
                <w:color w:val="000000" w:themeColor="text1"/>
                <w:sz w:val="16"/>
                <w:szCs w:val="16"/>
                <w:lang w:eastAsia="ru-RU"/>
              </w:rPr>
            </w:pPr>
            <w:r w:rsidRPr="00B57D0C">
              <w:rPr>
                <w:rFonts w:cs="Times New Roman"/>
                <w:b/>
                <w:color w:val="000000" w:themeColor="text1"/>
                <w:sz w:val="16"/>
                <w:szCs w:val="16"/>
                <w:lang w:eastAsia="ru-RU"/>
              </w:rPr>
              <w:t>Котельная № 9 д. Порожки</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Вид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электроэнергия</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электроэнергия</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Марка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Калорийность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Расход топлива нормативный / фактич</w:t>
            </w:r>
            <w:r w:rsidRPr="00B57D0C">
              <w:rPr>
                <w:rFonts w:cs="Times New Roman"/>
                <w:color w:val="000000" w:themeColor="text1"/>
                <w:sz w:val="16"/>
                <w:szCs w:val="16"/>
                <w:lang w:eastAsia="ru-RU"/>
              </w:rPr>
              <w:t>е</w:t>
            </w:r>
            <w:r w:rsidRPr="00B57D0C">
              <w:rPr>
                <w:rFonts w:cs="Times New Roman"/>
                <w:color w:val="000000" w:themeColor="text1"/>
                <w:sz w:val="16"/>
                <w:szCs w:val="16"/>
                <w:lang w:eastAsia="ru-RU"/>
              </w:rPr>
              <w:t>ский</w:t>
            </w:r>
          </w:p>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Удельный расход топлива на транспорт</w:t>
            </w:r>
            <w:r w:rsidRPr="00B57D0C">
              <w:rPr>
                <w:rFonts w:cs="Times New Roman"/>
                <w:color w:val="000000" w:themeColor="text1"/>
                <w:sz w:val="16"/>
                <w:szCs w:val="16"/>
                <w:lang w:eastAsia="ru-RU"/>
              </w:rPr>
              <w:t>и</w:t>
            </w:r>
            <w:r w:rsidRPr="00B57D0C">
              <w:rPr>
                <w:rFonts w:cs="Times New Roman"/>
                <w:color w:val="000000" w:themeColor="text1"/>
                <w:sz w:val="16"/>
                <w:szCs w:val="16"/>
                <w:lang w:eastAsia="ru-RU"/>
              </w:rPr>
              <w:t>ровку теплоносителя, кВт*</w:t>
            </w:r>
            <w:proofErr w:type="gramStart"/>
            <w:r w:rsidRPr="00B57D0C">
              <w:rPr>
                <w:rFonts w:cs="Times New Roman"/>
                <w:color w:val="000000" w:themeColor="text1"/>
                <w:sz w:val="16"/>
                <w:szCs w:val="16"/>
                <w:lang w:eastAsia="ru-RU"/>
              </w:rPr>
              <w:t>ч</w:t>
            </w:r>
            <w:proofErr w:type="gramEnd"/>
            <w:r w:rsidRPr="00B57D0C">
              <w:rPr>
                <w:rFonts w:cs="Times New Roman"/>
                <w:color w:val="000000" w:themeColor="text1"/>
                <w:sz w:val="16"/>
                <w:szCs w:val="16"/>
                <w:lang w:eastAsia="ru-RU"/>
              </w:rPr>
              <w:t>/Гкал</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 xml:space="preserve">1725,3 </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1725,3</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Поставщик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lastRenderedPageBreak/>
              <w:t>Способ доставки на котельную</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Откуда осуществляется поставка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Периодичность поставки</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p>
        </w:tc>
      </w:tr>
      <w:tr w:rsidR="00B57D0C" w:rsidRPr="00B57D0C" w:rsidTr="00B57D0C">
        <w:trPr>
          <w:trHeight w:val="20"/>
        </w:trPr>
        <w:tc>
          <w:tcPr>
            <w:tcW w:w="5000" w:type="pct"/>
            <w:gridSpan w:val="3"/>
            <w:vAlign w:val="center"/>
          </w:tcPr>
          <w:p w:rsidR="00B57D0C" w:rsidRPr="00B57D0C" w:rsidRDefault="00B57D0C" w:rsidP="00B57D0C">
            <w:pPr>
              <w:widowControl w:val="0"/>
              <w:autoSpaceDE w:val="0"/>
              <w:autoSpaceDN w:val="0"/>
              <w:adjustRightInd w:val="0"/>
              <w:spacing w:after="0" w:line="240" w:lineRule="auto"/>
              <w:ind w:firstLine="284"/>
              <w:rPr>
                <w:rFonts w:cs="Times New Roman"/>
                <w:b/>
                <w:color w:val="000000" w:themeColor="text1"/>
                <w:sz w:val="16"/>
                <w:szCs w:val="16"/>
                <w:lang w:eastAsia="ru-RU"/>
              </w:rPr>
            </w:pPr>
            <w:r w:rsidRPr="00B57D0C">
              <w:rPr>
                <w:rFonts w:cs="Times New Roman"/>
                <w:b/>
                <w:color w:val="000000" w:themeColor="text1"/>
                <w:sz w:val="16"/>
                <w:szCs w:val="16"/>
                <w:lang w:eastAsia="ru-RU"/>
              </w:rPr>
              <w:t xml:space="preserve">3.Котельная № </w:t>
            </w:r>
            <w:proofErr w:type="gramStart"/>
            <w:r w:rsidRPr="00B57D0C">
              <w:rPr>
                <w:rFonts w:cs="Times New Roman"/>
                <w:b/>
                <w:color w:val="000000" w:themeColor="text1"/>
                <w:sz w:val="16"/>
                <w:szCs w:val="16"/>
                <w:lang w:eastAsia="ru-RU"/>
              </w:rPr>
              <w:t>9</w:t>
            </w:r>
            <w:proofErr w:type="gramEnd"/>
            <w:r w:rsidRPr="00B57D0C">
              <w:rPr>
                <w:rFonts w:cs="Times New Roman"/>
                <w:b/>
                <w:color w:val="000000" w:themeColor="text1"/>
                <w:sz w:val="16"/>
                <w:szCs w:val="16"/>
                <w:lang w:eastAsia="ru-RU"/>
              </w:rPr>
              <w:t xml:space="preserve"> а д. Порожки</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Вид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электроэнергия</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электроэнергия</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Марка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Калорийность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Расход топлива нормативный / фактич</w:t>
            </w:r>
            <w:r w:rsidRPr="00B57D0C">
              <w:rPr>
                <w:rFonts w:cs="Times New Roman"/>
                <w:color w:val="000000" w:themeColor="text1"/>
                <w:sz w:val="16"/>
                <w:szCs w:val="16"/>
                <w:lang w:eastAsia="ru-RU"/>
              </w:rPr>
              <w:t>е</w:t>
            </w:r>
            <w:r w:rsidRPr="00B57D0C">
              <w:rPr>
                <w:rFonts w:cs="Times New Roman"/>
                <w:color w:val="000000" w:themeColor="text1"/>
                <w:sz w:val="16"/>
                <w:szCs w:val="16"/>
                <w:lang w:eastAsia="ru-RU"/>
              </w:rPr>
              <w:t>ский</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Поставщик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Способ доставки на котельную</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Откуда осуществляется поставка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Периодичность поставки</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5000" w:type="pct"/>
            <w:gridSpan w:val="3"/>
            <w:vAlign w:val="center"/>
          </w:tcPr>
          <w:p w:rsidR="00B57D0C" w:rsidRPr="00B57D0C" w:rsidRDefault="00B57D0C" w:rsidP="00B57D0C">
            <w:pPr>
              <w:widowControl w:val="0"/>
              <w:autoSpaceDE w:val="0"/>
              <w:autoSpaceDN w:val="0"/>
              <w:adjustRightInd w:val="0"/>
              <w:spacing w:after="0" w:line="240" w:lineRule="auto"/>
              <w:ind w:firstLine="284"/>
              <w:rPr>
                <w:rFonts w:cs="Times New Roman"/>
                <w:b/>
                <w:color w:val="000000" w:themeColor="text1"/>
                <w:sz w:val="16"/>
                <w:szCs w:val="16"/>
                <w:lang w:eastAsia="ru-RU"/>
              </w:rPr>
            </w:pPr>
            <w:r w:rsidRPr="00B57D0C">
              <w:rPr>
                <w:rFonts w:eastAsia="Times New Roman" w:cs="Times New Roman"/>
                <w:b/>
                <w:bCs/>
                <w:color w:val="000000" w:themeColor="text1"/>
                <w:sz w:val="16"/>
                <w:szCs w:val="16"/>
                <w:lang w:eastAsia="ru-RU"/>
              </w:rPr>
              <w:t>4.Газовая котельная п. Волот ул. Старорусская д.20Б</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Вид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Природный газ</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Природный газ</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Марка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Калорийность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Расход топлива нормативный / фактич</w:t>
            </w:r>
            <w:r w:rsidRPr="00B57D0C">
              <w:rPr>
                <w:rFonts w:cs="Times New Roman"/>
                <w:color w:val="000000" w:themeColor="text1"/>
                <w:sz w:val="16"/>
                <w:szCs w:val="16"/>
                <w:lang w:eastAsia="ru-RU"/>
              </w:rPr>
              <w:t>е</w:t>
            </w:r>
            <w:r w:rsidRPr="00B57D0C">
              <w:rPr>
                <w:rFonts w:cs="Times New Roman"/>
                <w:color w:val="000000" w:themeColor="text1"/>
                <w:sz w:val="16"/>
                <w:szCs w:val="16"/>
                <w:lang w:eastAsia="ru-RU"/>
              </w:rPr>
              <w:t>ский</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111,78</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Поставщик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ООО «Газпром межрегионгаз Вел</w:t>
            </w:r>
            <w:r w:rsidRPr="00B57D0C">
              <w:rPr>
                <w:rFonts w:cs="Times New Roman"/>
                <w:color w:val="000000" w:themeColor="text1"/>
                <w:sz w:val="16"/>
                <w:szCs w:val="16"/>
                <w:lang w:eastAsia="ru-RU"/>
              </w:rPr>
              <w:t>и</w:t>
            </w:r>
            <w:r w:rsidRPr="00B57D0C">
              <w:rPr>
                <w:rFonts w:cs="Times New Roman"/>
                <w:color w:val="000000" w:themeColor="text1"/>
                <w:sz w:val="16"/>
                <w:szCs w:val="16"/>
                <w:lang w:eastAsia="ru-RU"/>
              </w:rPr>
              <w:t>кий Новгород»</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Способ доставки на котельную</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газопровод</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Откуда осуществляется поставка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Периодичность поставки</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Круглосуточно в период ОЗП</w:t>
            </w:r>
          </w:p>
        </w:tc>
      </w:tr>
      <w:tr w:rsidR="00B57D0C" w:rsidRPr="00B57D0C" w:rsidTr="00B57D0C">
        <w:trPr>
          <w:trHeight w:val="20"/>
        </w:trPr>
        <w:tc>
          <w:tcPr>
            <w:tcW w:w="5000" w:type="pct"/>
            <w:gridSpan w:val="3"/>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eastAsia="Times New Roman" w:cs="Times New Roman"/>
                <w:b/>
                <w:bCs/>
                <w:color w:val="000000" w:themeColor="text1"/>
                <w:sz w:val="16"/>
                <w:szCs w:val="16"/>
                <w:lang w:eastAsia="ru-RU"/>
              </w:rPr>
              <w:t>5.Газовая котельная п. Волот ул. Комсомольская д.17В</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Вид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Природный газ</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Природный газ</w:t>
            </w:r>
          </w:p>
        </w:tc>
      </w:tr>
      <w:tr w:rsidR="00B57D0C" w:rsidRPr="00B57D0C" w:rsidTr="00B57D0C">
        <w:trPr>
          <w:trHeight w:val="379"/>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Марка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Калорийность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Расход топлива нормативный / фактич</w:t>
            </w:r>
            <w:r w:rsidRPr="00B57D0C">
              <w:rPr>
                <w:rFonts w:cs="Times New Roman"/>
                <w:color w:val="000000" w:themeColor="text1"/>
                <w:sz w:val="16"/>
                <w:szCs w:val="16"/>
                <w:lang w:eastAsia="ru-RU"/>
              </w:rPr>
              <w:t>е</w:t>
            </w:r>
            <w:r w:rsidRPr="00B57D0C">
              <w:rPr>
                <w:rFonts w:cs="Times New Roman"/>
                <w:color w:val="000000" w:themeColor="text1"/>
                <w:sz w:val="16"/>
                <w:szCs w:val="16"/>
                <w:lang w:eastAsia="ru-RU"/>
              </w:rPr>
              <w:t>ский</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414,79</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Поставщик топлива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ООО «Газпром межрегионгаз Вел</w:t>
            </w:r>
            <w:r w:rsidRPr="00B57D0C">
              <w:rPr>
                <w:rFonts w:cs="Times New Roman"/>
                <w:color w:val="000000" w:themeColor="text1"/>
                <w:sz w:val="16"/>
                <w:szCs w:val="16"/>
                <w:lang w:eastAsia="ru-RU"/>
              </w:rPr>
              <w:t>и</w:t>
            </w:r>
            <w:r w:rsidRPr="00B57D0C">
              <w:rPr>
                <w:rFonts w:cs="Times New Roman"/>
                <w:color w:val="000000" w:themeColor="text1"/>
                <w:sz w:val="16"/>
                <w:szCs w:val="16"/>
                <w:lang w:eastAsia="ru-RU"/>
              </w:rPr>
              <w:t>кий Новгород»</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Способ доставки на котельную</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газопровод</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Откуда осуществляется поставка</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r>
      <w:tr w:rsidR="00B57D0C" w:rsidRPr="00B57D0C" w:rsidTr="00B57D0C">
        <w:trPr>
          <w:trHeight w:val="20"/>
        </w:trPr>
        <w:tc>
          <w:tcPr>
            <w:tcW w:w="1839"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Периодичность поставки</w:t>
            </w:r>
          </w:p>
        </w:tc>
        <w:tc>
          <w:tcPr>
            <w:tcW w:w="1581"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w:t>
            </w:r>
          </w:p>
        </w:tc>
        <w:tc>
          <w:tcPr>
            <w:tcW w:w="1580" w:type="pct"/>
            <w:vAlign w:val="center"/>
          </w:tcPr>
          <w:p w:rsidR="00B57D0C" w:rsidRPr="00B57D0C" w:rsidRDefault="00B57D0C" w:rsidP="00B57D0C">
            <w:pPr>
              <w:widowControl w:val="0"/>
              <w:autoSpaceDE w:val="0"/>
              <w:autoSpaceDN w:val="0"/>
              <w:adjustRightInd w:val="0"/>
              <w:spacing w:after="0" w:line="240" w:lineRule="auto"/>
              <w:ind w:firstLine="284"/>
              <w:rPr>
                <w:rFonts w:cs="Times New Roman"/>
                <w:color w:val="000000" w:themeColor="text1"/>
                <w:sz w:val="16"/>
                <w:szCs w:val="16"/>
                <w:lang w:eastAsia="ru-RU"/>
              </w:rPr>
            </w:pPr>
            <w:r w:rsidRPr="00B57D0C">
              <w:rPr>
                <w:rFonts w:cs="Times New Roman"/>
                <w:color w:val="000000" w:themeColor="text1"/>
                <w:sz w:val="16"/>
                <w:szCs w:val="16"/>
                <w:lang w:eastAsia="ru-RU"/>
              </w:rPr>
              <w:t>Круглосуточно в период ОЗП</w:t>
            </w:r>
          </w:p>
        </w:tc>
      </w:tr>
    </w:tbl>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9"/>
        <w:gridCol w:w="3024"/>
        <w:gridCol w:w="3026"/>
      </w:tblGrid>
      <w:tr w:rsidR="00B57D0C" w:rsidRPr="00B57D0C" w:rsidTr="00B57D0C">
        <w:trPr>
          <w:trHeight w:val="20"/>
        </w:trPr>
        <w:tc>
          <w:tcPr>
            <w:tcW w:w="5000" w:type="pct"/>
            <w:gridSpan w:val="3"/>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6. Термоблок газовый уличный ТГУ-150 Городцы</w:t>
            </w:r>
          </w:p>
        </w:tc>
      </w:tr>
      <w:tr w:rsidR="00B57D0C" w:rsidRPr="00B57D0C" w:rsidTr="00B57D0C">
        <w:trPr>
          <w:trHeight w:val="20"/>
          <w:tblHeader/>
        </w:trPr>
        <w:tc>
          <w:tcPr>
            <w:tcW w:w="1839" w:type="pct"/>
            <w:vMerge w:val="restar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Показатели</w:t>
            </w:r>
          </w:p>
        </w:tc>
        <w:tc>
          <w:tcPr>
            <w:tcW w:w="3161" w:type="pct"/>
            <w:gridSpan w:val="2"/>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Основное топливо</w:t>
            </w:r>
          </w:p>
        </w:tc>
      </w:tr>
      <w:tr w:rsidR="00B57D0C" w:rsidRPr="00B57D0C" w:rsidTr="00B57D0C">
        <w:trPr>
          <w:trHeight w:val="20"/>
          <w:tblHeader/>
        </w:trPr>
        <w:tc>
          <w:tcPr>
            <w:tcW w:w="1839" w:type="pct"/>
            <w:vMerge/>
            <w:shd w:val="clear" w:color="auto" w:fill="auto"/>
            <w:vAlign w:val="center"/>
          </w:tcPr>
          <w:p w:rsidR="00B57D0C" w:rsidRPr="00B57D0C" w:rsidRDefault="00B57D0C" w:rsidP="00B57D0C">
            <w:pPr>
              <w:widowControl w:val="0"/>
              <w:numPr>
                <w:ilvl w:val="0"/>
                <w:numId w:val="24"/>
              </w:numPr>
              <w:autoSpaceDE w:val="0"/>
              <w:autoSpaceDN w:val="0"/>
              <w:adjustRightInd w:val="0"/>
              <w:spacing w:after="0" w:line="240" w:lineRule="auto"/>
              <w:jc w:val="center"/>
              <w:rPr>
                <w:rFonts w:ascii="Times New Roman" w:eastAsia="Times New Roman" w:hAnsi="Times New Roman" w:cs="Times New Roman"/>
                <w:b/>
                <w:bCs/>
                <w:color w:val="000000" w:themeColor="text1"/>
                <w:sz w:val="16"/>
                <w:szCs w:val="16"/>
                <w:lang w:eastAsia="ru-RU"/>
              </w:rPr>
            </w:pP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проектное</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фактическое</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топлива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Сжиженный газ</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сжиженный газ</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Марка топлива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Калорийность топлива</w:t>
            </w:r>
          </w:p>
        </w:tc>
        <w:tc>
          <w:tcPr>
            <w:tcW w:w="1580"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топлива нормативный / фактич</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ский</w:t>
            </w:r>
          </w:p>
        </w:tc>
        <w:tc>
          <w:tcPr>
            <w:tcW w:w="1580"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32,97</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Поставщик топлива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ООО «Вервекс энерджи»</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Способ доставки на котельную</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автотранспорт</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Откуда осуществляется поставка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Периодичность поставки</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Еженедельно в период ОЗП</w:t>
            </w:r>
          </w:p>
        </w:tc>
      </w:tr>
      <w:tr w:rsidR="00B57D0C" w:rsidRPr="00B57D0C" w:rsidTr="00B57D0C">
        <w:trPr>
          <w:trHeight w:val="20"/>
        </w:trPr>
        <w:tc>
          <w:tcPr>
            <w:tcW w:w="5000" w:type="pct"/>
            <w:gridSpan w:val="3"/>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7. Термоблок газовый уличный ТГУ-240 Верехново</w:t>
            </w:r>
          </w:p>
        </w:tc>
      </w:tr>
      <w:tr w:rsidR="00B57D0C" w:rsidRPr="00B57D0C" w:rsidTr="00B57D0C">
        <w:trPr>
          <w:trHeight w:val="20"/>
          <w:tblHeader/>
        </w:trPr>
        <w:tc>
          <w:tcPr>
            <w:tcW w:w="1839" w:type="pct"/>
            <w:vMerge w:val="restar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Показатели</w:t>
            </w:r>
          </w:p>
        </w:tc>
        <w:tc>
          <w:tcPr>
            <w:tcW w:w="3161" w:type="pct"/>
            <w:gridSpan w:val="2"/>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Основное топливо</w:t>
            </w:r>
          </w:p>
        </w:tc>
      </w:tr>
      <w:tr w:rsidR="00B57D0C" w:rsidRPr="00B57D0C" w:rsidTr="00B57D0C">
        <w:trPr>
          <w:trHeight w:val="20"/>
          <w:tblHeader/>
        </w:trPr>
        <w:tc>
          <w:tcPr>
            <w:tcW w:w="1839" w:type="pct"/>
            <w:vMerge/>
            <w:shd w:val="clear" w:color="auto" w:fill="auto"/>
            <w:vAlign w:val="center"/>
          </w:tcPr>
          <w:p w:rsidR="00B57D0C" w:rsidRPr="00B57D0C" w:rsidRDefault="00B57D0C" w:rsidP="00B57D0C">
            <w:pPr>
              <w:widowControl w:val="0"/>
              <w:numPr>
                <w:ilvl w:val="0"/>
                <w:numId w:val="24"/>
              </w:numPr>
              <w:autoSpaceDE w:val="0"/>
              <w:autoSpaceDN w:val="0"/>
              <w:adjustRightInd w:val="0"/>
              <w:spacing w:after="0" w:line="240" w:lineRule="auto"/>
              <w:jc w:val="center"/>
              <w:rPr>
                <w:rFonts w:ascii="Times New Roman" w:eastAsia="Times New Roman" w:hAnsi="Times New Roman" w:cs="Times New Roman"/>
                <w:b/>
                <w:bCs/>
                <w:color w:val="000000" w:themeColor="text1"/>
                <w:sz w:val="16"/>
                <w:szCs w:val="16"/>
                <w:lang w:eastAsia="ru-RU"/>
              </w:rPr>
            </w:pP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проектное</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фактическое</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топлива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Сжиженный газ</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сжиженный газ</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Марка топлива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Калорийность топлива</w:t>
            </w:r>
          </w:p>
        </w:tc>
        <w:tc>
          <w:tcPr>
            <w:tcW w:w="1580"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топлива нормативный / фактич</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ский</w:t>
            </w:r>
          </w:p>
        </w:tc>
        <w:tc>
          <w:tcPr>
            <w:tcW w:w="1580"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37,68</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Поставщик топлива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ООО «Вервекс Энерджи»</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Способ доставки на котельную</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автомобилями</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Откуда осуществляется поставка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Периодичность поставки</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Еженедельно в период ОЗП</w:t>
            </w:r>
          </w:p>
        </w:tc>
      </w:tr>
      <w:tr w:rsidR="00B57D0C" w:rsidRPr="00B57D0C" w:rsidTr="00B57D0C">
        <w:trPr>
          <w:trHeight w:val="20"/>
        </w:trPr>
        <w:tc>
          <w:tcPr>
            <w:tcW w:w="5000" w:type="pct"/>
            <w:gridSpan w:val="3"/>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8 Термоблок газовый уличный ТГУ-150 Горки Ратицкие</w:t>
            </w:r>
          </w:p>
        </w:tc>
      </w:tr>
      <w:tr w:rsidR="00B57D0C" w:rsidRPr="00B57D0C" w:rsidTr="00B57D0C">
        <w:trPr>
          <w:trHeight w:val="20"/>
          <w:tblHeader/>
        </w:trPr>
        <w:tc>
          <w:tcPr>
            <w:tcW w:w="1839" w:type="pct"/>
            <w:vMerge w:val="restar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Показатели</w:t>
            </w:r>
          </w:p>
        </w:tc>
        <w:tc>
          <w:tcPr>
            <w:tcW w:w="3161" w:type="pct"/>
            <w:gridSpan w:val="2"/>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Основное топливо</w:t>
            </w:r>
          </w:p>
        </w:tc>
      </w:tr>
      <w:tr w:rsidR="00B57D0C" w:rsidRPr="00B57D0C" w:rsidTr="00B57D0C">
        <w:trPr>
          <w:trHeight w:val="20"/>
          <w:tblHeader/>
        </w:trPr>
        <w:tc>
          <w:tcPr>
            <w:tcW w:w="1839" w:type="pct"/>
            <w:vMerge/>
            <w:shd w:val="clear" w:color="auto" w:fill="auto"/>
            <w:vAlign w:val="center"/>
          </w:tcPr>
          <w:p w:rsidR="00B57D0C" w:rsidRPr="00B57D0C" w:rsidRDefault="00B57D0C" w:rsidP="00B57D0C">
            <w:pPr>
              <w:widowControl w:val="0"/>
              <w:numPr>
                <w:ilvl w:val="0"/>
                <w:numId w:val="24"/>
              </w:numPr>
              <w:autoSpaceDE w:val="0"/>
              <w:autoSpaceDN w:val="0"/>
              <w:adjustRightInd w:val="0"/>
              <w:spacing w:after="0" w:line="240" w:lineRule="auto"/>
              <w:jc w:val="center"/>
              <w:rPr>
                <w:rFonts w:ascii="Times New Roman" w:eastAsia="Times New Roman" w:hAnsi="Times New Roman" w:cs="Times New Roman"/>
                <w:b/>
                <w:bCs/>
                <w:color w:val="000000" w:themeColor="text1"/>
                <w:sz w:val="16"/>
                <w:szCs w:val="16"/>
                <w:lang w:eastAsia="ru-RU"/>
              </w:rPr>
            </w:pP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проектное</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фактическое</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топлива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Природный газ</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Природный газ</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Марка топлива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Калорийность топлива</w:t>
            </w:r>
          </w:p>
        </w:tc>
        <w:tc>
          <w:tcPr>
            <w:tcW w:w="1580"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топлива нормативный / фактич</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ский</w:t>
            </w:r>
          </w:p>
        </w:tc>
        <w:tc>
          <w:tcPr>
            <w:tcW w:w="1580"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29,83</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Поставщик топлива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ООО «Газпром межрегионгаз Вел</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кий Новгород»</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Способ доставки на котельную</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газопровод</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Откуда осуществляется поставка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Периодичность поставки</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Круглосуточно в период ОЗП</w:t>
            </w:r>
          </w:p>
        </w:tc>
      </w:tr>
      <w:tr w:rsidR="00B57D0C" w:rsidRPr="00B57D0C" w:rsidTr="00B57D0C">
        <w:trPr>
          <w:trHeight w:val="20"/>
        </w:trPr>
        <w:tc>
          <w:tcPr>
            <w:tcW w:w="5000" w:type="pct"/>
            <w:gridSpan w:val="3"/>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 xml:space="preserve">9.ТГУ-НОРД 90 п. Волот, ул. </w:t>
            </w:r>
            <w:proofErr w:type="gramStart"/>
            <w:r w:rsidRPr="00B57D0C">
              <w:rPr>
                <w:rFonts w:ascii="Times New Roman" w:eastAsia="Times New Roman" w:hAnsi="Times New Roman" w:cs="Times New Roman"/>
                <w:b/>
                <w:color w:val="000000" w:themeColor="text1"/>
                <w:sz w:val="16"/>
                <w:szCs w:val="16"/>
                <w:lang w:eastAsia="ru-RU"/>
              </w:rPr>
              <w:t>Комсомольская</w:t>
            </w:r>
            <w:proofErr w:type="gramEnd"/>
          </w:p>
        </w:tc>
      </w:tr>
      <w:tr w:rsidR="00B57D0C" w:rsidRPr="00B57D0C" w:rsidTr="00B57D0C">
        <w:trPr>
          <w:trHeight w:val="20"/>
          <w:tblHeader/>
        </w:trPr>
        <w:tc>
          <w:tcPr>
            <w:tcW w:w="1839" w:type="pct"/>
            <w:vMerge w:val="restar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Показатели</w:t>
            </w:r>
          </w:p>
        </w:tc>
        <w:tc>
          <w:tcPr>
            <w:tcW w:w="3161" w:type="pct"/>
            <w:gridSpan w:val="2"/>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Основное топливо</w:t>
            </w:r>
          </w:p>
        </w:tc>
      </w:tr>
      <w:tr w:rsidR="00B57D0C" w:rsidRPr="00B57D0C" w:rsidTr="00B57D0C">
        <w:trPr>
          <w:trHeight w:val="20"/>
          <w:tblHeader/>
        </w:trPr>
        <w:tc>
          <w:tcPr>
            <w:tcW w:w="1839" w:type="pct"/>
            <w:vMerge/>
            <w:shd w:val="clear" w:color="auto" w:fill="auto"/>
            <w:vAlign w:val="center"/>
          </w:tcPr>
          <w:p w:rsidR="00B57D0C" w:rsidRPr="00B57D0C" w:rsidRDefault="00B57D0C" w:rsidP="00B57D0C">
            <w:pPr>
              <w:widowControl w:val="0"/>
              <w:numPr>
                <w:ilvl w:val="0"/>
                <w:numId w:val="24"/>
              </w:numPr>
              <w:autoSpaceDE w:val="0"/>
              <w:autoSpaceDN w:val="0"/>
              <w:adjustRightInd w:val="0"/>
              <w:spacing w:after="0" w:line="240" w:lineRule="auto"/>
              <w:jc w:val="center"/>
              <w:rPr>
                <w:rFonts w:ascii="Times New Roman" w:eastAsia="Times New Roman" w:hAnsi="Times New Roman" w:cs="Times New Roman"/>
                <w:b/>
                <w:bCs/>
                <w:color w:val="000000" w:themeColor="text1"/>
                <w:sz w:val="16"/>
                <w:szCs w:val="16"/>
                <w:lang w:eastAsia="ru-RU"/>
              </w:rPr>
            </w:pP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проектное</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фактическое</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топлива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Природный газ</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Природный газ</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Марка топлива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Калорийность топлива</w:t>
            </w:r>
          </w:p>
        </w:tc>
        <w:tc>
          <w:tcPr>
            <w:tcW w:w="1580"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Расход топлива нормативный / фактич</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ский</w:t>
            </w:r>
          </w:p>
        </w:tc>
        <w:tc>
          <w:tcPr>
            <w:tcW w:w="1580"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581" w:type="pct"/>
            <w:shd w:val="clear" w:color="auto" w:fill="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13,82</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Поставщик топлива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ООО «Газпром межрегионгаз Вел</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кий Новгород»</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Способ доставки на котельную</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газопровод</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Откуда осуществляется поставка</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20"/>
        </w:trPr>
        <w:tc>
          <w:tcPr>
            <w:tcW w:w="1839"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Периодичность поставки</w:t>
            </w:r>
          </w:p>
        </w:tc>
        <w:tc>
          <w:tcPr>
            <w:tcW w:w="1580"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581" w:type="pct"/>
            <w:shd w:val="clear" w:color="auto" w:fill="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Круглосуточно в период ОЗП</w:t>
            </w:r>
          </w:p>
        </w:tc>
      </w:tr>
    </w:tbl>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Раздел 6. Предложения по строительству, реконструкции и (или) модернизации тепловых сетей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Предложения по реконструкции тепловых сетей для обеспечения нормативной надежности и безопасности теплоснабжения не предусмотрены.</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Раздел 7. Предложения по переводу открытых систем теплоснабжения (горячего водоснабжения) в закрытые системы г</w:t>
      </w:r>
      <w:r w:rsidRPr="00B57D0C">
        <w:rPr>
          <w:rFonts w:ascii="Times New Roman" w:eastAsia="Times New Roman" w:hAnsi="Times New Roman" w:cs="Times New Roman"/>
          <w:b/>
          <w:color w:val="000000" w:themeColor="text1"/>
          <w:sz w:val="16"/>
          <w:szCs w:val="16"/>
          <w:lang w:eastAsia="ru-RU"/>
        </w:rPr>
        <w:t>о</w:t>
      </w:r>
      <w:r w:rsidRPr="00B57D0C">
        <w:rPr>
          <w:rFonts w:ascii="Times New Roman" w:eastAsia="Times New Roman" w:hAnsi="Times New Roman" w:cs="Times New Roman"/>
          <w:b/>
          <w:color w:val="000000" w:themeColor="text1"/>
          <w:sz w:val="16"/>
          <w:szCs w:val="16"/>
          <w:lang w:eastAsia="ru-RU"/>
        </w:rPr>
        <w:t>рячего водоснабжения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Коммунальная услуга горячего водоснабжения в Волотовском муниципальном округе отсутствует.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Раздел 8. Перспективные топливные балансы</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таблице 8.1 представлена сводная информация по существующему виду используемого, резервного и аварийного топлива, а та</w:t>
      </w:r>
      <w:r w:rsidRPr="00B57D0C">
        <w:rPr>
          <w:rFonts w:ascii="Times New Roman" w:eastAsia="Times New Roman" w:hAnsi="Times New Roman" w:cs="Times New Roman"/>
          <w:color w:val="000000" w:themeColor="text1"/>
          <w:sz w:val="16"/>
          <w:szCs w:val="16"/>
          <w:lang w:eastAsia="ru-RU"/>
        </w:rPr>
        <w:t>к</w:t>
      </w:r>
      <w:r w:rsidRPr="00B57D0C">
        <w:rPr>
          <w:rFonts w:ascii="Times New Roman" w:eastAsia="Times New Roman" w:hAnsi="Times New Roman" w:cs="Times New Roman"/>
          <w:color w:val="000000" w:themeColor="text1"/>
          <w:sz w:val="16"/>
          <w:szCs w:val="16"/>
          <w:lang w:eastAsia="ru-RU"/>
        </w:rPr>
        <w:t>же расход основного топлива на покрытие тепловой нагрузки на перспективу 2021-2033 гг.</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Нормативный запас аварийного топлива на отопительных котельных создается в целях обеспечения их работы в условиях непре</w:t>
      </w:r>
      <w:r w:rsidRPr="00B57D0C">
        <w:rPr>
          <w:rFonts w:ascii="Times New Roman" w:eastAsia="Times New Roman" w:hAnsi="Times New Roman" w:cs="Times New Roman"/>
          <w:color w:val="000000" w:themeColor="text1"/>
          <w:sz w:val="16"/>
          <w:szCs w:val="16"/>
          <w:lang w:eastAsia="ru-RU"/>
        </w:rPr>
        <w:t>д</w:t>
      </w:r>
      <w:r w:rsidRPr="00B57D0C">
        <w:rPr>
          <w:rFonts w:ascii="Times New Roman" w:eastAsia="Times New Roman" w:hAnsi="Times New Roman" w:cs="Times New Roman"/>
          <w:color w:val="000000" w:themeColor="text1"/>
          <w:sz w:val="16"/>
          <w:szCs w:val="16"/>
          <w:lang w:eastAsia="ru-RU"/>
        </w:rPr>
        <w:t>виденных обстоятельств (перерывы в поступлении топлива; резкое снижение температуры наружного воздуха и т.п.) при невозможн</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сти использования или исчерпании нормативного эксплуатационного запаса топлива.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w:t>
      </w:r>
      <w:proofErr w:type="gramEnd"/>
      <w:r w:rsidRPr="00B57D0C">
        <w:rPr>
          <w:rFonts w:ascii="Times New Roman" w:eastAsia="Times New Roman" w:hAnsi="Times New Roman" w:cs="Times New Roman"/>
          <w:color w:val="000000" w:themeColor="text1"/>
          <w:sz w:val="16"/>
          <w:szCs w:val="16"/>
          <w:lang w:eastAsia="ru-RU"/>
        </w:rPr>
        <w:t xml:space="preserve"> теплоснабжения», утвержденным приказом Минэнерго России от 10.08.2012 № 377.</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Таблица 8.1</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Перспективное потребление топлива в условном и натуральном выражении в разрезе всех котельных Волотовского территориал</w:t>
      </w:r>
      <w:r w:rsidRPr="00B57D0C">
        <w:rPr>
          <w:rFonts w:ascii="Times New Roman" w:eastAsia="Times New Roman" w:hAnsi="Times New Roman" w:cs="Times New Roman"/>
          <w:color w:val="000000" w:themeColor="text1"/>
          <w:sz w:val="16"/>
          <w:szCs w:val="16"/>
          <w:lang w:eastAsia="ru-RU"/>
        </w:rPr>
        <w:t>ь</w:t>
      </w:r>
      <w:r w:rsidRPr="00B57D0C">
        <w:rPr>
          <w:rFonts w:ascii="Times New Roman" w:eastAsia="Times New Roman" w:hAnsi="Times New Roman" w:cs="Times New Roman"/>
          <w:color w:val="000000" w:themeColor="text1"/>
          <w:sz w:val="16"/>
          <w:szCs w:val="16"/>
          <w:lang w:eastAsia="ru-RU"/>
        </w:rPr>
        <w:t>ного отдела</w:t>
      </w:r>
    </w:p>
    <w:tbl>
      <w:tblPr>
        <w:tblStyle w:val="afe"/>
        <w:tblW w:w="5000" w:type="pct"/>
        <w:tblLayout w:type="fixed"/>
        <w:tblLook w:val="04A0" w:firstRow="1" w:lastRow="0" w:firstColumn="1" w:lastColumn="0" w:noHBand="0" w:noVBand="1"/>
      </w:tblPr>
      <w:tblGrid>
        <w:gridCol w:w="1810"/>
        <w:gridCol w:w="1133"/>
        <w:gridCol w:w="1133"/>
        <w:gridCol w:w="708"/>
        <w:gridCol w:w="993"/>
        <w:gridCol w:w="1133"/>
        <w:gridCol w:w="1141"/>
        <w:gridCol w:w="1520"/>
      </w:tblGrid>
      <w:tr w:rsidR="00B57D0C" w:rsidRPr="00B57D0C" w:rsidTr="00B57D0C">
        <w:trPr>
          <w:tblHeader/>
        </w:trPr>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Наименование</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Един</w:t>
            </w:r>
            <w:r w:rsidRPr="00B57D0C">
              <w:rPr>
                <w:rFonts w:ascii="Times New Roman" w:eastAsia="Times New Roman" w:hAnsi="Times New Roman" w:cs="Times New Roman"/>
                <w:b/>
                <w:color w:val="000000" w:themeColor="text1"/>
                <w:sz w:val="16"/>
                <w:szCs w:val="16"/>
                <w:lang w:eastAsia="ru-RU"/>
              </w:rPr>
              <w:t>и</w:t>
            </w:r>
            <w:r w:rsidRPr="00B57D0C">
              <w:rPr>
                <w:rFonts w:ascii="Times New Roman" w:eastAsia="Times New Roman" w:hAnsi="Times New Roman" w:cs="Times New Roman"/>
                <w:b/>
                <w:color w:val="000000" w:themeColor="text1"/>
                <w:sz w:val="16"/>
                <w:szCs w:val="16"/>
                <w:lang w:eastAsia="ru-RU"/>
              </w:rPr>
              <w:t>ца измер</w:t>
            </w:r>
            <w:r w:rsidRPr="00B57D0C">
              <w:rPr>
                <w:rFonts w:ascii="Times New Roman" w:eastAsia="Times New Roman" w:hAnsi="Times New Roman" w:cs="Times New Roman"/>
                <w:b/>
                <w:color w:val="000000" w:themeColor="text1"/>
                <w:sz w:val="16"/>
                <w:szCs w:val="16"/>
                <w:lang w:eastAsia="ru-RU"/>
              </w:rPr>
              <w:t>е</w:t>
            </w:r>
            <w:r w:rsidRPr="00B57D0C">
              <w:rPr>
                <w:rFonts w:ascii="Times New Roman" w:eastAsia="Times New Roman" w:hAnsi="Times New Roman" w:cs="Times New Roman"/>
                <w:b/>
                <w:color w:val="000000" w:themeColor="text1"/>
                <w:sz w:val="16"/>
                <w:szCs w:val="16"/>
                <w:lang w:eastAsia="ru-RU"/>
              </w:rPr>
              <w:t>ния</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2019 (факт)</w:t>
            </w:r>
          </w:p>
        </w:tc>
        <w:tc>
          <w:tcPr>
            <w:tcW w:w="37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2020</w:t>
            </w:r>
          </w:p>
        </w:tc>
        <w:tc>
          <w:tcPr>
            <w:tcW w:w="519"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2021</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2022</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 xml:space="preserve"> (факт)</w:t>
            </w:r>
          </w:p>
        </w:tc>
        <w:tc>
          <w:tcPr>
            <w:tcW w:w="596"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2023</w:t>
            </w:r>
          </w:p>
        </w:tc>
        <w:tc>
          <w:tcPr>
            <w:tcW w:w="79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2024-2033</w:t>
            </w:r>
          </w:p>
        </w:tc>
      </w:tr>
      <w:tr w:rsidR="00B57D0C" w:rsidRPr="00B57D0C" w:rsidTr="00B57D0C">
        <w:tc>
          <w:tcPr>
            <w:tcW w:w="5000" w:type="pct"/>
            <w:gridSpan w:val="8"/>
            <w:vAlign w:val="center"/>
          </w:tcPr>
          <w:p w:rsidR="00B57D0C" w:rsidRPr="00B57D0C" w:rsidRDefault="00B57D0C" w:rsidP="00B57D0C">
            <w:pPr>
              <w:widowControl w:val="0"/>
              <w:numPr>
                <w:ilvl w:val="0"/>
                <w:numId w:val="32"/>
              </w:numPr>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ТГУ 350 № 3 п. Волот, ул. </w:t>
            </w:r>
            <w:proofErr w:type="gramStart"/>
            <w:r w:rsidRPr="00B57D0C">
              <w:rPr>
                <w:rFonts w:ascii="Times New Roman" w:eastAsia="Times New Roman" w:hAnsi="Times New Roman" w:cs="Times New Roman"/>
                <w:color w:val="000000" w:themeColor="text1"/>
                <w:sz w:val="16"/>
                <w:szCs w:val="16"/>
                <w:lang w:eastAsia="ru-RU"/>
              </w:rPr>
              <w:t>Садовая</w:t>
            </w:r>
            <w:proofErr w:type="gramEnd"/>
            <w:r w:rsidRPr="00B57D0C">
              <w:rPr>
                <w:rFonts w:ascii="Times New Roman" w:eastAsia="Times New Roman" w:hAnsi="Times New Roman" w:cs="Times New Roman"/>
                <w:color w:val="000000" w:themeColor="text1"/>
                <w:sz w:val="16"/>
                <w:szCs w:val="16"/>
                <w:lang w:eastAsia="ru-RU"/>
              </w:rPr>
              <w:t>, з/у 1</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Плановое прои</w:t>
            </w:r>
            <w:r w:rsidRPr="00B57D0C">
              <w:rPr>
                <w:rFonts w:ascii="Times New Roman" w:eastAsia="Times New Roman" w:hAnsi="Times New Roman" w:cs="Times New Roman"/>
                <w:color w:val="000000" w:themeColor="text1"/>
                <w:sz w:val="16"/>
                <w:szCs w:val="16"/>
                <w:lang w:eastAsia="ru-RU"/>
              </w:rPr>
              <w:t>з</w:t>
            </w:r>
            <w:r w:rsidRPr="00B57D0C">
              <w:rPr>
                <w:rFonts w:ascii="Times New Roman" w:eastAsia="Times New Roman" w:hAnsi="Times New Roman" w:cs="Times New Roman"/>
                <w:color w:val="000000" w:themeColor="text1"/>
                <w:sz w:val="16"/>
                <w:szCs w:val="16"/>
                <w:lang w:eastAsia="ru-RU"/>
              </w:rPr>
              <w:t>водство тепловой энергии (всего)</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Гкал</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41,8</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437,35</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403,96</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390,86</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КПД котельной при работе на осно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ном виде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77,67</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90,99</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89,91</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89,91</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Фактический удельный расход удельного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кг</w:t>
            </w:r>
            <w:proofErr w:type="gramStart"/>
            <w:r w:rsidRPr="00B57D0C">
              <w:rPr>
                <w:rFonts w:ascii="Times New Roman" w:eastAsia="Times New Roman" w:hAnsi="Times New Roman" w:cs="Times New Roman"/>
                <w:color w:val="000000" w:themeColor="text1"/>
                <w:sz w:val="16"/>
                <w:szCs w:val="16"/>
                <w:lang w:eastAsia="ru-RU"/>
              </w:rPr>
              <w:t>.у</w:t>
            </w:r>
            <w:proofErr w:type="gramEnd"/>
            <w:r w:rsidRPr="00B57D0C">
              <w:rPr>
                <w:rFonts w:ascii="Times New Roman" w:eastAsia="Times New Roman" w:hAnsi="Times New Roman" w:cs="Times New Roman"/>
                <w:color w:val="000000" w:themeColor="text1"/>
                <w:sz w:val="16"/>
                <w:szCs w:val="16"/>
                <w:lang w:eastAsia="ru-RU"/>
              </w:rPr>
              <w:t>.т./Гкал</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183,92</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169,20</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169,20</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169,20</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основного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резервного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r w:rsidRPr="00B57D0C">
              <w:rPr>
                <w:rFonts w:ascii="Times New Roman" w:eastAsia="Times New Roman" w:hAnsi="Times New Roman" w:cs="Times New Roman"/>
                <w:color w:val="000000" w:themeColor="text1"/>
                <w:sz w:val="16"/>
                <w:szCs w:val="16"/>
                <w:vertAlign w:val="superscript"/>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аварийного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Калорийный экв</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валент основного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1,157</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1,160</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1,160</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1,160</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Годовой расход условного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т.у</w:t>
            </w:r>
            <w:proofErr w:type="gramStart"/>
            <w:r w:rsidRPr="00B57D0C">
              <w:rPr>
                <w:rFonts w:ascii="Times New Roman" w:eastAsia="Times New Roman" w:hAnsi="Times New Roman" w:cs="Times New Roman"/>
                <w:color w:val="000000" w:themeColor="text1"/>
                <w:sz w:val="16"/>
                <w:szCs w:val="16"/>
                <w:lang w:eastAsia="ru-RU"/>
              </w:rPr>
              <w:t>.т</w:t>
            </w:r>
            <w:proofErr w:type="gramEnd"/>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7,69</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74,00</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68,35</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66,13</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Годовой расход натурального топлива </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тн</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6,64</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63,8</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58,92</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57,01</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c>
          <w:tcPr>
            <w:tcW w:w="5000" w:type="pct"/>
            <w:gridSpan w:val="8"/>
            <w:vAlign w:val="center"/>
          </w:tcPr>
          <w:p w:rsidR="00B57D0C" w:rsidRPr="00B57D0C" w:rsidRDefault="00B57D0C" w:rsidP="00B57D0C">
            <w:pPr>
              <w:widowControl w:val="0"/>
              <w:numPr>
                <w:ilvl w:val="0"/>
                <w:numId w:val="32"/>
              </w:numPr>
              <w:autoSpaceDE w:val="0"/>
              <w:autoSpaceDN w:val="0"/>
              <w:adjustRightInd w:val="0"/>
              <w:spacing w:after="0" w:line="240" w:lineRule="auto"/>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9 д. Порожки, ул</w:t>
            </w:r>
            <w:proofErr w:type="gramStart"/>
            <w:r w:rsidRPr="00B57D0C">
              <w:rPr>
                <w:rFonts w:ascii="Times New Roman" w:eastAsia="Times New Roman" w:hAnsi="Times New Roman" w:cs="Times New Roman"/>
                <w:color w:val="000000" w:themeColor="text1"/>
                <w:sz w:val="16"/>
                <w:szCs w:val="16"/>
                <w:lang w:eastAsia="ru-RU"/>
              </w:rPr>
              <w:t>.Ш</w:t>
            </w:r>
            <w:proofErr w:type="gramEnd"/>
            <w:r w:rsidRPr="00B57D0C">
              <w:rPr>
                <w:rFonts w:ascii="Times New Roman" w:eastAsia="Times New Roman" w:hAnsi="Times New Roman" w:cs="Times New Roman"/>
                <w:color w:val="000000" w:themeColor="text1"/>
                <w:sz w:val="16"/>
                <w:szCs w:val="16"/>
                <w:lang w:eastAsia="ru-RU"/>
              </w:rPr>
              <w:t>кольная, д.3 (электрокотельная)</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Плановое прои</w:t>
            </w:r>
            <w:r w:rsidRPr="00B57D0C">
              <w:rPr>
                <w:rFonts w:ascii="Times New Roman" w:eastAsia="Times New Roman" w:hAnsi="Times New Roman" w:cs="Times New Roman"/>
                <w:color w:val="000000" w:themeColor="text1"/>
                <w:sz w:val="16"/>
                <w:szCs w:val="16"/>
                <w:lang w:eastAsia="ru-RU"/>
              </w:rPr>
              <w:t>з</w:t>
            </w:r>
            <w:r w:rsidRPr="00B57D0C">
              <w:rPr>
                <w:rFonts w:ascii="Times New Roman" w:eastAsia="Times New Roman" w:hAnsi="Times New Roman" w:cs="Times New Roman"/>
                <w:color w:val="000000" w:themeColor="text1"/>
                <w:sz w:val="16"/>
                <w:szCs w:val="16"/>
                <w:lang w:eastAsia="ru-RU"/>
              </w:rPr>
              <w:t>водство тепловой энергии (всего)</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Гкал</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308,13</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189,60</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197,86</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99,29</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95,70</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60,48</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КПД котельной при работе </w:t>
            </w:r>
            <w:proofErr w:type="gramStart"/>
            <w:r w:rsidRPr="00B57D0C">
              <w:rPr>
                <w:rFonts w:ascii="Times New Roman" w:eastAsia="Times New Roman" w:hAnsi="Times New Roman" w:cs="Times New Roman"/>
                <w:color w:val="000000" w:themeColor="text1"/>
                <w:sz w:val="16"/>
                <w:szCs w:val="16"/>
                <w:lang w:eastAsia="ru-RU"/>
              </w:rPr>
              <w:t>на</w:t>
            </w:r>
            <w:proofErr w:type="gramEnd"/>
            <w:r w:rsidRPr="00B57D0C">
              <w:rPr>
                <w:rFonts w:ascii="Times New Roman" w:eastAsia="Times New Roman" w:hAnsi="Times New Roman" w:cs="Times New Roman"/>
                <w:color w:val="000000" w:themeColor="text1"/>
                <w:sz w:val="16"/>
                <w:szCs w:val="16"/>
                <w:lang w:eastAsia="ru-RU"/>
              </w:rPr>
              <w:t xml:space="preserve"> </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50,84</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37,42</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38,78</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Фактический удельный расход удельного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кг</w:t>
            </w:r>
            <w:proofErr w:type="gramStart"/>
            <w:r w:rsidRPr="00B57D0C">
              <w:rPr>
                <w:rFonts w:ascii="Times New Roman" w:eastAsia="Times New Roman" w:hAnsi="Times New Roman" w:cs="Times New Roman"/>
                <w:color w:val="000000" w:themeColor="text1"/>
                <w:sz w:val="16"/>
                <w:szCs w:val="16"/>
                <w:lang w:eastAsia="ru-RU"/>
              </w:rPr>
              <w:t>.у</w:t>
            </w:r>
            <w:proofErr w:type="gramEnd"/>
            <w:r w:rsidRPr="00B57D0C">
              <w:rPr>
                <w:rFonts w:ascii="Times New Roman" w:eastAsia="Times New Roman" w:hAnsi="Times New Roman" w:cs="Times New Roman"/>
                <w:color w:val="000000" w:themeColor="text1"/>
                <w:sz w:val="16"/>
                <w:szCs w:val="16"/>
                <w:lang w:eastAsia="ru-RU"/>
              </w:rPr>
              <w:t>.т./Гкал</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281,00</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381,80</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368,38</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основного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уголь</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уголь</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уголь</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электр</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энергия</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электр</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энергия -</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eastAsia="ru-RU"/>
              </w:rPr>
              <w:t>электроэне</w:t>
            </w:r>
            <w:r w:rsidRPr="00B57D0C">
              <w:rPr>
                <w:rFonts w:ascii="Times New Roman" w:eastAsia="Times New Roman" w:hAnsi="Times New Roman" w:cs="Times New Roman"/>
                <w:color w:val="000000" w:themeColor="text1"/>
                <w:sz w:val="16"/>
                <w:szCs w:val="16"/>
                <w:lang w:eastAsia="ru-RU"/>
              </w:rPr>
              <w:t>р</w:t>
            </w:r>
            <w:r w:rsidRPr="00B57D0C">
              <w:rPr>
                <w:rFonts w:ascii="Times New Roman" w:eastAsia="Times New Roman" w:hAnsi="Times New Roman" w:cs="Times New Roman"/>
                <w:color w:val="000000" w:themeColor="text1"/>
                <w:sz w:val="16"/>
                <w:szCs w:val="16"/>
                <w:lang w:eastAsia="ru-RU"/>
              </w:rPr>
              <w:t>гия -</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Вид резервного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аварийного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Калорийный экв</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валент основного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0,793</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0,781</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0,793</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Годовой расход условного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т.у</w:t>
            </w:r>
            <w:proofErr w:type="gramStart"/>
            <w:r w:rsidRPr="00B57D0C">
              <w:rPr>
                <w:rFonts w:ascii="Times New Roman" w:eastAsia="Times New Roman" w:hAnsi="Times New Roman" w:cs="Times New Roman"/>
                <w:color w:val="000000" w:themeColor="text1"/>
                <w:sz w:val="16"/>
                <w:szCs w:val="16"/>
                <w:lang w:eastAsia="ru-RU"/>
              </w:rPr>
              <w:t>.т</w:t>
            </w:r>
            <w:proofErr w:type="gramEnd"/>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86,58</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72,39</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72,89</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Годовой расход натурального топлива </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тыс</w:t>
            </w:r>
            <w:proofErr w:type="gramStart"/>
            <w:r w:rsidRPr="00B57D0C">
              <w:rPr>
                <w:rFonts w:ascii="Times New Roman" w:eastAsia="Times New Roman" w:hAnsi="Times New Roman" w:cs="Times New Roman"/>
                <w:color w:val="000000" w:themeColor="text1"/>
                <w:sz w:val="16"/>
                <w:szCs w:val="16"/>
                <w:lang w:eastAsia="ru-RU"/>
              </w:rPr>
              <w:t>.м</w:t>
            </w:r>
            <w:proofErr w:type="gramEnd"/>
            <w:r w:rsidRPr="00B57D0C">
              <w:rPr>
                <w:rFonts w:ascii="Times New Roman" w:eastAsia="Times New Roman" w:hAnsi="Times New Roman" w:cs="Times New Roman"/>
                <w:color w:val="000000" w:themeColor="text1"/>
                <w:sz w:val="16"/>
                <w:szCs w:val="16"/>
                <w:vertAlign w:val="superscript"/>
                <w:lang w:eastAsia="ru-RU"/>
              </w:rPr>
              <w:t>3</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109,19</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92,69</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91,92</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5000" w:type="pct"/>
            <w:gridSpan w:val="8"/>
            <w:vAlign w:val="center"/>
          </w:tcPr>
          <w:p w:rsidR="00B57D0C" w:rsidRPr="00B57D0C" w:rsidRDefault="00B57D0C" w:rsidP="00B57D0C">
            <w:pPr>
              <w:widowControl w:val="0"/>
              <w:numPr>
                <w:ilvl w:val="0"/>
                <w:numId w:val="32"/>
              </w:numPr>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9А д. Порожки, ул. Школьная, д.15 (электрокотельная)</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Плановое прои</w:t>
            </w:r>
            <w:r w:rsidRPr="00B57D0C">
              <w:rPr>
                <w:rFonts w:ascii="Times New Roman" w:eastAsia="Times New Roman" w:hAnsi="Times New Roman" w:cs="Times New Roman"/>
                <w:color w:val="000000" w:themeColor="text1"/>
                <w:sz w:val="16"/>
                <w:szCs w:val="16"/>
                <w:lang w:eastAsia="ru-RU"/>
              </w:rPr>
              <w:t>з</w:t>
            </w:r>
            <w:r w:rsidRPr="00B57D0C">
              <w:rPr>
                <w:rFonts w:ascii="Times New Roman" w:eastAsia="Times New Roman" w:hAnsi="Times New Roman" w:cs="Times New Roman"/>
                <w:color w:val="000000" w:themeColor="text1"/>
                <w:sz w:val="16"/>
                <w:szCs w:val="16"/>
                <w:lang w:eastAsia="ru-RU"/>
              </w:rPr>
              <w:t>водство тепловой энергии (всего)</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Гкал</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35,17</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КПД котельной при работе </w:t>
            </w:r>
            <w:proofErr w:type="gramStart"/>
            <w:r w:rsidRPr="00B57D0C">
              <w:rPr>
                <w:rFonts w:ascii="Times New Roman" w:eastAsia="Times New Roman" w:hAnsi="Times New Roman" w:cs="Times New Roman"/>
                <w:color w:val="000000" w:themeColor="text1"/>
                <w:sz w:val="16"/>
                <w:szCs w:val="16"/>
                <w:lang w:eastAsia="ru-RU"/>
              </w:rPr>
              <w:t>на</w:t>
            </w:r>
            <w:proofErr w:type="gramEnd"/>
            <w:r w:rsidRPr="00B57D0C">
              <w:rPr>
                <w:rFonts w:ascii="Times New Roman" w:eastAsia="Times New Roman" w:hAnsi="Times New Roman" w:cs="Times New Roman"/>
                <w:color w:val="000000" w:themeColor="text1"/>
                <w:sz w:val="16"/>
                <w:szCs w:val="16"/>
                <w:lang w:eastAsia="ru-RU"/>
              </w:rPr>
              <w:t xml:space="preserve"> </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Фактический удельный расход удельного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кг</w:t>
            </w:r>
            <w:proofErr w:type="gramStart"/>
            <w:r w:rsidRPr="00B57D0C">
              <w:rPr>
                <w:rFonts w:ascii="Times New Roman" w:eastAsia="Times New Roman" w:hAnsi="Times New Roman" w:cs="Times New Roman"/>
                <w:color w:val="000000" w:themeColor="text1"/>
                <w:sz w:val="16"/>
                <w:szCs w:val="16"/>
                <w:lang w:eastAsia="ru-RU"/>
              </w:rPr>
              <w:t>.у</w:t>
            </w:r>
            <w:proofErr w:type="gramEnd"/>
            <w:r w:rsidRPr="00B57D0C">
              <w:rPr>
                <w:rFonts w:ascii="Times New Roman" w:eastAsia="Times New Roman" w:hAnsi="Times New Roman" w:cs="Times New Roman"/>
                <w:color w:val="000000" w:themeColor="text1"/>
                <w:sz w:val="16"/>
                <w:szCs w:val="16"/>
                <w:lang w:eastAsia="ru-RU"/>
              </w:rPr>
              <w:t>.т./Гкал</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основного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электроэне</w:t>
            </w:r>
            <w:r w:rsidRPr="00B57D0C">
              <w:rPr>
                <w:rFonts w:ascii="Times New Roman" w:eastAsia="Times New Roman" w:hAnsi="Times New Roman" w:cs="Times New Roman"/>
                <w:color w:val="000000" w:themeColor="text1"/>
                <w:sz w:val="16"/>
                <w:szCs w:val="16"/>
                <w:lang w:eastAsia="ru-RU"/>
              </w:rPr>
              <w:t>р</w:t>
            </w:r>
            <w:r w:rsidRPr="00B57D0C">
              <w:rPr>
                <w:rFonts w:ascii="Times New Roman" w:eastAsia="Times New Roman" w:hAnsi="Times New Roman" w:cs="Times New Roman"/>
                <w:color w:val="000000" w:themeColor="text1"/>
                <w:sz w:val="16"/>
                <w:szCs w:val="16"/>
                <w:lang w:eastAsia="ru-RU"/>
              </w:rPr>
              <w:t>гия</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резервного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аварийного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Калорийный экв</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валент основного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Годовой расход условного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т.у</w:t>
            </w:r>
            <w:proofErr w:type="gramStart"/>
            <w:r w:rsidRPr="00B57D0C">
              <w:rPr>
                <w:rFonts w:ascii="Times New Roman" w:eastAsia="Times New Roman" w:hAnsi="Times New Roman" w:cs="Times New Roman"/>
                <w:color w:val="000000" w:themeColor="text1"/>
                <w:sz w:val="16"/>
                <w:szCs w:val="16"/>
                <w:lang w:eastAsia="ru-RU"/>
              </w:rPr>
              <w:t>.т</w:t>
            </w:r>
            <w:proofErr w:type="gramEnd"/>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Годовой расход натурального топлива </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тыс</w:t>
            </w:r>
            <w:proofErr w:type="gramStart"/>
            <w:r w:rsidRPr="00B57D0C">
              <w:rPr>
                <w:rFonts w:ascii="Times New Roman" w:eastAsia="Times New Roman" w:hAnsi="Times New Roman" w:cs="Times New Roman"/>
                <w:color w:val="000000" w:themeColor="text1"/>
                <w:sz w:val="16"/>
                <w:szCs w:val="16"/>
                <w:lang w:eastAsia="ru-RU"/>
              </w:rPr>
              <w:t>.м</w:t>
            </w:r>
            <w:proofErr w:type="gramEnd"/>
            <w:r w:rsidRPr="00B57D0C">
              <w:rPr>
                <w:rFonts w:ascii="Times New Roman" w:eastAsia="Times New Roman" w:hAnsi="Times New Roman" w:cs="Times New Roman"/>
                <w:color w:val="000000" w:themeColor="text1"/>
                <w:sz w:val="16"/>
                <w:szCs w:val="16"/>
                <w:vertAlign w:val="superscript"/>
                <w:lang w:eastAsia="ru-RU"/>
              </w:rPr>
              <w:t>3</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5000" w:type="pct"/>
            <w:gridSpan w:val="8"/>
            <w:vAlign w:val="center"/>
          </w:tcPr>
          <w:p w:rsidR="00B57D0C" w:rsidRPr="00B57D0C" w:rsidRDefault="00B57D0C" w:rsidP="00B57D0C">
            <w:pPr>
              <w:widowControl w:val="0"/>
              <w:numPr>
                <w:ilvl w:val="0"/>
                <w:numId w:val="32"/>
              </w:numPr>
              <w:autoSpaceDE w:val="0"/>
              <w:autoSpaceDN w:val="0"/>
              <w:adjustRightInd w:val="0"/>
              <w:spacing w:after="0" w:line="240" w:lineRule="auto"/>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Газовая котельная п. Волот ул. Старорусская д.20Б</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Плановое прои</w:t>
            </w:r>
            <w:r w:rsidRPr="00B57D0C">
              <w:rPr>
                <w:rFonts w:ascii="Times New Roman" w:eastAsia="Times New Roman" w:hAnsi="Times New Roman" w:cs="Times New Roman"/>
                <w:color w:val="000000" w:themeColor="text1"/>
                <w:sz w:val="16"/>
                <w:szCs w:val="16"/>
                <w:lang w:eastAsia="ru-RU"/>
              </w:rPr>
              <w:t>з</w:t>
            </w:r>
            <w:r w:rsidRPr="00B57D0C">
              <w:rPr>
                <w:rFonts w:ascii="Times New Roman" w:eastAsia="Times New Roman" w:hAnsi="Times New Roman" w:cs="Times New Roman"/>
                <w:color w:val="000000" w:themeColor="text1"/>
                <w:sz w:val="16"/>
                <w:szCs w:val="16"/>
                <w:lang w:eastAsia="ru-RU"/>
              </w:rPr>
              <w:t>водство тепловой энергии (всего)</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Гкал</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712</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701</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629,00</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672,79</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КПД котельной при работе </w:t>
            </w:r>
            <w:proofErr w:type="gramStart"/>
            <w:r w:rsidRPr="00B57D0C">
              <w:rPr>
                <w:rFonts w:ascii="Times New Roman" w:eastAsia="Times New Roman" w:hAnsi="Times New Roman" w:cs="Times New Roman"/>
                <w:color w:val="000000" w:themeColor="text1"/>
                <w:sz w:val="16"/>
                <w:szCs w:val="16"/>
                <w:lang w:eastAsia="ru-RU"/>
              </w:rPr>
              <w:t>на</w:t>
            </w:r>
            <w:proofErr w:type="gramEnd"/>
            <w:r w:rsidRPr="00B57D0C">
              <w:rPr>
                <w:rFonts w:ascii="Times New Roman" w:eastAsia="Times New Roman" w:hAnsi="Times New Roman" w:cs="Times New Roman"/>
                <w:color w:val="000000" w:themeColor="text1"/>
                <w:sz w:val="16"/>
                <w:szCs w:val="16"/>
                <w:lang w:eastAsia="ru-RU"/>
              </w:rPr>
              <w:t xml:space="preserve"> </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92</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92</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92</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92</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Фактический удельный расход удельного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кг</w:t>
            </w:r>
            <w:proofErr w:type="gramStart"/>
            <w:r w:rsidRPr="00B57D0C">
              <w:rPr>
                <w:rFonts w:ascii="Times New Roman" w:eastAsia="Times New Roman" w:hAnsi="Times New Roman" w:cs="Times New Roman"/>
                <w:color w:val="000000" w:themeColor="text1"/>
                <w:sz w:val="16"/>
                <w:szCs w:val="16"/>
                <w:lang w:eastAsia="ru-RU"/>
              </w:rPr>
              <w:t>.у</w:t>
            </w:r>
            <w:proofErr w:type="gramEnd"/>
            <w:r w:rsidRPr="00B57D0C">
              <w:rPr>
                <w:rFonts w:ascii="Times New Roman" w:eastAsia="Times New Roman" w:hAnsi="Times New Roman" w:cs="Times New Roman"/>
                <w:color w:val="000000" w:themeColor="text1"/>
                <w:sz w:val="16"/>
                <w:szCs w:val="16"/>
                <w:lang w:eastAsia="ru-RU"/>
              </w:rPr>
              <w:t>.т./Гкал</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157</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157</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157</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157</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основного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резервного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аварийного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Калорийный экв</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валент основного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Годовой расход условного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т.у</w:t>
            </w:r>
            <w:proofErr w:type="gramStart"/>
            <w:r w:rsidRPr="00B57D0C">
              <w:rPr>
                <w:rFonts w:ascii="Times New Roman" w:eastAsia="Times New Roman" w:hAnsi="Times New Roman" w:cs="Times New Roman"/>
                <w:color w:val="000000" w:themeColor="text1"/>
                <w:sz w:val="16"/>
                <w:szCs w:val="16"/>
                <w:lang w:eastAsia="ru-RU"/>
              </w:rPr>
              <w:t>.т</w:t>
            </w:r>
            <w:proofErr w:type="gramEnd"/>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111,78</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110,06</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98,75</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105,63</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Годовой расход натурального топлива </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тыс</w:t>
            </w:r>
            <w:proofErr w:type="gramStart"/>
            <w:r w:rsidRPr="00B57D0C">
              <w:rPr>
                <w:rFonts w:ascii="Times New Roman" w:eastAsia="Times New Roman" w:hAnsi="Times New Roman" w:cs="Times New Roman"/>
                <w:color w:val="000000" w:themeColor="text1"/>
                <w:sz w:val="16"/>
                <w:szCs w:val="16"/>
                <w:lang w:eastAsia="ru-RU"/>
              </w:rPr>
              <w:t>.м</w:t>
            </w:r>
            <w:proofErr w:type="gramEnd"/>
            <w:r w:rsidRPr="00B57D0C">
              <w:rPr>
                <w:rFonts w:ascii="Times New Roman" w:eastAsia="Times New Roman" w:hAnsi="Times New Roman" w:cs="Times New Roman"/>
                <w:color w:val="000000" w:themeColor="text1"/>
                <w:sz w:val="16"/>
                <w:szCs w:val="16"/>
                <w:vertAlign w:val="superscript"/>
                <w:lang w:eastAsia="ru-RU"/>
              </w:rPr>
              <w:t>3</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96,53</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95,04</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85,27</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91,21</w:t>
            </w:r>
          </w:p>
        </w:tc>
      </w:tr>
      <w:tr w:rsidR="00B57D0C" w:rsidRPr="00B57D0C" w:rsidTr="00B57D0C">
        <w:tc>
          <w:tcPr>
            <w:tcW w:w="5000" w:type="pct"/>
            <w:gridSpan w:val="8"/>
            <w:vAlign w:val="center"/>
          </w:tcPr>
          <w:p w:rsidR="00B57D0C" w:rsidRPr="00B57D0C" w:rsidRDefault="00B57D0C" w:rsidP="00B57D0C">
            <w:pPr>
              <w:widowControl w:val="0"/>
              <w:numPr>
                <w:ilvl w:val="0"/>
                <w:numId w:val="32"/>
              </w:numPr>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Газовая котельная п. Волот ул. Комсомольская д.17В</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Плановое прои</w:t>
            </w:r>
            <w:r w:rsidRPr="00B57D0C">
              <w:rPr>
                <w:rFonts w:ascii="Times New Roman" w:eastAsia="Times New Roman" w:hAnsi="Times New Roman" w:cs="Times New Roman"/>
                <w:color w:val="000000" w:themeColor="text1"/>
                <w:sz w:val="16"/>
                <w:szCs w:val="16"/>
                <w:lang w:eastAsia="ru-RU"/>
              </w:rPr>
              <w:t>з</w:t>
            </w:r>
            <w:r w:rsidRPr="00B57D0C">
              <w:rPr>
                <w:rFonts w:ascii="Times New Roman" w:eastAsia="Times New Roman" w:hAnsi="Times New Roman" w:cs="Times New Roman"/>
                <w:color w:val="000000" w:themeColor="text1"/>
                <w:sz w:val="16"/>
                <w:szCs w:val="16"/>
                <w:lang w:eastAsia="ru-RU"/>
              </w:rPr>
              <w:t>водство тепловой энергии (всего)</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Гкал</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2642</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2504</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2299,0</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2457,55</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КПД котельной при работе </w:t>
            </w:r>
            <w:proofErr w:type="gramStart"/>
            <w:r w:rsidRPr="00B57D0C">
              <w:rPr>
                <w:rFonts w:ascii="Times New Roman" w:eastAsia="Times New Roman" w:hAnsi="Times New Roman" w:cs="Times New Roman"/>
                <w:color w:val="000000" w:themeColor="text1"/>
                <w:sz w:val="16"/>
                <w:szCs w:val="16"/>
                <w:lang w:eastAsia="ru-RU"/>
              </w:rPr>
              <w:t>на</w:t>
            </w:r>
            <w:proofErr w:type="gramEnd"/>
            <w:r w:rsidRPr="00B57D0C">
              <w:rPr>
                <w:rFonts w:ascii="Times New Roman" w:eastAsia="Times New Roman" w:hAnsi="Times New Roman" w:cs="Times New Roman"/>
                <w:color w:val="000000" w:themeColor="text1"/>
                <w:sz w:val="16"/>
                <w:szCs w:val="16"/>
                <w:lang w:eastAsia="ru-RU"/>
              </w:rPr>
              <w:t xml:space="preserve"> </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92</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92</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92</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val="en-US" w:eastAsia="ru-RU"/>
              </w:rPr>
              <w:t>92</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Фактический удельный расход удельного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кг</w:t>
            </w:r>
            <w:proofErr w:type="gramStart"/>
            <w:r w:rsidRPr="00B57D0C">
              <w:rPr>
                <w:rFonts w:ascii="Times New Roman" w:eastAsia="Times New Roman" w:hAnsi="Times New Roman" w:cs="Times New Roman"/>
                <w:color w:val="000000" w:themeColor="text1"/>
                <w:sz w:val="16"/>
                <w:szCs w:val="16"/>
                <w:lang w:eastAsia="ru-RU"/>
              </w:rPr>
              <w:t>.у</w:t>
            </w:r>
            <w:proofErr w:type="gramEnd"/>
            <w:r w:rsidRPr="00B57D0C">
              <w:rPr>
                <w:rFonts w:ascii="Times New Roman" w:eastAsia="Times New Roman" w:hAnsi="Times New Roman" w:cs="Times New Roman"/>
                <w:color w:val="000000" w:themeColor="text1"/>
                <w:sz w:val="16"/>
                <w:szCs w:val="16"/>
                <w:lang w:eastAsia="ru-RU"/>
              </w:rPr>
              <w:t>.т./Гкал</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157</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157</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157</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157</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основного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w:t>
            </w:r>
          </w:p>
        </w:tc>
        <w:tc>
          <w:tcPr>
            <w:tcW w:w="592" w:type="pct"/>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w:t>
            </w:r>
          </w:p>
        </w:tc>
        <w:tc>
          <w:tcPr>
            <w:tcW w:w="596" w:type="pct"/>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w:t>
            </w:r>
          </w:p>
        </w:tc>
        <w:tc>
          <w:tcPr>
            <w:tcW w:w="794" w:type="pct"/>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газ</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резервного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аварийного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Калорийный экв</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валент основного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Годовой расход </w:t>
            </w:r>
            <w:r w:rsidRPr="00B57D0C">
              <w:rPr>
                <w:rFonts w:ascii="Times New Roman" w:eastAsia="Times New Roman" w:hAnsi="Times New Roman" w:cs="Times New Roman"/>
                <w:color w:val="000000" w:themeColor="text1"/>
                <w:sz w:val="16"/>
                <w:szCs w:val="16"/>
                <w:lang w:eastAsia="ru-RU"/>
              </w:rPr>
              <w:lastRenderedPageBreak/>
              <w:t>условного топлива</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т.у</w:t>
            </w:r>
            <w:proofErr w:type="gramStart"/>
            <w:r w:rsidRPr="00B57D0C">
              <w:rPr>
                <w:rFonts w:ascii="Times New Roman" w:eastAsia="Times New Roman" w:hAnsi="Times New Roman" w:cs="Times New Roman"/>
                <w:color w:val="000000" w:themeColor="text1"/>
                <w:sz w:val="16"/>
                <w:szCs w:val="16"/>
                <w:lang w:eastAsia="ru-RU"/>
              </w:rPr>
              <w:t>.т</w:t>
            </w:r>
            <w:proofErr w:type="gramEnd"/>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414,79</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393,13</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360,94</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385,84</w:t>
            </w:r>
          </w:p>
        </w:tc>
      </w:tr>
      <w:tr w:rsidR="00B57D0C" w:rsidRPr="00B57D0C" w:rsidTr="00B57D0C">
        <w:tc>
          <w:tcPr>
            <w:tcW w:w="945"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 xml:space="preserve">Годовой расход натурального топлива </w:t>
            </w:r>
          </w:p>
        </w:tc>
        <w:tc>
          <w:tcPr>
            <w:tcW w:w="592"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тыс</w:t>
            </w:r>
            <w:proofErr w:type="gramStart"/>
            <w:r w:rsidRPr="00B57D0C">
              <w:rPr>
                <w:rFonts w:ascii="Times New Roman" w:eastAsia="Times New Roman" w:hAnsi="Times New Roman" w:cs="Times New Roman"/>
                <w:color w:val="000000" w:themeColor="text1"/>
                <w:sz w:val="16"/>
                <w:szCs w:val="16"/>
                <w:lang w:eastAsia="ru-RU"/>
              </w:rPr>
              <w:t>.м</w:t>
            </w:r>
            <w:proofErr w:type="gramEnd"/>
            <w:r w:rsidRPr="00B57D0C">
              <w:rPr>
                <w:rFonts w:ascii="Times New Roman" w:eastAsia="Times New Roman" w:hAnsi="Times New Roman" w:cs="Times New Roman"/>
                <w:color w:val="000000" w:themeColor="text1"/>
                <w:sz w:val="16"/>
                <w:szCs w:val="16"/>
                <w:vertAlign w:val="superscript"/>
                <w:lang w:eastAsia="ru-RU"/>
              </w:rPr>
              <w:t>3</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0"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19"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358,2</w:t>
            </w:r>
          </w:p>
        </w:tc>
        <w:tc>
          <w:tcPr>
            <w:tcW w:w="592"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339,49</w:t>
            </w:r>
          </w:p>
        </w:tc>
        <w:tc>
          <w:tcPr>
            <w:tcW w:w="596"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311,67</w:t>
            </w:r>
          </w:p>
        </w:tc>
        <w:tc>
          <w:tcPr>
            <w:tcW w:w="794" w:type="pct"/>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333,17</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1"/>
        <w:gridCol w:w="1558"/>
        <w:gridCol w:w="1003"/>
        <w:gridCol w:w="871"/>
        <w:gridCol w:w="871"/>
        <w:gridCol w:w="871"/>
        <w:gridCol w:w="871"/>
        <w:gridCol w:w="865"/>
      </w:tblGrid>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bookmarkStart w:id="35" w:name="_Toc21101687"/>
            <w:r w:rsidRPr="00B57D0C">
              <w:rPr>
                <w:rFonts w:ascii="Times New Roman" w:eastAsia="Times New Roman" w:hAnsi="Times New Roman" w:cs="Times New Roman"/>
                <w:b/>
                <w:bCs/>
                <w:color w:val="000000" w:themeColor="text1"/>
                <w:sz w:val="16"/>
                <w:szCs w:val="16"/>
                <w:lang w:eastAsia="ru-RU"/>
              </w:rPr>
              <w:t>Наименование</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Единица и</w:t>
            </w:r>
            <w:r w:rsidRPr="00B57D0C">
              <w:rPr>
                <w:rFonts w:ascii="Times New Roman" w:eastAsia="Times New Roman" w:hAnsi="Times New Roman" w:cs="Times New Roman"/>
                <w:b/>
                <w:bCs/>
                <w:color w:val="000000" w:themeColor="text1"/>
                <w:sz w:val="16"/>
                <w:szCs w:val="16"/>
                <w:lang w:eastAsia="ru-RU"/>
              </w:rPr>
              <w:t>з</w:t>
            </w:r>
            <w:r w:rsidRPr="00B57D0C">
              <w:rPr>
                <w:rFonts w:ascii="Times New Roman" w:eastAsia="Times New Roman" w:hAnsi="Times New Roman" w:cs="Times New Roman"/>
                <w:b/>
                <w:bCs/>
                <w:color w:val="000000" w:themeColor="text1"/>
                <w:sz w:val="16"/>
                <w:szCs w:val="16"/>
                <w:lang w:eastAsia="ru-RU"/>
              </w:rPr>
              <w:t>мерения</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2019 (факт)</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2020 (факт)</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2021</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2022</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2023</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2024-2033</w:t>
            </w:r>
          </w:p>
        </w:tc>
      </w:tr>
      <w:tr w:rsidR="00B57D0C" w:rsidRPr="00B57D0C" w:rsidTr="00B57D0C">
        <w:trPr>
          <w:tblHeader/>
        </w:trPr>
        <w:tc>
          <w:tcPr>
            <w:tcW w:w="5000" w:type="pct"/>
            <w:gridSpan w:val="8"/>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6.ТГУ-НОРД 150М (СУГ) Городцы, </w:t>
            </w:r>
            <w:proofErr w:type="gramStart"/>
            <w:r w:rsidRPr="00B57D0C">
              <w:rPr>
                <w:rFonts w:ascii="Times New Roman" w:eastAsia="Times New Roman" w:hAnsi="Times New Roman" w:cs="Times New Roman"/>
                <w:b/>
                <w:bCs/>
                <w:color w:val="000000" w:themeColor="text1"/>
                <w:sz w:val="16"/>
                <w:szCs w:val="16"/>
                <w:lang w:eastAsia="ru-RU"/>
              </w:rPr>
              <w:t>Центральная</w:t>
            </w:r>
            <w:proofErr w:type="gramEnd"/>
            <w:r w:rsidRPr="00B57D0C">
              <w:rPr>
                <w:rFonts w:ascii="Times New Roman" w:eastAsia="Times New Roman" w:hAnsi="Times New Roman" w:cs="Times New Roman"/>
                <w:b/>
                <w:bCs/>
                <w:color w:val="000000" w:themeColor="text1"/>
                <w:sz w:val="16"/>
                <w:szCs w:val="16"/>
                <w:lang w:eastAsia="ru-RU"/>
              </w:rPr>
              <w:t>, сооружение, 40 а</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Плановое производство тепл</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вой энергии (всего)</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Гкал</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210</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265,459</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195,336</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223,36</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КПД котельной при работе на основном виде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92</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92</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92</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92</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Фактический удельный расход удельного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кг</w:t>
            </w:r>
            <w:proofErr w:type="gramStart"/>
            <w:r w:rsidRPr="00B57D0C">
              <w:rPr>
                <w:rFonts w:ascii="Times New Roman" w:eastAsia="Times New Roman" w:hAnsi="Times New Roman" w:cs="Times New Roman"/>
                <w:color w:val="000000" w:themeColor="text1"/>
                <w:sz w:val="16"/>
                <w:szCs w:val="16"/>
                <w:lang w:eastAsia="ru-RU"/>
              </w:rPr>
              <w:t>.у</w:t>
            </w:r>
            <w:proofErr w:type="gramEnd"/>
            <w:r w:rsidRPr="00B57D0C">
              <w:rPr>
                <w:rFonts w:ascii="Times New Roman" w:eastAsia="Times New Roman" w:hAnsi="Times New Roman" w:cs="Times New Roman"/>
                <w:color w:val="000000" w:themeColor="text1"/>
                <w:sz w:val="16"/>
                <w:szCs w:val="16"/>
                <w:lang w:eastAsia="ru-RU"/>
              </w:rPr>
              <w:t>.т./Гкал</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100</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100</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100</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100</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основного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Сжиженный газ</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Сжиженный газ</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Сжиженный газ</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Сжиженный газ</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резервного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аварийного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Калорийный эквивалент о</w:t>
            </w:r>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новного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Годовой расход условного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т.у</w:t>
            </w:r>
            <w:proofErr w:type="gramStart"/>
            <w:r w:rsidRPr="00B57D0C">
              <w:rPr>
                <w:rFonts w:ascii="Times New Roman" w:eastAsia="Times New Roman" w:hAnsi="Times New Roman" w:cs="Times New Roman"/>
                <w:color w:val="000000" w:themeColor="text1"/>
                <w:sz w:val="16"/>
                <w:szCs w:val="16"/>
                <w:lang w:eastAsia="ru-RU"/>
              </w:rPr>
              <w:t>.т</w:t>
            </w:r>
            <w:proofErr w:type="gramEnd"/>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21,0</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26,55</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19,53</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22,34</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Годовой расход натурального топлива </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тыс</w:t>
            </w:r>
            <w:proofErr w:type="gramStart"/>
            <w:r w:rsidRPr="00B57D0C">
              <w:rPr>
                <w:rFonts w:ascii="Times New Roman" w:eastAsia="Times New Roman" w:hAnsi="Times New Roman" w:cs="Times New Roman"/>
                <w:color w:val="000000" w:themeColor="text1"/>
                <w:sz w:val="16"/>
                <w:szCs w:val="16"/>
                <w:lang w:eastAsia="ru-RU"/>
              </w:rPr>
              <w:t>.м</w:t>
            </w:r>
            <w:proofErr w:type="gramEnd"/>
            <w:r w:rsidRPr="00B57D0C">
              <w:rPr>
                <w:rFonts w:ascii="Times New Roman" w:eastAsia="Times New Roman" w:hAnsi="Times New Roman" w:cs="Times New Roman"/>
                <w:color w:val="000000" w:themeColor="text1"/>
                <w:sz w:val="16"/>
                <w:szCs w:val="16"/>
                <w:vertAlign w:val="superscript"/>
                <w:lang w:eastAsia="ru-RU"/>
              </w:rPr>
              <w:t>3</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32,97</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41,67</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30,66</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35,06</w:t>
            </w:r>
          </w:p>
        </w:tc>
      </w:tr>
      <w:tr w:rsidR="00B57D0C" w:rsidRPr="00B57D0C" w:rsidTr="00B57D0C">
        <w:trPr>
          <w:tblHeader/>
        </w:trPr>
        <w:tc>
          <w:tcPr>
            <w:tcW w:w="5000" w:type="pct"/>
            <w:gridSpan w:val="8"/>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7.ТГУ-НОРД 150М Горки Ратицкие, ул. </w:t>
            </w:r>
            <w:proofErr w:type="gramStart"/>
            <w:r w:rsidRPr="00B57D0C">
              <w:rPr>
                <w:rFonts w:ascii="Times New Roman" w:eastAsia="Times New Roman" w:hAnsi="Times New Roman" w:cs="Times New Roman"/>
                <w:b/>
                <w:bCs/>
                <w:color w:val="000000" w:themeColor="text1"/>
                <w:sz w:val="16"/>
                <w:szCs w:val="16"/>
                <w:lang w:eastAsia="ru-RU"/>
              </w:rPr>
              <w:t>Центральная</w:t>
            </w:r>
            <w:proofErr w:type="gramEnd"/>
            <w:r w:rsidRPr="00B57D0C">
              <w:rPr>
                <w:rFonts w:ascii="Times New Roman" w:eastAsia="Times New Roman" w:hAnsi="Times New Roman" w:cs="Times New Roman"/>
                <w:b/>
                <w:bCs/>
                <w:color w:val="000000" w:themeColor="text1"/>
                <w:sz w:val="16"/>
                <w:szCs w:val="16"/>
                <w:lang w:eastAsia="ru-RU"/>
              </w:rPr>
              <w:t xml:space="preserve"> сооружение 19 а</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Плановое производство тепл</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вой энергии (всего)</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Гкал</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220</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230,53</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142,089</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199,05</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КПД котельной при работе на основном виде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92</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92</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92</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92</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Фактический удельный расход удельного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кг</w:t>
            </w:r>
            <w:proofErr w:type="gramStart"/>
            <w:r w:rsidRPr="00B57D0C">
              <w:rPr>
                <w:rFonts w:ascii="Times New Roman" w:eastAsia="Times New Roman" w:hAnsi="Times New Roman" w:cs="Times New Roman"/>
                <w:color w:val="000000" w:themeColor="text1"/>
                <w:sz w:val="16"/>
                <w:szCs w:val="16"/>
                <w:lang w:eastAsia="ru-RU"/>
              </w:rPr>
              <w:t>.у</w:t>
            </w:r>
            <w:proofErr w:type="gramEnd"/>
            <w:r w:rsidRPr="00B57D0C">
              <w:rPr>
                <w:rFonts w:ascii="Times New Roman" w:eastAsia="Times New Roman" w:hAnsi="Times New Roman" w:cs="Times New Roman"/>
                <w:color w:val="000000" w:themeColor="text1"/>
                <w:sz w:val="16"/>
                <w:szCs w:val="16"/>
                <w:lang w:eastAsia="ru-RU"/>
              </w:rPr>
              <w:t>.т./Гкал</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основного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Сжиженный газ</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Сжиженный газ</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Сжиженный газ</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Сжиженный газ</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резервного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аварийного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Калорийный эквивалент о</w:t>
            </w:r>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новного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Годовой расход условного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т.у</w:t>
            </w:r>
            <w:proofErr w:type="gramStart"/>
            <w:r w:rsidRPr="00B57D0C">
              <w:rPr>
                <w:rFonts w:ascii="Times New Roman" w:eastAsia="Times New Roman" w:hAnsi="Times New Roman" w:cs="Times New Roman"/>
                <w:color w:val="000000" w:themeColor="text1"/>
                <w:sz w:val="16"/>
                <w:szCs w:val="16"/>
                <w:lang w:eastAsia="ru-RU"/>
              </w:rPr>
              <w:t>.т</w:t>
            </w:r>
            <w:proofErr w:type="gramEnd"/>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34,54</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23,05</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14,21</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19,91</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Годовой расход натурального топлива </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тыс</w:t>
            </w:r>
            <w:proofErr w:type="gramStart"/>
            <w:r w:rsidRPr="00B57D0C">
              <w:rPr>
                <w:rFonts w:ascii="Times New Roman" w:eastAsia="Times New Roman" w:hAnsi="Times New Roman" w:cs="Times New Roman"/>
                <w:color w:val="000000" w:themeColor="text1"/>
                <w:sz w:val="16"/>
                <w:szCs w:val="16"/>
                <w:lang w:eastAsia="ru-RU"/>
              </w:rPr>
              <w:t>.м</w:t>
            </w:r>
            <w:proofErr w:type="gramEnd"/>
            <w:r w:rsidRPr="00B57D0C">
              <w:rPr>
                <w:rFonts w:ascii="Times New Roman" w:eastAsia="Times New Roman" w:hAnsi="Times New Roman" w:cs="Times New Roman"/>
                <w:color w:val="000000" w:themeColor="text1"/>
                <w:sz w:val="16"/>
                <w:szCs w:val="16"/>
                <w:vertAlign w:val="superscript"/>
                <w:lang w:eastAsia="ru-RU"/>
              </w:rPr>
              <w:t>3</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29,83</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31,28</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19,28</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27,01</w:t>
            </w:r>
          </w:p>
        </w:tc>
      </w:tr>
      <w:tr w:rsidR="00B57D0C" w:rsidRPr="00B57D0C" w:rsidTr="00B57D0C">
        <w:trPr>
          <w:tblHeader/>
        </w:trPr>
        <w:tc>
          <w:tcPr>
            <w:tcW w:w="5000" w:type="pct"/>
            <w:gridSpan w:val="8"/>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8.ТГ</w:t>
            </w:r>
            <w:proofErr w:type="gramStart"/>
            <w:r w:rsidRPr="00B57D0C">
              <w:rPr>
                <w:rFonts w:ascii="Times New Roman" w:eastAsia="Times New Roman" w:hAnsi="Times New Roman" w:cs="Times New Roman"/>
                <w:b/>
                <w:bCs/>
                <w:color w:val="000000" w:themeColor="text1"/>
                <w:sz w:val="16"/>
                <w:szCs w:val="16"/>
                <w:lang w:eastAsia="ru-RU"/>
              </w:rPr>
              <w:t>У-</w:t>
            </w:r>
            <w:proofErr w:type="gramEnd"/>
            <w:r w:rsidRPr="00B57D0C">
              <w:rPr>
                <w:rFonts w:ascii="Times New Roman" w:eastAsia="Times New Roman" w:hAnsi="Times New Roman" w:cs="Times New Roman"/>
                <w:b/>
                <w:bCs/>
                <w:color w:val="000000" w:themeColor="text1"/>
                <w:sz w:val="16"/>
                <w:szCs w:val="16"/>
                <w:lang w:eastAsia="ru-RU"/>
              </w:rPr>
              <w:t xml:space="preserve"> НОРД 240М Верехново сооружение 63 а</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Плановое производство тепл</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вой энергии (всего)</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Гкал</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240</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257,174</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204,993</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220,69</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КПД котельной при работе на основном виде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92</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92</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92</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92</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Фактический удельный расход удельного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кг</w:t>
            </w:r>
            <w:proofErr w:type="gramStart"/>
            <w:r w:rsidRPr="00B57D0C">
              <w:rPr>
                <w:rFonts w:ascii="Times New Roman" w:eastAsia="Times New Roman" w:hAnsi="Times New Roman" w:cs="Times New Roman"/>
                <w:color w:val="000000" w:themeColor="text1"/>
                <w:sz w:val="16"/>
                <w:szCs w:val="16"/>
                <w:lang w:eastAsia="ru-RU"/>
              </w:rPr>
              <w:t>.у</w:t>
            </w:r>
            <w:proofErr w:type="gramEnd"/>
            <w:r w:rsidRPr="00B57D0C">
              <w:rPr>
                <w:rFonts w:ascii="Times New Roman" w:eastAsia="Times New Roman" w:hAnsi="Times New Roman" w:cs="Times New Roman"/>
                <w:color w:val="000000" w:themeColor="text1"/>
                <w:sz w:val="16"/>
                <w:szCs w:val="16"/>
                <w:lang w:eastAsia="ru-RU"/>
              </w:rPr>
              <w:t>.т./Гкал</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100</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100</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100</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100</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основного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Сжиженный газ</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Сжиженный газ</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Сжиженный газ</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Сжиженный газ</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резервного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vertAlign w:val="superscript"/>
                <w:lang w:eastAsia="ru-RU"/>
              </w:rPr>
            </w:pP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Вид аварийного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Калорийный эквивалент о</w:t>
            </w:r>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новного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Годовой расход условного топлива</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т.у</w:t>
            </w:r>
            <w:proofErr w:type="gramStart"/>
            <w:r w:rsidRPr="00B57D0C">
              <w:rPr>
                <w:rFonts w:ascii="Times New Roman" w:eastAsia="Times New Roman" w:hAnsi="Times New Roman" w:cs="Times New Roman"/>
                <w:color w:val="000000" w:themeColor="text1"/>
                <w:sz w:val="16"/>
                <w:szCs w:val="16"/>
                <w:lang w:eastAsia="ru-RU"/>
              </w:rPr>
              <w:t>.т</w:t>
            </w:r>
            <w:proofErr w:type="gramEnd"/>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24,00</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25,72</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20,5</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22,07</w:t>
            </w:r>
          </w:p>
        </w:tc>
      </w:tr>
      <w:tr w:rsidR="00B57D0C" w:rsidRPr="00B57D0C" w:rsidTr="00B57D0C">
        <w:trPr>
          <w:tblHeader/>
        </w:trPr>
        <w:tc>
          <w:tcPr>
            <w:tcW w:w="1390"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Годовой расход натурального топлива </w:t>
            </w:r>
          </w:p>
        </w:tc>
        <w:tc>
          <w:tcPr>
            <w:tcW w:w="814" w:type="pct"/>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тыс</w:t>
            </w:r>
            <w:proofErr w:type="gramStart"/>
            <w:r w:rsidRPr="00B57D0C">
              <w:rPr>
                <w:rFonts w:ascii="Times New Roman" w:eastAsia="Times New Roman" w:hAnsi="Times New Roman" w:cs="Times New Roman"/>
                <w:color w:val="000000" w:themeColor="text1"/>
                <w:sz w:val="16"/>
                <w:szCs w:val="16"/>
                <w:lang w:eastAsia="ru-RU"/>
              </w:rPr>
              <w:t>.м</w:t>
            </w:r>
            <w:proofErr w:type="gramEnd"/>
            <w:r w:rsidRPr="00B57D0C">
              <w:rPr>
                <w:rFonts w:ascii="Times New Roman" w:eastAsia="Times New Roman" w:hAnsi="Times New Roman" w:cs="Times New Roman"/>
                <w:color w:val="000000" w:themeColor="text1"/>
                <w:sz w:val="16"/>
                <w:szCs w:val="16"/>
                <w:vertAlign w:val="superscript"/>
                <w:lang w:eastAsia="ru-RU"/>
              </w:rPr>
              <w:t>3</w:t>
            </w:r>
          </w:p>
        </w:tc>
        <w:tc>
          <w:tcPr>
            <w:tcW w:w="524"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37,68</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40,44</w:t>
            </w:r>
          </w:p>
        </w:tc>
        <w:tc>
          <w:tcPr>
            <w:tcW w:w="455"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32,24</w:t>
            </w:r>
          </w:p>
        </w:tc>
        <w:tc>
          <w:tcPr>
            <w:tcW w:w="452" w:type="pc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34,70</w:t>
            </w:r>
          </w:p>
        </w:tc>
      </w:tr>
    </w:tbl>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Раздел 9. Инвестиции в строительство, реконструкцию, техническое перевооружение</w:t>
      </w:r>
      <w:bookmarkEnd w:id="35"/>
      <w:r w:rsidRPr="00B57D0C">
        <w:rPr>
          <w:rFonts w:ascii="Times New Roman" w:eastAsia="Times New Roman" w:hAnsi="Times New Roman" w:cs="Times New Roman"/>
          <w:b/>
          <w:bCs/>
          <w:color w:val="000000" w:themeColor="text1"/>
          <w:sz w:val="16"/>
          <w:szCs w:val="16"/>
          <w:lang w:eastAsia="ru-RU"/>
        </w:rPr>
        <w:t xml:space="preserve"> и (или) модернизацию</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9.1 Предложения по величине необходимых инвестиций в строительство, реконструкцию, техническое перевооружение и (или) м</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дернизацию источников тепловой энергии.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Инвестиции в и</w:t>
      </w:r>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 xml:space="preserve">точники тепловой энергии не предусмотрены.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Предложения по инвестициям в строительство и реконструкцию тепловых сетей сформированы на основе мероприятий, прописа</w:t>
      </w:r>
      <w:r w:rsidRPr="00B57D0C">
        <w:rPr>
          <w:rFonts w:ascii="Times New Roman" w:eastAsia="Times New Roman" w:hAnsi="Times New Roman" w:cs="Times New Roman"/>
          <w:color w:val="000000" w:themeColor="text1"/>
          <w:sz w:val="16"/>
          <w:szCs w:val="16"/>
          <w:lang w:eastAsia="ru-RU"/>
        </w:rPr>
        <w:t>н</w:t>
      </w:r>
      <w:r w:rsidRPr="00B57D0C">
        <w:rPr>
          <w:rFonts w:ascii="Times New Roman" w:eastAsia="Times New Roman" w:hAnsi="Times New Roman" w:cs="Times New Roman"/>
          <w:color w:val="000000" w:themeColor="text1"/>
          <w:sz w:val="16"/>
          <w:szCs w:val="16"/>
          <w:lang w:eastAsia="ru-RU"/>
        </w:rPr>
        <w:t xml:space="preserve">ных в разделе 6 «Предложение по строительству и реконструкции тепловых сетей и сооружений на них». Инвестиции в строительство, реконструкцию и техническое перевооружение тепловых сетей, насосных станций и тепловых пунктов не предусмотрены.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Раздел 10. Решение о присвоении статуса единой теплоснабжающей организации (организациям)</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w:t>
      </w:r>
      <w:r w:rsidRPr="00B57D0C">
        <w:rPr>
          <w:rFonts w:ascii="Times New Roman" w:eastAsia="Times New Roman" w:hAnsi="Times New Roman" w:cs="Times New Roman"/>
          <w:color w:val="000000" w:themeColor="text1"/>
          <w:sz w:val="16"/>
          <w:szCs w:val="16"/>
          <w:lang w:eastAsia="ru-RU"/>
        </w:rPr>
        <w:lastRenderedPageBreak/>
        <w:t>Федерации.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В соответствии со статьей 2 пунктом 28 Федерального закона 190 «О теплоснабжении»: </w:t>
      </w:r>
      <w:proofErr w:type="gramStart"/>
      <w:r w:rsidRPr="00B57D0C">
        <w:rPr>
          <w:rFonts w:ascii="Times New Roman" w:eastAsia="Times New Roman" w:hAnsi="Times New Roman" w:cs="Times New Roman"/>
          <w:color w:val="000000" w:themeColor="text1"/>
          <w:sz w:val="16"/>
          <w:szCs w:val="16"/>
          <w:lang w:eastAsia="ru-RU"/>
        </w:rPr>
        <w:t>«Единая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B57D0C">
        <w:rPr>
          <w:rFonts w:ascii="Times New Roman" w:eastAsia="Times New Roman" w:hAnsi="Times New Roman" w:cs="Times New Roman"/>
          <w:color w:val="000000" w:themeColor="text1"/>
          <w:sz w:val="16"/>
          <w:szCs w:val="16"/>
          <w:lang w:eastAsia="ru-RU"/>
        </w:rPr>
        <w:t xml:space="preserve">, </w:t>
      </w:r>
      <w:proofErr w:type="gramStart"/>
      <w:r w:rsidRPr="00B57D0C">
        <w:rPr>
          <w:rFonts w:ascii="Times New Roman" w:eastAsia="Times New Roman" w:hAnsi="Times New Roman" w:cs="Times New Roman"/>
          <w:color w:val="000000" w:themeColor="text1"/>
          <w:sz w:val="16"/>
          <w:szCs w:val="16"/>
          <w:lang w:eastAsia="ru-RU"/>
        </w:rPr>
        <w:t>утвержденными</w:t>
      </w:r>
      <w:proofErr w:type="gramEnd"/>
      <w:r w:rsidRPr="00B57D0C">
        <w:rPr>
          <w:rFonts w:ascii="Times New Roman" w:eastAsia="Times New Roman" w:hAnsi="Times New Roman" w:cs="Times New Roman"/>
          <w:color w:val="000000" w:themeColor="text1"/>
          <w:sz w:val="16"/>
          <w:szCs w:val="16"/>
          <w:lang w:eastAsia="ru-RU"/>
        </w:rPr>
        <w:t xml:space="preserve"> Правительством Российской Федерации».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соответствии со статьей 6 пунктом 6 Федерального закона 190 «О теплоснабжении»: «К полномочиям органов местного сам</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Предложения по установлению единой теплоснабжающей организации осуществляются на основании критериев определения ед</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ной теплоснабжающей организации, установленных в правилах организации теплоснабжения, утверждаемых Правительством Росси</w:t>
      </w:r>
      <w:r w:rsidRPr="00B57D0C">
        <w:rPr>
          <w:rFonts w:ascii="Times New Roman" w:eastAsia="Times New Roman" w:hAnsi="Times New Roman" w:cs="Times New Roman"/>
          <w:color w:val="000000" w:themeColor="text1"/>
          <w:sz w:val="16"/>
          <w:szCs w:val="16"/>
          <w:lang w:eastAsia="ru-RU"/>
        </w:rPr>
        <w:t>й</w:t>
      </w:r>
      <w:r w:rsidRPr="00B57D0C">
        <w:rPr>
          <w:rFonts w:ascii="Times New Roman" w:eastAsia="Times New Roman" w:hAnsi="Times New Roman" w:cs="Times New Roman"/>
          <w:color w:val="000000" w:themeColor="text1"/>
          <w:sz w:val="16"/>
          <w:szCs w:val="16"/>
          <w:lang w:eastAsia="ru-RU"/>
        </w:rPr>
        <w:t>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рации в соответствии со статьей 4 пунктом 1 ФЗ-190 «О теплоснабжении».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Критерии и порядок определения единой теплоснабжающей организации: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 Статус единой теплоснабжающей организации присваивается органом местного самоуправления или федеральным органом и</w:t>
      </w:r>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стемы теплоснабжения, в отношении которой присваивается соответствующий статус.</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случае</w:t>
      </w:r>
      <w:proofErr w:type="gramStart"/>
      <w:r w:rsidRPr="00B57D0C">
        <w:rPr>
          <w:rFonts w:ascii="Times New Roman" w:eastAsia="Times New Roman" w:hAnsi="Times New Roman" w:cs="Times New Roman"/>
          <w:color w:val="000000" w:themeColor="text1"/>
          <w:sz w:val="16"/>
          <w:szCs w:val="16"/>
          <w:lang w:eastAsia="ru-RU"/>
        </w:rPr>
        <w:t>,</w:t>
      </w:r>
      <w:proofErr w:type="gramEnd"/>
      <w:r w:rsidRPr="00B57D0C">
        <w:rPr>
          <w:rFonts w:ascii="Times New Roman" w:eastAsia="Times New Roman" w:hAnsi="Times New Roman" w:cs="Times New Roman"/>
          <w:color w:val="000000" w:themeColor="text1"/>
          <w:sz w:val="16"/>
          <w:szCs w:val="16"/>
          <w:lang w:eastAsia="ru-RU"/>
        </w:rPr>
        <w:t xml:space="preserve"> если на территории поселения, городского округа существуют несколько систем теплоснабжения, уполномоченные орг</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ны вправе:</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определить единую теплоснабжающую организацию (организации) в каждой из систем теплоснабжения, расположенных в гран</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цах поселения, городского округа;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w:t>
      </w:r>
      <w:r w:rsidRPr="00B57D0C">
        <w:rPr>
          <w:rFonts w:ascii="Times New Roman" w:eastAsia="Times New Roman" w:hAnsi="Times New Roman" w:cs="Times New Roman"/>
          <w:color w:val="000000" w:themeColor="text1"/>
          <w:sz w:val="16"/>
          <w:szCs w:val="16"/>
          <w:lang w:eastAsia="ru-RU"/>
        </w:rPr>
        <w:t>п</w:t>
      </w:r>
      <w:r w:rsidRPr="00B57D0C">
        <w:rPr>
          <w:rFonts w:ascii="Times New Roman" w:eastAsia="Times New Roman" w:hAnsi="Times New Roman" w:cs="Times New Roman"/>
          <w:color w:val="000000" w:themeColor="text1"/>
          <w:sz w:val="16"/>
          <w:szCs w:val="16"/>
          <w:lang w:eastAsia="ru-RU"/>
        </w:rPr>
        <w:t>лоснабжения, входящей в зону её деятельности.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3. </w:t>
      </w:r>
      <w:proofErr w:type="gramStart"/>
      <w:r w:rsidRPr="00B57D0C">
        <w:rPr>
          <w:rFonts w:ascii="Times New Roman" w:eastAsia="Times New Roman" w:hAnsi="Times New Roman" w:cs="Times New Roman"/>
          <w:color w:val="000000" w:themeColor="text1"/>
          <w:sz w:val="16"/>
          <w:szCs w:val="16"/>
          <w:lang w:eastAsia="ru-RU"/>
        </w:rPr>
        <w:t>Для присвоения статуса единой теплоснабжающей организации впервые на территории поселения, городского округа, лица, вл</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деющие на праве собственности или ином законном основании источниками тепловой энергии и (или) тепловыми сетями на террит</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B57D0C">
        <w:rPr>
          <w:rFonts w:ascii="Times New Roman" w:eastAsia="Times New Roman" w:hAnsi="Times New Roman" w:cs="Times New Roman"/>
          <w:color w:val="000000" w:themeColor="text1"/>
          <w:sz w:val="16"/>
          <w:szCs w:val="16"/>
          <w:lang w:eastAsia="ru-RU"/>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w:t>
      </w:r>
      <w:r w:rsidRPr="00B57D0C">
        <w:rPr>
          <w:rFonts w:ascii="Times New Roman" w:eastAsia="Times New Roman" w:hAnsi="Times New Roman" w:cs="Times New Roman"/>
          <w:color w:val="000000" w:themeColor="text1"/>
          <w:sz w:val="16"/>
          <w:szCs w:val="16"/>
          <w:lang w:eastAsia="ru-RU"/>
        </w:rPr>
        <w:t>п</w:t>
      </w:r>
      <w:r w:rsidRPr="00B57D0C">
        <w:rPr>
          <w:rFonts w:ascii="Times New Roman" w:eastAsia="Times New Roman" w:hAnsi="Times New Roman" w:cs="Times New Roman"/>
          <w:color w:val="000000" w:themeColor="text1"/>
          <w:sz w:val="16"/>
          <w:szCs w:val="16"/>
          <w:lang w:eastAsia="ru-RU"/>
        </w:rPr>
        <w:t xml:space="preserve">лоснабжающей организации. Орган местного самоуправления обязан </w:t>
      </w:r>
      <w:proofErr w:type="gramStart"/>
      <w:r w:rsidRPr="00B57D0C">
        <w:rPr>
          <w:rFonts w:ascii="Times New Roman" w:eastAsia="Times New Roman" w:hAnsi="Times New Roman" w:cs="Times New Roman"/>
          <w:color w:val="000000" w:themeColor="text1"/>
          <w:sz w:val="16"/>
          <w:szCs w:val="16"/>
          <w:lang w:eastAsia="ru-RU"/>
        </w:rPr>
        <w:t>разместить сведения</w:t>
      </w:r>
      <w:proofErr w:type="gramEnd"/>
      <w:r w:rsidRPr="00B57D0C">
        <w:rPr>
          <w:rFonts w:ascii="Times New Roman" w:eastAsia="Times New Roman" w:hAnsi="Times New Roman" w:cs="Times New Roman"/>
          <w:color w:val="000000" w:themeColor="text1"/>
          <w:sz w:val="16"/>
          <w:szCs w:val="16"/>
          <w:lang w:eastAsia="ru-RU"/>
        </w:rPr>
        <w:t xml:space="preserve"> о принятых заявках на сайте поселения, городского округа.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4. В случае</w:t>
      </w:r>
      <w:proofErr w:type="gramStart"/>
      <w:r w:rsidRPr="00B57D0C">
        <w:rPr>
          <w:rFonts w:ascii="Times New Roman" w:eastAsia="Times New Roman" w:hAnsi="Times New Roman" w:cs="Times New Roman"/>
          <w:color w:val="000000" w:themeColor="text1"/>
          <w:sz w:val="16"/>
          <w:szCs w:val="16"/>
          <w:lang w:eastAsia="ru-RU"/>
        </w:rPr>
        <w:t>,</w:t>
      </w:r>
      <w:proofErr w:type="gramEnd"/>
      <w:r w:rsidRPr="00B57D0C">
        <w:rPr>
          <w:rFonts w:ascii="Times New Roman" w:eastAsia="Times New Roman" w:hAnsi="Times New Roman" w:cs="Times New Roman"/>
          <w:color w:val="000000" w:themeColor="text1"/>
          <w:sz w:val="16"/>
          <w:szCs w:val="16"/>
          <w:lang w:eastAsia="ru-RU"/>
        </w:rPr>
        <w:t xml:space="preserve"> если в отношении одной зоны деятельности единой теплоснабжающей организации подана одна заявка от лица, влад</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ющего на праве собственности или ином законном основании источниками тепловой энергии и (или) тепловыми сетями в соответств</w:t>
      </w:r>
      <w:r w:rsidRPr="00B57D0C">
        <w:rPr>
          <w:rFonts w:ascii="Times New Roman" w:eastAsia="Times New Roman" w:hAnsi="Times New Roman" w:cs="Times New Roman"/>
          <w:color w:val="000000" w:themeColor="text1"/>
          <w:sz w:val="16"/>
          <w:szCs w:val="16"/>
          <w:lang w:eastAsia="ru-RU"/>
        </w:rPr>
        <w:t>у</w:t>
      </w:r>
      <w:r w:rsidRPr="00B57D0C">
        <w:rPr>
          <w:rFonts w:ascii="Times New Roman" w:eastAsia="Times New Roman" w:hAnsi="Times New Roman" w:cs="Times New Roman"/>
          <w:color w:val="000000" w:themeColor="text1"/>
          <w:sz w:val="16"/>
          <w:szCs w:val="16"/>
          <w:lang w:eastAsia="ru-RU"/>
        </w:rPr>
        <w:t>ющей системе теплоснабжения, то статус единой теплоснабжающей организации присваивается указанному лицу. В случае</w:t>
      </w:r>
      <w:proofErr w:type="gramStart"/>
      <w:r w:rsidRPr="00B57D0C">
        <w:rPr>
          <w:rFonts w:ascii="Times New Roman" w:eastAsia="Times New Roman" w:hAnsi="Times New Roman" w:cs="Times New Roman"/>
          <w:color w:val="000000" w:themeColor="text1"/>
          <w:sz w:val="16"/>
          <w:szCs w:val="16"/>
          <w:lang w:eastAsia="ru-RU"/>
        </w:rPr>
        <w:t>,</w:t>
      </w:r>
      <w:proofErr w:type="gramEnd"/>
      <w:r w:rsidRPr="00B57D0C">
        <w:rPr>
          <w:rFonts w:ascii="Times New Roman" w:eastAsia="Times New Roman" w:hAnsi="Times New Roman" w:cs="Times New Roman"/>
          <w:color w:val="000000" w:themeColor="text1"/>
          <w:sz w:val="16"/>
          <w:szCs w:val="16"/>
          <w:lang w:eastAsia="ru-RU"/>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ями настоящих Правил.</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5. Критериями определения единой теплоснабжающей организации являются: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1) владение на праве собственности или ином законном основании источниками тепловой энергии с наибольшей совокупной уст</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новленной тепловой мощностью в границах зоны деятельности единой теплоснабжающей организации или тепловыми сетями, к кот</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рым непосредственно подключены источники тепловой энергии с наибольшей совокупной установленной тепловой мощностью в гр</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ницах зоны деятельности единой теплоснабжающей организации;</w:t>
      </w:r>
      <w:proofErr w:type="gramEnd"/>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B57D0C">
        <w:rPr>
          <w:rFonts w:ascii="Times New Roman" w:eastAsia="Times New Roman" w:hAnsi="Times New Roman" w:cs="Times New Roman"/>
          <w:color w:val="000000" w:themeColor="text1"/>
          <w:sz w:val="16"/>
          <w:szCs w:val="16"/>
          <w:lang w:eastAsia="ru-RU"/>
        </w:rPr>
        <w:t>менее остаточной</w:t>
      </w:r>
      <w:proofErr w:type="gramEnd"/>
      <w:r w:rsidRPr="00B57D0C">
        <w:rPr>
          <w:rFonts w:ascii="Times New Roman" w:eastAsia="Times New Roman" w:hAnsi="Times New Roman" w:cs="Times New Roman"/>
          <w:color w:val="000000" w:themeColor="text1"/>
          <w:sz w:val="16"/>
          <w:szCs w:val="16"/>
          <w:lang w:eastAsia="ru-RU"/>
        </w:rPr>
        <w:t xml:space="preserve"> балансовой стоимости источников тепловой энергии и тепловых сетей, которыми указанная орган</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зация владеет на праве собственности или ином законном основании в границах зоны деятельности единой теплоснабжающей орган</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 В случае</w:t>
      </w:r>
      <w:proofErr w:type="gramStart"/>
      <w:r w:rsidRPr="00B57D0C">
        <w:rPr>
          <w:rFonts w:ascii="Times New Roman" w:eastAsia="Times New Roman" w:hAnsi="Times New Roman" w:cs="Times New Roman"/>
          <w:color w:val="000000" w:themeColor="text1"/>
          <w:sz w:val="16"/>
          <w:szCs w:val="16"/>
          <w:lang w:eastAsia="ru-RU"/>
        </w:rPr>
        <w:t>,</w:t>
      </w:r>
      <w:proofErr w:type="gramEnd"/>
      <w:r w:rsidRPr="00B57D0C">
        <w:rPr>
          <w:rFonts w:ascii="Times New Roman" w:eastAsia="Times New Roman" w:hAnsi="Times New Roman" w:cs="Times New Roman"/>
          <w:color w:val="000000" w:themeColor="text1"/>
          <w:sz w:val="16"/>
          <w:szCs w:val="16"/>
          <w:lang w:eastAsia="ru-RU"/>
        </w:rPr>
        <w:t xml:space="preserve"> если в отношении одной зоны деятельности единой теплоснабжающей организации подано более одной заявки на пр</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своение соответствующего статуса от лиц, соответствующих критериям, установленным настоящими Правилами, статус единой тепл</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снабжающей организации присваивается организации, способной в лучшей мере обеспечить надежность теплоснабжения в соотве</w:t>
      </w:r>
      <w:r w:rsidRPr="00B57D0C">
        <w:rPr>
          <w:rFonts w:ascii="Times New Roman" w:eastAsia="Times New Roman" w:hAnsi="Times New Roman" w:cs="Times New Roman"/>
          <w:color w:val="000000" w:themeColor="text1"/>
          <w:sz w:val="16"/>
          <w:szCs w:val="16"/>
          <w:lang w:eastAsia="ru-RU"/>
        </w:rPr>
        <w:t>т</w:t>
      </w:r>
      <w:r w:rsidRPr="00B57D0C">
        <w:rPr>
          <w:rFonts w:ascii="Times New Roman" w:eastAsia="Times New Roman" w:hAnsi="Times New Roman" w:cs="Times New Roman"/>
          <w:color w:val="000000" w:themeColor="text1"/>
          <w:sz w:val="16"/>
          <w:szCs w:val="16"/>
          <w:lang w:eastAsia="ru-RU"/>
        </w:rPr>
        <w:t>ствующей системе теплоснабжения.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Способность обеспечить надежность теплоснабжения определяется наличием у организации технических возможностей и квал</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8. Обязанности ЕТО определены постановлением Правительства РФ от 08.08.2012 №808 «Об организации теплоснабжения в Ро</w:t>
      </w:r>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 xml:space="preserve">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вышеуказанным постановлением).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ЕТО обязана: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заключать и исполнять договоры теплоснабжения с любыми обратившимися к ней потребителями тепловой энергии, теплоп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заключать и исполнять договоры поставки тепловой энергии (мощности) и (или) теплоносителя;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заключать и исполнять договоры оказания услуг по передаче тепловой энергии, теплоносителя в объеме, необходимом для обесп</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чения теплоснабжения потребителей тепловой энергии с учетом потерь тепловой энергии, теплоносителя при их передаче;</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надлежащим образом исполнять обязательства перед иными теплоснабжающими и теплосетевыми организациями в зоне своей деятельности;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г) осуществлять контроль режимов потребления тепловой энергии в зоне своей деятельности.</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Таблица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1216"/>
        <w:gridCol w:w="1319"/>
        <w:gridCol w:w="1245"/>
        <w:gridCol w:w="1319"/>
        <w:gridCol w:w="1612"/>
        <w:gridCol w:w="1296"/>
      </w:tblGrid>
      <w:tr w:rsidR="00B57D0C" w:rsidRPr="00B57D0C" w:rsidTr="00B57D0C">
        <w:trPr>
          <w:tblHeader/>
        </w:trPr>
        <w:tc>
          <w:tcPr>
            <w:tcW w:w="0" w:type="auto"/>
            <w:gridSpan w:val="3"/>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Источники тепловой энергии</w:t>
            </w:r>
          </w:p>
        </w:tc>
        <w:tc>
          <w:tcPr>
            <w:tcW w:w="0" w:type="auto"/>
            <w:gridSpan w:val="2"/>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Тепловые сети</w:t>
            </w:r>
          </w:p>
        </w:tc>
        <w:tc>
          <w:tcPr>
            <w:tcW w:w="0" w:type="auto"/>
            <w:vMerge w:val="restar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Утвержденная единая теплосна</w:t>
            </w:r>
            <w:r w:rsidRPr="00B57D0C">
              <w:rPr>
                <w:rFonts w:ascii="Times New Roman" w:eastAsia="Times New Roman" w:hAnsi="Times New Roman" w:cs="Times New Roman"/>
                <w:color w:val="000000" w:themeColor="text1"/>
                <w:sz w:val="16"/>
                <w:szCs w:val="16"/>
                <w:lang w:eastAsia="ru-RU"/>
              </w:rPr>
              <w:t>б</w:t>
            </w:r>
            <w:r w:rsidRPr="00B57D0C">
              <w:rPr>
                <w:rFonts w:ascii="Times New Roman" w:eastAsia="Times New Roman" w:hAnsi="Times New Roman" w:cs="Times New Roman"/>
                <w:color w:val="000000" w:themeColor="text1"/>
                <w:sz w:val="16"/>
                <w:szCs w:val="16"/>
                <w:lang w:eastAsia="ru-RU"/>
              </w:rPr>
              <w:t>жающая организ</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ция</w:t>
            </w:r>
          </w:p>
        </w:tc>
        <w:tc>
          <w:tcPr>
            <w:tcW w:w="0" w:type="auto"/>
            <w:vMerge w:val="restart"/>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Основание для присвоения статуса ЕТО (№пункта ПП РФ от 08.08.2012г. №808)</w:t>
            </w:r>
          </w:p>
        </w:tc>
      </w:tr>
      <w:tr w:rsidR="00B57D0C" w:rsidRPr="00B57D0C" w:rsidTr="00B57D0C">
        <w:trPr>
          <w:trHeight w:val="1131"/>
          <w:tblHeader/>
        </w:trPr>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Энергоисто</w:t>
            </w:r>
            <w:r w:rsidRPr="00B57D0C">
              <w:rPr>
                <w:rFonts w:ascii="Times New Roman" w:eastAsia="Times New Roman" w:hAnsi="Times New Roman" w:cs="Times New Roman"/>
                <w:color w:val="000000" w:themeColor="text1"/>
                <w:sz w:val="16"/>
                <w:szCs w:val="16"/>
                <w:lang w:eastAsia="ru-RU"/>
              </w:rPr>
              <w:t>ч</w:t>
            </w:r>
            <w:r w:rsidRPr="00B57D0C">
              <w:rPr>
                <w:rFonts w:ascii="Times New Roman" w:eastAsia="Times New Roman" w:hAnsi="Times New Roman" w:cs="Times New Roman"/>
                <w:color w:val="000000" w:themeColor="text1"/>
                <w:sz w:val="16"/>
                <w:szCs w:val="16"/>
                <w:lang w:eastAsia="ru-RU"/>
              </w:rPr>
              <w:t>ники в зоне де</w:t>
            </w:r>
            <w:r w:rsidRPr="00B57D0C">
              <w:rPr>
                <w:rFonts w:ascii="Times New Roman" w:eastAsia="Times New Roman" w:hAnsi="Times New Roman" w:cs="Times New Roman"/>
                <w:color w:val="000000" w:themeColor="text1"/>
                <w:sz w:val="16"/>
                <w:szCs w:val="16"/>
                <w:lang w:eastAsia="ru-RU"/>
              </w:rPr>
              <w:t>я</w:t>
            </w:r>
            <w:r w:rsidRPr="00B57D0C">
              <w:rPr>
                <w:rFonts w:ascii="Times New Roman" w:eastAsia="Times New Roman" w:hAnsi="Times New Roman" w:cs="Times New Roman"/>
                <w:color w:val="000000" w:themeColor="text1"/>
                <w:sz w:val="16"/>
                <w:szCs w:val="16"/>
                <w:lang w:eastAsia="ru-RU"/>
              </w:rPr>
              <w:t>тельности</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Наимен</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 xml:space="preserve">вание </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организ</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ции</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Информа</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ция о </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присвоении</w:t>
            </w:r>
            <w:proofErr w:type="gramEnd"/>
            <w:r w:rsidRPr="00B57D0C">
              <w:rPr>
                <w:rFonts w:ascii="Times New Roman" w:eastAsia="Times New Roman" w:hAnsi="Times New Roman" w:cs="Times New Roman"/>
                <w:color w:val="000000" w:themeColor="text1"/>
                <w:sz w:val="16"/>
                <w:szCs w:val="16"/>
                <w:lang w:eastAsia="ru-RU"/>
              </w:rPr>
              <w:t xml:space="preserve"> </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статуса ЕТО</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Наимен</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вание органи-</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зации</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Информа ция</w:t>
            </w:r>
            <w:proofErr w:type="gramEnd"/>
            <w:r w:rsidRPr="00B57D0C">
              <w:rPr>
                <w:rFonts w:ascii="Times New Roman" w:eastAsia="Times New Roman" w:hAnsi="Times New Roman" w:cs="Times New Roman"/>
                <w:color w:val="000000" w:themeColor="text1"/>
                <w:sz w:val="16"/>
                <w:szCs w:val="16"/>
                <w:lang w:eastAsia="ru-RU"/>
              </w:rPr>
              <w:t xml:space="preserve"> о </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присвоении</w:t>
            </w:r>
            <w:proofErr w:type="gramEnd"/>
            <w:r w:rsidRPr="00B57D0C">
              <w:rPr>
                <w:rFonts w:ascii="Times New Roman" w:eastAsia="Times New Roman" w:hAnsi="Times New Roman" w:cs="Times New Roman"/>
                <w:color w:val="000000" w:themeColor="text1"/>
                <w:sz w:val="16"/>
                <w:szCs w:val="16"/>
                <w:lang w:eastAsia="ru-RU"/>
              </w:rPr>
              <w:t xml:space="preserve"> </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статуса ЕТО</w:t>
            </w:r>
          </w:p>
        </w:tc>
        <w:tc>
          <w:tcPr>
            <w:tcW w:w="0" w:type="auto"/>
            <w:vMerge/>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tc>
        <w:tc>
          <w:tcPr>
            <w:tcW w:w="0" w:type="auto"/>
            <w:vMerge/>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tc>
      </w:tr>
      <w:tr w:rsidR="00B57D0C" w:rsidRPr="00B57D0C" w:rsidTr="00B57D0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ТГУ-350 п</w:t>
            </w:r>
            <w:proofErr w:type="gramStart"/>
            <w:r w:rsidRPr="00B57D0C">
              <w:rPr>
                <w:rFonts w:ascii="Times New Roman" w:eastAsia="Times New Roman" w:hAnsi="Times New Roman" w:cs="Times New Roman"/>
                <w:color w:val="000000" w:themeColor="text1"/>
                <w:sz w:val="16"/>
                <w:szCs w:val="16"/>
                <w:lang w:eastAsia="ru-RU"/>
              </w:rPr>
              <w:t>.В</w:t>
            </w:r>
            <w:proofErr w:type="gramEnd"/>
            <w:r w:rsidRPr="00B57D0C">
              <w:rPr>
                <w:rFonts w:ascii="Times New Roman" w:eastAsia="Times New Roman" w:hAnsi="Times New Roman" w:cs="Times New Roman"/>
                <w:color w:val="000000" w:themeColor="text1"/>
                <w:sz w:val="16"/>
                <w:szCs w:val="16"/>
                <w:lang w:eastAsia="ru-RU"/>
              </w:rPr>
              <w:t xml:space="preserve">олот ул.Садовая  </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н/д</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н/д</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ООО «ТК </w:t>
            </w:r>
            <w:proofErr w:type="gramStart"/>
            <w:r w:rsidRPr="00B57D0C">
              <w:rPr>
                <w:rFonts w:ascii="Times New Roman" w:eastAsia="Times New Roman" w:hAnsi="Times New Roman" w:cs="Times New Roman"/>
                <w:color w:val="000000" w:themeColor="text1"/>
                <w:sz w:val="16"/>
                <w:szCs w:val="16"/>
                <w:lang w:eastAsia="ru-RU"/>
              </w:rPr>
              <w:t>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Котельная №9 д. Порожки, д. 3  </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н/д</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н/д</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ООО «ТК </w:t>
            </w:r>
            <w:proofErr w:type="gramStart"/>
            <w:r w:rsidRPr="00B57D0C">
              <w:rPr>
                <w:rFonts w:ascii="Times New Roman" w:eastAsia="Times New Roman" w:hAnsi="Times New Roman" w:cs="Times New Roman"/>
                <w:color w:val="000000" w:themeColor="text1"/>
                <w:sz w:val="16"/>
                <w:szCs w:val="16"/>
                <w:lang w:eastAsia="ru-RU"/>
              </w:rPr>
              <w:t>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Котельная № 9 а, д. Порожки, ул. Школьная, д. 15</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да</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да</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ООО «ТК </w:t>
            </w:r>
            <w:proofErr w:type="gramStart"/>
            <w:r w:rsidRPr="00B57D0C">
              <w:rPr>
                <w:rFonts w:ascii="Times New Roman" w:eastAsia="Times New Roman" w:hAnsi="Times New Roman" w:cs="Times New Roman"/>
                <w:color w:val="000000" w:themeColor="text1"/>
                <w:sz w:val="16"/>
                <w:szCs w:val="16"/>
                <w:lang w:eastAsia="ru-RU"/>
              </w:rPr>
              <w:t>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Газовая К</w:t>
            </w:r>
            <w:r w:rsidRPr="00B57D0C">
              <w:rPr>
                <w:rFonts w:ascii="Times New Roman" w:eastAsia="Times New Roman" w:hAnsi="Times New Roman" w:cs="Times New Roman"/>
                <w:bCs/>
                <w:color w:val="000000" w:themeColor="text1"/>
                <w:sz w:val="16"/>
                <w:szCs w:val="16"/>
                <w:lang w:eastAsia="ru-RU"/>
              </w:rPr>
              <w:t>о</w:t>
            </w:r>
            <w:r w:rsidRPr="00B57D0C">
              <w:rPr>
                <w:rFonts w:ascii="Times New Roman" w:eastAsia="Times New Roman" w:hAnsi="Times New Roman" w:cs="Times New Roman"/>
                <w:bCs/>
                <w:color w:val="000000" w:themeColor="text1"/>
                <w:sz w:val="16"/>
                <w:szCs w:val="16"/>
                <w:lang w:eastAsia="ru-RU"/>
              </w:rPr>
              <w:t>тельная п. Волот ул. Старорусская д.20Б</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Договор</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Договор</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АО «Нор</w:t>
            </w:r>
            <w:r w:rsidRPr="00B57D0C">
              <w:rPr>
                <w:rFonts w:ascii="Times New Roman" w:eastAsia="Times New Roman" w:hAnsi="Times New Roman" w:cs="Times New Roman"/>
                <w:color w:val="000000" w:themeColor="text1"/>
                <w:sz w:val="16"/>
                <w:szCs w:val="16"/>
                <w:lang w:eastAsia="ru-RU"/>
              </w:rPr>
              <w:t>д</w:t>
            </w:r>
            <w:r w:rsidRPr="00B57D0C">
              <w:rPr>
                <w:rFonts w:ascii="Times New Roman" w:eastAsia="Times New Roman" w:hAnsi="Times New Roman" w:cs="Times New Roman"/>
                <w:color w:val="000000" w:themeColor="text1"/>
                <w:sz w:val="16"/>
                <w:szCs w:val="16"/>
                <w:lang w:eastAsia="ru-RU"/>
              </w:rPr>
              <w:t>Энерго»</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Газовая К</w:t>
            </w:r>
            <w:r w:rsidRPr="00B57D0C">
              <w:rPr>
                <w:rFonts w:ascii="Times New Roman" w:eastAsia="Times New Roman" w:hAnsi="Times New Roman" w:cs="Times New Roman"/>
                <w:bCs/>
                <w:color w:val="000000" w:themeColor="text1"/>
                <w:sz w:val="16"/>
                <w:szCs w:val="16"/>
                <w:lang w:eastAsia="ru-RU"/>
              </w:rPr>
              <w:t>о</w:t>
            </w:r>
            <w:r w:rsidRPr="00B57D0C">
              <w:rPr>
                <w:rFonts w:ascii="Times New Roman" w:eastAsia="Times New Roman" w:hAnsi="Times New Roman" w:cs="Times New Roman"/>
                <w:bCs/>
                <w:color w:val="000000" w:themeColor="text1"/>
                <w:sz w:val="16"/>
                <w:szCs w:val="16"/>
                <w:lang w:eastAsia="ru-RU"/>
              </w:rPr>
              <w:t>тельная п. Волот ул. Комсомольская 17в</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Договор</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Договор ООО «ТК </w:t>
            </w:r>
            <w:proofErr w:type="gramStart"/>
            <w:r w:rsidRPr="00B57D0C">
              <w:rPr>
                <w:rFonts w:ascii="Times New Roman" w:eastAsia="Times New Roman" w:hAnsi="Times New Roman" w:cs="Times New Roman"/>
                <w:color w:val="000000" w:themeColor="text1"/>
                <w:sz w:val="16"/>
                <w:szCs w:val="16"/>
                <w:lang w:eastAsia="ru-RU"/>
              </w:rPr>
              <w:t>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АО «Нор</w:t>
            </w:r>
            <w:r w:rsidRPr="00B57D0C">
              <w:rPr>
                <w:rFonts w:ascii="Times New Roman" w:eastAsia="Times New Roman" w:hAnsi="Times New Roman" w:cs="Times New Roman"/>
                <w:color w:val="000000" w:themeColor="text1"/>
                <w:sz w:val="16"/>
                <w:szCs w:val="16"/>
                <w:lang w:eastAsia="ru-RU"/>
              </w:rPr>
              <w:t>д</w:t>
            </w:r>
            <w:r w:rsidRPr="00B57D0C">
              <w:rPr>
                <w:rFonts w:ascii="Times New Roman" w:eastAsia="Times New Roman" w:hAnsi="Times New Roman" w:cs="Times New Roman"/>
                <w:color w:val="000000" w:themeColor="text1"/>
                <w:sz w:val="16"/>
                <w:szCs w:val="16"/>
                <w:lang w:eastAsia="ru-RU"/>
              </w:rPr>
              <w:t>Энерго»</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xml:space="preserve">Термоблок </w:t>
            </w:r>
            <w:proofErr w:type="gramStart"/>
            <w:r w:rsidRPr="00B57D0C">
              <w:rPr>
                <w:rFonts w:ascii="Times New Roman" w:eastAsia="Times New Roman" w:hAnsi="Times New Roman" w:cs="Times New Roman"/>
                <w:bCs/>
                <w:color w:val="000000" w:themeColor="text1"/>
                <w:sz w:val="16"/>
                <w:szCs w:val="16"/>
                <w:lang w:eastAsia="ru-RU"/>
              </w:rPr>
              <w:t>г</w:t>
            </w:r>
            <w:r w:rsidRPr="00B57D0C">
              <w:rPr>
                <w:rFonts w:ascii="Times New Roman" w:eastAsia="Times New Roman" w:hAnsi="Times New Roman" w:cs="Times New Roman"/>
                <w:bCs/>
                <w:color w:val="000000" w:themeColor="text1"/>
                <w:sz w:val="16"/>
                <w:szCs w:val="16"/>
                <w:lang w:eastAsia="ru-RU"/>
              </w:rPr>
              <w:t>а</w:t>
            </w:r>
            <w:r w:rsidRPr="00B57D0C">
              <w:rPr>
                <w:rFonts w:ascii="Times New Roman" w:eastAsia="Times New Roman" w:hAnsi="Times New Roman" w:cs="Times New Roman"/>
                <w:bCs/>
                <w:color w:val="000000" w:themeColor="text1"/>
                <w:sz w:val="16"/>
                <w:szCs w:val="16"/>
                <w:lang w:eastAsia="ru-RU"/>
              </w:rPr>
              <w:t>зовый</w:t>
            </w:r>
            <w:proofErr w:type="gramEnd"/>
            <w:r w:rsidRPr="00B57D0C">
              <w:rPr>
                <w:rFonts w:ascii="Times New Roman" w:eastAsia="Times New Roman" w:hAnsi="Times New Roman" w:cs="Times New Roman"/>
                <w:bCs/>
                <w:color w:val="000000" w:themeColor="text1"/>
                <w:sz w:val="16"/>
                <w:szCs w:val="16"/>
                <w:lang w:eastAsia="ru-RU"/>
              </w:rPr>
              <w:t xml:space="preserve"> уличного типа «ТГУ-НОРД 90»</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договор ООО «ТК </w:t>
            </w:r>
            <w:proofErr w:type="gramStart"/>
            <w:r w:rsidRPr="00B57D0C">
              <w:rPr>
                <w:rFonts w:ascii="Times New Roman" w:eastAsia="Times New Roman" w:hAnsi="Times New Roman" w:cs="Times New Roman"/>
                <w:color w:val="000000" w:themeColor="text1"/>
                <w:sz w:val="16"/>
                <w:szCs w:val="16"/>
                <w:lang w:eastAsia="ru-RU"/>
              </w:rPr>
              <w:t>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Договор ООО «ТК </w:t>
            </w:r>
            <w:proofErr w:type="gramStart"/>
            <w:r w:rsidRPr="00B57D0C">
              <w:rPr>
                <w:rFonts w:ascii="Times New Roman" w:eastAsia="Times New Roman" w:hAnsi="Times New Roman" w:cs="Times New Roman"/>
                <w:color w:val="000000" w:themeColor="text1"/>
                <w:sz w:val="16"/>
                <w:szCs w:val="16"/>
                <w:lang w:eastAsia="ru-RU"/>
              </w:rPr>
              <w:t>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АО «Нор</w:t>
            </w:r>
            <w:r w:rsidRPr="00B57D0C">
              <w:rPr>
                <w:rFonts w:ascii="Times New Roman" w:eastAsia="Times New Roman" w:hAnsi="Times New Roman" w:cs="Times New Roman"/>
                <w:color w:val="000000" w:themeColor="text1"/>
                <w:sz w:val="16"/>
                <w:szCs w:val="16"/>
                <w:lang w:eastAsia="ru-RU"/>
              </w:rPr>
              <w:t>д</w:t>
            </w:r>
            <w:r w:rsidRPr="00B57D0C">
              <w:rPr>
                <w:rFonts w:ascii="Times New Roman" w:eastAsia="Times New Roman" w:hAnsi="Times New Roman" w:cs="Times New Roman"/>
                <w:color w:val="000000" w:themeColor="text1"/>
                <w:sz w:val="16"/>
                <w:szCs w:val="16"/>
                <w:lang w:eastAsia="ru-RU"/>
              </w:rPr>
              <w:t>Энерго»</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B57D0C" w:rsidRPr="00B57D0C" w:rsidTr="00B57D0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Термоблок г</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зовый уличный ТГУ-150 Городцы</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договор ООО «ТК </w:t>
            </w:r>
            <w:proofErr w:type="gramStart"/>
            <w:r w:rsidRPr="00B57D0C">
              <w:rPr>
                <w:rFonts w:ascii="Times New Roman" w:eastAsia="Times New Roman" w:hAnsi="Times New Roman" w:cs="Times New Roman"/>
                <w:color w:val="000000" w:themeColor="text1"/>
                <w:sz w:val="16"/>
                <w:szCs w:val="16"/>
                <w:lang w:eastAsia="ru-RU"/>
              </w:rPr>
              <w:t>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договор ООО «ТК </w:t>
            </w:r>
            <w:proofErr w:type="gramStart"/>
            <w:r w:rsidRPr="00B57D0C">
              <w:rPr>
                <w:rFonts w:ascii="Times New Roman" w:eastAsia="Times New Roman" w:hAnsi="Times New Roman" w:cs="Times New Roman"/>
                <w:color w:val="000000" w:themeColor="text1"/>
                <w:sz w:val="16"/>
                <w:szCs w:val="16"/>
                <w:lang w:eastAsia="ru-RU"/>
              </w:rPr>
              <w:t>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ООО «ТК </w:t>
            </w:r>
            <w:proofErr w:type="gramStart"/>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верная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Термоблок г</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зовый уличный ТГУ-240 Верехн</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во</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Договор ООО «ТК </w:t>
            </w:r>
            <w:proofErr w:type="gramStart"/>
            <w:r w:rsidRPr="00B57D0C">
              <w:rPr>
                <w:rFonts w:ascii="Times New Roman" w:eastAsia="Times New Roman" w:hAnsi="Times New Roman" w:cs="Times New Roman"/>
                <w:color w:val="000000" w:themeColor="text1"/>
                <w:sz w:val="16"/>
                <w:szCs w:val="16"/>
                <w:lang w:eastAsia="ru-RU"/>
              </w:rPr>
              <w:t>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Договор ООО «ТК </w:t>
            </w:r>
            <w:proofErr w:type="gramStart"/>
            <w:r w:rsidRPr="00B57D0C">
              <w:rPr>
                <w:rFonts w:ascii="Times New Roman" w:eastAsia="Times New Roman" w:hAnsi="Times New Roman" w:cs="Times New Roman"/>
                <w:color w:val="000000" w:themeColor="text1"/>
                <w:sz w:val="16"/>
                <w:szCs w:val="16"/>
                <w:lang w:eastAsia="ru-RU"/>
              </w:rPr>
              <w:t>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ООО «ТК </w:t>
            </w:r>
            <w:proofErr w:type="gramStart"/>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верная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Термоблок г</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зовый уличный ТГУ-150 Горки Ратицкие</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Договор ООО «ТК </w:t>
            </w:r>
            <w:proofErr w:type="gramStart"/>
            <w:r w:rsidRPr="00B57D0C">
              <w:rPr>
                <w:rFonts w:ascii="Times New Roman" w:eastAsia="Times New Roman" w:hAnsi="Times New Roman" w:cs="Times New Roman"/>
                <w:color w:val="000000" w:themeColor="text1"/>
                <w:sz w:val="16"/>
                <w:szCs w:val="16"/>
                <w:lang w:eastAsia="ru-RU"/>
              </w:rPr>
              <w:t>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Договор ООО «ТК </w:t>
            </w:r>
            <w:proofErr w:type="gramStart"/>
            <w:r w:rsidRPr="00B57D0C">
              <w:rPr>
                <w:rFonts w:ascii="Times New Roman" w:eastAsia="Times New Roman" w:hAnsi="Times New Roman" w:cs="Times New Roman"/>
                <w:color w:val="000000" w:themeColor="text1"/>
                <w:sz w:val="16"/>
                <w:szCs w:val="16"/>
                <w:lang w:eastAsia="ru-RU"/>
              </w:rPr>
              <w:t>Но</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городская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ООО «ТК </w:t>
            </w:r>
            <w:proofErr w:type="gramStart"/>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верная</w:t>
            </w:r>
            <w:proofErr w:type="gramEnd"/>
            <w:r w:rsidRPr="00B57D0C">
              <w:rPr>
                <w:rFonts w:ascii="Times New Roman" w:eastAsia="Times New Roman" w:hAnsi="Times New Roman" w:cs="Times New Roman"/>
                <w:color w:val="000000" w:themeColor="text1"/>
                <w:sz w:val="16"/>
                <w:szCs w:val="16"/>
                <w:lang w:eastAsia="ru-RU"/>
              </w:rPr>
              <w:t>»</w:t>
            </w:r>
          </w:p>
        </w:tc>
        <w:tc>
          <w:tcPr>
            <w:tcW w:w="0" w:type="auto"/>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bl>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bookmarkStart w:id="36" w:name="_Toc21101689"/>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Раздел 11. Решения о распределении тепловой нагрузки между источниками тепловой энергии</w:t>
      </w:r>
      <w:bookmarkEnd w:id="36"/>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Распределение тепловой нагрузки между источниками тепловой энергии на территории Волотовского муниципального округа не планируется.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bookmarkStart w:id="37" w:name="_Toc21101690"/>
      <w:r w:rsidRPr="00B57D0C">
        <w:rPr>
          <w:rFonts w:ascii="Times New Roman" w:eastAsia="Times New Roman" w:hAnsi="Times New Roman" w:cs="Times New Roman"/>
          <w:b/>
          <w:bCs/>
          <w:color w:val="000000" w:themeColor="text1"/>
          <w:sz w:val="16"/>
          <w:szCs w:val="16"/>
          <w:lang w:eastAsia="ru-RU"/>
        </w:rPr>
        <w:t>Раздел 12. Решение по бесхозяйным тепловым сетям</w:t>
      </w:r>
      <w:bookmarkEnd w:id="37"/>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соответствии с пп.6.4.п.6 ст. 15 Федерального закона от 27.07.2010 N 190-ФЗ (ред. от 01.05.2022) "О теплоснабжении":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 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w:t>
      </w:r>
      <w:proofErr w:type="gramEnd"/>
      <w:r w:rsidRPr="00B57D0C">
        <w:rPr>
          <w:rFonts w:ascii="Times New Roman" w:eastAsia="Times New Roman" w:hAnsi="Times New Roman" w:cs="Times New Roman"/>
          <w:color w:val="000000" w:themeColor="text1"/>
          <w:sz w:val="16"/>
          <w:szCs w:val="16"/>
          <w:lang w:eastAsia="ru-RU"/>
        </w:rPr>
        <w:t xml:space="preserve"> </w:t>
      </w:r>
      <w:proofErr w:type="gramStart"/>
      <w:r w:rsidRPr="00B57D0C">
        <w:rPr>
          <w:rFonts w:ascii="Times New Roman" w:eastAsia="Times New Roman" w:hAnsi="Times New Roman" w:cs="Times New Roman"/>
          <w:color w:val="000000" w:themeColor="text1"/>
          <w:sz w:val="16"/>
          <w:szCs w:val="16"/>
          <w:lang w:eastAsia="ru-RU"/>
        </w:rPr>
        <w:t>федерального значения Москвы, Санкт-Петербурга или Севастополя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w:t>
      </w:r>
      <w:proofErr w:type="gramEnd"/>
      <w:r w:rsidRPr="00B57D0C">
        <w:rPr>
          <w:rFonts w:ascii="Times New Roman" w:eastAsia="Times New Roman" w:hAnsi="Times New Roman" w:cs="Times New Roman"/>
          <w:color w:val="000000" w:themeColor="text1"/>
          <w:sz w:val="16"/>
          <w:szCs w:val="16"/>
          <w:lang w:eastAsia="ru-RU"/>
        </w:rPr>
        <w:t xml:space="preserve"> органом государственного энергетического надзора в</w:t>
      </w:r>
      <w:r w:rsidRPr="00B57D0C">
        <w:rPr>
          <w:rFonts w:ascii="Times New Roman" w:eastAsia="Times New Roman" w:hAnsi="Times New Roman" w:cs="Times New Roman"/>
          <w:color w:val="000000" w:themeColor="text1"/>
          <w:sz w:val="16"/>
          <w:szCs w:val="16"/>
          <w:lang w:eastAsia="ru-RU"/>
        </w:rPr>
        <w:t>ы</w:t>
      </w:r>
      <w:r w:rsidRPr="00B57D0C">
        <w:rPr>
          <w:rFonts w:ascii="Times New Roman" w:eastAsia="Times New Roman" w:hAnsi="Times New Roman" w:cs="Times New Roman"/>
          <w:color w:val="000000" w:themeColor="text1"/>
          <w:sz w:val="16"/>
          <w:szCs w:val="16"/>
          <w:lang w:eastAsia="ru-RU"/>
        </w:rPr>
        <w:t>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Принятие на учет бесхозяйных тепловых сетей (тепловых сетей, не имеющих эксплуатирующей организации) осуществляется на основании статьи 225 ГК РФ:</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Бесхозяйные недвижимые вещи принимаются на </w:t>
      </w:r>
      <w:hyperlink r:id="rId86" w:history="1">
        <w:r w:rsidRPr="00B57D0C">
          <w:rPr>
            <w:rStyle w:val="ab"/>
            <w:rFonts w:ascii="Times New Roman" w:eastAsia="Times New Roman" w:hAnsi="Times New Roman" w:cs="Times New Roman"/>
            <w:sz w:val="16"/>
            <w:szCs w:val="16"/>
            <w:lang w:eastAsia="ru-RU"/>
          </w:rPr>
          <w:t>учет</w:t>
        </w:r>
      </w:hyperlink>
      <w:r w:rsidRPr="00B57D0C">
        <w:rPr>
          <w:rFonts w:ascii="Times New Roman" w:eastAsia="Times New Roman" w:hAnsi="Times New Roman" w:cs="Times New Roman"/>
          <w:color w:val="000000" w:themeColor="text1"/>
          <w:sz w:val="16"/>
          <w:szCs w:val="16"/>
          <w:lang w:eastAsia="ru-RU"/>
        </w:rPr>
        <w:t xml:space="preserve"> органом, осуществляющим государственную регистрацию права на недв</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жимое имущество, по заявлению органа местного самоуправления, на территории которого они находятся.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 истечении года со дня постановки бесхозяйной недвижимой вещи на учет, а в случае постановки на учет линейного объекта по истечении трех месяцев со дня постановки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 состоянию на 01.01.2023 бесхозяйные тепловые сети на территории Волотовского муниципального округа отсутствуют.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При выявлении бесхозяйных тепловых сетей в качестве организации, уполномоченной на эксплуатацию бесхозяйных тепловых с</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w:t>
      </w:r>
      <w:r w:rsidRPr="00B57D0C">
        <w:rPr>
          <w:rFonts w:ascii="Times New Roman" w:eastAsia="Times New Roman" w:hAnsi="Times New Roman" w:cs="Times New Roman"/>
          <w:b/>
          <w:bCs/>
          <w:color w:val="000000" w:themeColor="text1"/>
          <w:sz w:val="16"/>
          <w:szCs w:val="16"/>
          <w:lang w:eastAsia="ru-RU"/>
        </w:rPr>
        <w:t>е</w:t>
      </w:r>
      <w:r w:rsidRPr="00B57D0C">
        <w:rPr>
          <w:rFonts w:ascii="Times New Roman" w:eastAsia="Times New Roman" w:hAnsi="Times New Roman" w:cs="Times New Roman"/>
          <w:b/>
          <w:bCs/>
          <w:color w:val="000000" w:themeColor="text1"/>
          <w:sz w:val="16"/>
          <w:szCs w:val="16"/>
          <w:lang w:eastAsia="ru-RU"/>
        </w:rPr>
        <w:t>ления, городского округа, города федерального значения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13.1. Описание решений программы газификации жилищно-коммунального хозяйства, промышленных и иных организаций о ра</w:t>
      </w:r>
      <w:r w:rsidRPr="00B57D0C">
        <w:rPr>
          <w:rFonts w:ascii="Times New Roman" w:eastAsia="Times New Roman" w:hAnsi="Times New Roman" w:cs="Times New Roman"/>
          <w:color w:val="000000" w:themeColor="text1"/>
          <w:sz w:val="16"/>
          <w:szCs w:val="16"/>
          <w:lang w:eastAsia="ru-RU"/>
        </w:rPr>
        <w:t>з</w:t>
      </w:r>
      <w:r w:rsidRPr="00B57D0C">
        <w:rPr>
          <w:rFonts w:ascii="Times New Roman" w:eastAsia="Times New Roman" w:hAnsi="Times New Roman" w:cs="Times New Roman"/>
          <w:color w:val="000000" w:themeColor="text1"/>
          <w:sz w:val="16"/>
          <w:szCs w:val="16"/>
          <w:lang w:eastAsia="ru-RU"/>
        </w:rPr>
        <w:t>витии соответствующей системы газоснабжения в части обеспечения топливом источников тепловой энергии.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На территории Волотовского муниципального округа котельные в п. Волот по ул. Старорусская 20б, ул. Комсомольская 17в, ТГУ ул. Комсомольская, ул. Садовая в качестве основного источника топлива используют природный газ. В населенных пунктах д. Верё</w:t>
      </w:r>
      <w:r w:rsidRPr="00B57D0C">
        <w:rPr>
          <w:rFonts w:ascii="Times New Roman" w:eastAsia="Times New Roman" w:hAnsi="Times New Roman" w:cs="Times New Roman"/>
          <w:color w:val="000000" w:themeColor="text1"/>
          <w:sz w:val="16"/>
          <w:szCs w:val="16"/>
          <w:lang w:eastAsia="ru-RU"/>
        </w:rPr>
        <w:t>х</w:t>
      </w:r>
      <w:r w:rsidRPr="00B57D0C">
        <w:rPr>
          <w:rFonts w:ascii="Times New Roman" w:eastAsia="Times New Roman" w:hAnsi="Times New Roman" w:cs="Times New Roman"/>
          <w:color w:val="000000" w:themeColor="text1"/>
          <w:sz w:val="16"/>
          <w:szCs w:val="16"/>
          <w:lang w:eastAsia="ru-RU"/>
        </w:rPr>
        <w:t>ново, д. Городцы, д. Горки Ратицкие - используется сжиженный газ, в д. Порожк</w:t>
      </w:r>
      <w:proofErr w:type="gramStart"/>
      <w:r w:rsidRPr="00B57D0C">
        <w:rPr>
          <w:rFonts w:ascii="Times New Roman" w:eastAsia="Times New Roman" w:hAnsi="Times New Roman" w:cs="Times New Roman"/>
          <w:color w:val="000000" w:themeColor="text1"/>
          <w:sz w:val="16"/>
          <w:szCs w:val="16"/>
          <w:lang w:eastAsia="ru-RU"/>
        </w:rPr>
        <w:t>и–</w:t>
      </w:r>
      <w:proofErr w:type="gramEnd"/>
      <w:r w:rsidRPr="00B57D0C">
        <w:rPr>
          <w:rFonts w:ascii="Times New Roman" w:eastAsia="Times New Roman" w:hAnsi="Times New Roman" w:cs="Times New Roman"/>
          <w:color w:val="000000" w:themeColor="text1"/>
          <w:sz w:val="16"/>
          <w:szCs w:val="16"/>
          <w:lang w:eastAsia="ru-RU"/>
        </w:rPr>
        <w:t xml:space="preserve"> электроэнергия.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13.2. Описание </w:t>
      </w:r>
      <w:proofErr w:type="gramStart"/>
      <w:r w:rsidRPr="00B57D0C">
        <w:rPr>
          <w:rFonts w:ascii="Times New Roman" w:eastAsia="Times New Roman" w:hAnsi="Times New Roman" w:cs="Times New Roman"/>
          <w:color w:val="000000" w:themeColor="text1"/>
          <w:sz w:val="16"/>
          <w:szCs w:val="16"/>
          <w:lang w:eastAsia="ru-RU"/>
        </w:rPr>
        <w:t>проблем организации газоснабжения источников тепловой энергии</w:t>
      </w:r>
      <w:proofErr w:type="gramEnd"/>
      <w:r w:rsidRPr="00B57D0C">
        <w:rPr>
          <w:rFonts w:ascii="Times New Roman" w:eastAsia="Times New Roman" w:hAnsi="Times New Roman" w:cs="Times New Roman"/>
          <w:color w:val="000000" w:themeColor="text1"/>
          <w:sz w:val="16"/>
          <w:szCs w:val="16"/>
          <w:lang w:eastAsia="ru-RU"/>
        </w:rPr>
        <w:t>.</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Сложности с обеспечением теплоисточников топливом в периоды расчетных температур наружного воздуха в поселении отсу</w:t>
      </w:r>
      <w:r w:rsidRPr="00B57D0C">
        <w:rPr>
          <w:rFonts w:ascii="Times New Roman" w:eastAsia="Times New Roman" w:hAnsi="Times New Roman" w:cs="Times New Roman"/>
          <w:color w:val="000000" w:themeColor="text1"/>
          <w:sz w:val="16"/>
          <w:szCs w:val="16"/>
          <w:lang w:eastAsia="ru-RU"/>
        </w:rPr>
        <w:t>т</w:t>
      </w:r>
      <w:r w:rsidRPr="00B57D0C">
        <w:rPr>
          <w:rFonts w:ascii="Times New Roman" w:eastAsia="Times New Roman" w:hAnsi="Times New Roman" w:cs="Times New Roman"/>
          <w:color w:val="000000" w:themeColor="text1"/>
          <w:sz w:val="16"/>
          <w:szCs w:val="16"/>
          <w:lang w:eastAsia="ru-RU"/>
        </w:rPr>
        <w:lastRenderedPageBreak/>
        <w:t xml:space="preserve">ствуют.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13.3. </w:t>
      </w:r>
      <w:proofErr w:type="gramStart"/>
      <w:r w:rsidRPr="00B57D0C">
        <w:rPr>
          <w:rFonts w:ascii="Times New Roman" w:eastAsia="Times New Roman" w:hAnsi="Times New Roman" w:cs="Times New Roman"/>
          <w:color w:val="000000" w:themeColor="text1"/>
          <w:sz w:val="16"/>
          <w:szCs w:val="16"/>
          <w:lang w:eastAsia="ru-RU"/>
        </w:rPr>
        <w:t>Предложения по корректировке, утвержденной (разработке) региональной (межрегиональной) программы газификации ж</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лищно-коммунального хозяйства, промышленных и иных организаций для обеспечения согласованности такой программы с указанн</w:t>
      </w:r>
      <w:r w:rsidRPr="00B57D0C">
        <w:rPr>
          <w:rFonts w:ascii="Times New Roman" w:eastAsia="Times New Roman" w:hAnsi="Times New Roman" w:cs="Times New Roman"/>
          <w:color w:val="000000" w:themeColor="text1"/>
          <w:sz w:val="16"/>
          <w:szCs w:val="16"/>
          <w:lang w:eastAsia="ru-RU"/>
        </w:rPr>
        <w:t>ы</w:t>
      </w:r>
      <w:r w:rsidRPr="00B57D0C">
        <w:rPr>
          <w:rFonts w:ascii="Times New Roman" w:eastAsia="Times New Roman" w:hAnsi="Times New Roman" w:cs="Times New Roman"/>
          <w:color w:val="000000" w:themeColor="text1"/>
          <w:sz w:val="16"/>
          <w:szCs w:val="16"/>
          <w:lang w:eastAsia="ru-RU"/>
        </w:rPr>
        <w:t>ми в схеме теплоснабжения решениями</w:t>
      </w:r>
      <w:r w:rsidRPr="00B57D0C">
        <w:rPr>
          <w:rFonts w:ascii="Times New Roman" w:eastAsia="Times New Roman" w:hAnsi="Times New Roman" w:cs="Times New Roman"/>
          <w:b/>
          <w:color w:val="000000" w:themeColor="text1"/>
          <w:sz w:val="16"/>
          <w:szCs w:val="16"/>
          <w:lang w:eastAsia="ru-RU"/>
        </w:rPr>
        <w:t xml:space="preserve"> </w:t>
      </w:r>
      <w:r w:rsidRPr="00B57D0C">
        <w:rPr>
          <w:rFonts w:ascii="Times New Roman" w:eastAsia="Times New Roman" w:hAnsi="Times New Roman" w:cs="Times New Roman"/>
          <w:color w:val="000000" w:themeColor="text1"/>
          <w:sz w:val="16"/>
          <w:szCs w:val="16"/>
          <w:lang w:eastAsia="ru-RU"/>
        </w:rPr>
        <w:t>о развитии источников тепловой энергии и систем теплоснабжения.</w:t>
      </w:r>
      <w:proofErr w:type="gramEnd"/>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Предложения отсутствуют.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13.4. </w:t>
      </w:r>
      <w:proofErr w:type="gramStart"/>
      <w:r w:rsidRPr="00B57D0C">
        <w:rPr>
          <w:rFonts w:ascii="Times New Roman" w:eastAsia="Times New Roman" w:hAnsi="Times New Roman" w:cs="Times New Roman"/>
          <w:color w:val="000000" w:themeColor="text1"/>
          <w:sz w:val="16"/>
          <w:szCs w:val="16"/>
          <w:lang w:eastAsia="ru-RU"/>
        </w:rPr>
        <w:t>Описание решений (вырабатываемых с учетом положений утвержденной схемы и программы развития Единой энергетич</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снабжения.</w:t>
      </w:r>
      <w:proofErr w:type="gramEnd"/>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Строительство, реконструкция, техническое перевооружение, вывод из эксплуатации источников тепловой энергии и генериру</w:t>
      </w:r>
      <w:r w:rsidRPr="00B57D0C">
        <w:rPr>
          <w:rFonts w:ascii="Times New Roman" w:eastAsia="Times New Roman" w:hAnsi="Times New Roman" w:cs="Times New Roman"/>
          <w:color w:val="000000" w:themeColor="text1"/>
          <w:sz w:val="16"/>
          <w:szCs w:val="16"/>
          <w:lang w:eastAsia="ru-RU"/>
        </w:rPr>
        <w:t>ю</w:t>
      </w:r>
      <w:r w:rsidRPr="00B57D0C">
        <w:rPr>
          <w:rFonts w:ascii="Times New Roman" w:eastAsia="Times New Roman" w:hAnsi="Times New Roman" w:cs="Times New Roman"/>
          <w:color w:val="000000" w:themeColor="text1"/>
          <w:sz w:val="16"/>
          <w:szCs w:val="16"/>
          <w:lang w:eastAsia="ru-RU"/>
        </w:rPr>
        <w:t xml:space="preserve">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Волотовского территориального отдела не планируется.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13.5. Предложения по строительству генерирующих объектов, функционирующих в режиме комбинированной выработки электр</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ческой и тепловой энергии, указанных в схеме теплоснабжения, для их учета при разработке схемы и программы перспективного ра</w:t>
      </w:r>
      <w:r w:rsidRPr="00B57D0C">
        <w:rPr>
          <w:rFonts w:ascii="Times New Roman" w:eastAsia="Times New Roman" w:hAnsi="Times New Roman" w:cs="Times New Roman"/>
          <w:color w:val="000000" w:themeColor="text1"/>
          <w:sz w:val="16"/>
          <w:szCs w:val="16"/>
          <w:lang w:eastAsia="ru-RU"/>
        </w:rPr>
        <w:t>з</w:t>
      </w:r>
      <w:r w:rsidRPr="00B57D0C">
        <w:rPr>
          <w:rFonts w:ascii="Times New Roman" w:eastAsia="Times New Roman" w:hAnsi="Times New Roman" w:cs="Times New Roman"/>
          <w:color w:val="000000" w:themeColor="text1"/>
          <w:sz w:val="16"/>
          <w:szCs w:val="16"/>
          <w:lang w:eastAsia="ru-RU"/>
        </w:rPr>
        <w:t>вития электроэнергетики субъекта Российской Федерации, схемы и программы развития Единой энергетической системы России.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Генерирующие объекты, функционирующие в режиме комбинированной выработки электрической и тепловой энергии на террит</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рии Волотовского муниципального округа, отсутствуют.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13.6. Описание решений (вырабатываемых с учетом положений утвержденной схемы водоснабжения поселения) о развитии соо</w:t>
      </w:r>
      <w:r w:rsidRPr="00B57D0C">
        <w:rPr>
          <w:rFonts w:ascii="Times New Roman" w:eastAsia="Times New Roman" w:hAnsi="Times New Roman" w:cs="Times New Roman"/>
          <w:color w:val="000000" w:themeColor="text1"/>
          <w:sz w:val="16"/>
          <w:szCs w:val="16"/>
          <w:lang w:eastAsia="ru-RU"/>
        </w:rPr>
        <w:t>т</w:t>
      </w:r>
      <w:r w:rsidRPr="00B57D0C">
        <w:rPr>
          <w:rFonts w:ascii="Times New Roman" w:eastAsia="Times New Roman" w:hAnsi="Times New Roman" w:cs="Times New Roman"/>
          <w:color w:val="000000" w:themeColor="text1"/>
          <w:sz w:val="16"/>
          <w:szCs w:val="16"/>
          <w:lang w:eastAsia="ru-RU"/>
        </w:rPr>
        <w:t xml:space="preserve">ветствующей системы водоснабжения в части, относящейся к системам теплоснабжения.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Решения о развитии соответствующей системы водоснабжения в </w:t>
      </w:r>
      <w:proofErr w:type="gramStart"/>
      <w:r w:rsidRPr="00B57D0C">
        <w:rPr>
          <w:rFonts w:ascii="Times New Roman" w:eastAsia="Times New Roman" w:hAnsi="Times New Roman" w:cs="Times New Roman"/>
          <w:color w:val="000000" w:themeColor="text1"/>
          <w:sz w:val="16"/>
          <w:szCs w:val="16"/>
          <w:lang w:eastAsia="ru-RU"/>
        </w:rPr>
        <w:t>части, относящейся к системам теплоснабжения на территории Волотовского муниципального округа отсутствуют</w:t>
      </w:r>
      <w:proofErr w:type="gramEnd"/>
      <w:r w:rsidRPr="00B57D0C">
        <w:rPr>
          <w:rFonts w:ascii="Times New Roman" w:eastAsia="Times New Roman" w:hAnsi="Times New Roman" w:cs="Times New Roman"/>
          <w:color w:val="000000" w:themeColor="text1"/>
          <w:sz w:val="16"/>
          <w:szCs w:val="16"/>
          <w:lang w:eastAsia="ru-RU"/>
        </w:rPr>
        <w:t xml:space="preserve">.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13.7. Предложения по корректировке, утвержденной (разработке) схемы водоснабжения поселения для обеспечения согласованн</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сти такой схемы и указанных в схеме теплоснабжения решений о развитии источников тепловой энергии и систем теплоснабжения.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Решения о корректировке соответствующей системы водоснабжения в </w:t>
      </w:r>
      <w:proofErr w:type="gramStart"/>
      <w:r w:rsidRPr="00B57D0C">
        <w:rPr>
          <w:rFonts w:ascii="Times New Roman" w:eastAsia="Times New Roman" w:hAnsi="Times New Roman" w:cs="Times New Roman"/>
          <w:color w:val="000000" w:themeColor="text1"/>
          <w:sz w:val="16"/>
          <w:szCs w:val="16"/>
          <w:lang w:eastAsia="ru-RU"/>
        </w:rPr>
        <w:t>части, относящейся к системам теплоснабжения на террит</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рии Волотовского муниципального округа отсутствуют</w:t>
      </w:r>
      <w:proofErr w:type="gramEnd"/>
      <w:r w:rsidRPr="00B57D0C">
        <w:rPr>
          <w:rFonts w:ascii="Times New Roman" w:eastAsia="Times New Roman" w:hAnsi="Times New Roman" w:cs="Times New Roman"/>
          <w:color w:val="000000" w:themeColor="text1"/>
          <w:sz w:val="16"/>
          <w:szCs w:val="16"/>
          <w:lang w:eastAsia="ru-RU"/>
        </w:rPr>
        <w:t>.</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Раздел 14. Индикаторы развития систем теплоснабжения поселения, городского округа, города федерального значения</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ab/>
      </w:r>
      <w:r w:rsidRPr="00B57D0C">
        <w:rPr>
          <w:rFonts w:ascii="Times New Roman" w:eastAsia="Times New Roman" w:hAnsi="Times New Roman" w:cs="Times New Roman"/>
          <w:bCs/>
          <w:color w:val="000000" w:themeColor="text1"/>
          <w:sz w:val="16"/>
          <w:szCs w:val="16"/>
          <w:lang w:eastAsia="ru-RU"/>
        </w:rPr>
        <w:t>Таблица 14.1.</w:t>
      </w:r>
    </w:p>
    <w:tbl>
      <w:tblPr>
        <w:tblStyle w:val="afe"/>
        <w:tblW w:w="9464" w:type="dxa"/>
        <w:tblLayout w:type="fixed"/>
        <w:tblLook w:val="04A0" w:firstRow="1" w:lastRow="0" w:firstColumn="1" w:lastColumn="0" w:noHBand="0" w:noVBand="1"/>
      </w:tblPr>
      <w:tblGrid>
        <w:gridCol w:w="536"/>
        <w:gridCol w:w="2407"/>
        <w:gridCol w:w="1304"/>
        <w:gridCol w:w="1304"/>
        <w:gridCol w:w="1304"/>
        <w:gridCol w:w="1304"/>
        <w:gridCol w:w="1305"/>
      </w:tblGrid>
      <w:tr w:rsidR="00B57D0C" w:rsidRPr="00B57D0C" w:rsidTr="00B57D0C">
        <w:tc>
          <w:tcPr>
            <w:tcW w:w="536"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 xml:space="preserve">№ </w:t>
            </w:r>
            <w:proofErr w:type="gramStart"/>
            <w:r w:rsidRPr="00B57D0C">
              <w:rPr>
                <w:rFonts w:ascii="Times New Roman" w:eastAsia="Times New Roman" w:hAnsi="Times New Roman" w:cs="Times New Roman"/>
                <w:b/>
                <w:color w:val="000000" w:themeColor="text1"/>
                <w:sz w:val="16"/>
                <w:szCs w:val="16"/>
                <w:lang w:eastAsia="ru-RU"/>
              </w:rPr>
              <w:t>п</w:t>
            </w:r>
            <w:proofErr w:type="gramEnd"/>
            <w:r w:rsidRPr="00B57D0C">
              <w:rPr>
                <w:rFonts w:ascii="Times New Roman" w:eastAsia="Times New Roman" w:hAnsi="Times New Roman" w:cs="Times New Roman"/>
                <w:b/>
                <w:color w:val="000000" w:themeColor="text1"/>
                <w:sz w:val="16"/>
                <w:szCs w:val="16"/>
                <w:lang w:eastAsia="ru-RU"/>
              </w:rPr>
              <w:t>/п</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Индикаторы развития системы теплоснабжения, ед. изм.</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 xml:space="preserve">ТГУ-350 № 3 п. Волот ул. </w:t>
            </w:r>
            <w:proofErr w:type="gramStart"/>
            <w:r w:rsidRPr="00B57D0C">
              <w:rPr>
                <w:rFonts w:ascii="Times New Roman" w:eastAsia="Times New Roman" w:hAnsi="Times New Roman" w:cs="Times New Roman"/>
                <w:b/>
                <w:color w:val="000000" w:themeColor="text1"/>
                <w:sz w:val="16"/>
                <w:szCs w:val="16"/>
                <w:lang w:eastAsia="ru-RU"/>
              </w:rPr>
              <w:t>Садовая</w:t>
            </w:r>
            <w:proofErr w:type="gramEnd"/>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Котельная №9 д. Поро</w:t>
            </w:r>
            <w:r w:rsidRPr="00B57D0C">
              <w:rPr>
                <w:rFonts w:ascii="Times New Roman" w:eastAsia="Times New Roman" w:hAnsi="Times New Roman" w:cs="Times New Roman"/>
                <w:b/>
                <w:color w:val="000000" w:themeColor="text1"/>
                <w:sz w:val="16"/>
                <w:szCs w:val="16"/>
                <w:lang w:eastAsia="ru-RU"/>
              </w:rPr>
              <w:t>ж</w:t>
            </w:r>
            <w:r w:rsidRPr="00B57D0C">
              <w:rPr>
                <w:rFonts w:ascii="Times New Roman" w:eastAsia="Times New Roman" w:hAnsi="Times New Roman" w:cs="Times New Roman"/>
                <w:b/>
                <w:color w:val="000000" w:themeColor="text1"/>
                <w:sz w:val="16"/>
                <w:szCs w:val="16"/>
                <w:lang w:eastAsia="ru-RU"/>
              </w:rPr>
              <w:t>ки Волото</w:t>
            </w:r>
            <w:r w:rsidRPr="00B57D0C">
              <w:rPr>
                <w:rFonts w:ascii="Times New Roman" w:eastAsia="Times New Roman" w:hAnsi="Times New Roman" w:cs="Times New Roman"/>
                <w:b/>
                <w:color w:val="000000" w:themeColor="text1"/>
                <w:sz w:val="16"/>
                <w:szCs w:val="16"/>
                <w:lang w:eastAsia="ru-RU"/>
              </w:rPr>
              <w:t>в</w:t>
            </w:r>
            <w:r w:rsidRPr="00B57D0C">
              <w:rPr>
                <w:rFonts w:ascii="Times New Roman" w:eastAsia="Times New Roman" w:hAnsi="Times New Roman" w:cs="Times New Roman"/>
                <w:b/>
                <w:color w:val="000000" w:themeColor="text1"/>
                <w:sz w:val="16"/>
                <w:szCs w:val="16"/>
                <w:lang w:eastAsia="ru-RU"/>
              </w:rPr>
              <w:t>ского района</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 xml:space="preserve">Котельная № </w:t>
            </w:r>
            <w:proofErr w:type="gramStart"/>
            <w:r w:rsidRPr="00B57D0C">
              <w:rPr>
                <w:rFonts w:ascii="Times New Roman" w:eastAsia="Times New Roman" w:hAnsi="Times New Roman" w:cs="Times New Roman"/>
                <w:b/>
                <w:color w:val="000000" w:themeColor="text1"/>
                <w:sz w:val="16"/>
                <w:szCs w:val="16"/>
                <w:lang w:eastAsia="ru-RU"/>
              </w:rPr>
              <w:t>9</w:t>
            </w:r>
            <w:proofErr w:type="gramEnd"/>
            <w:r w:rsidRPr="00B57D0C">
              <w:rPr>
                <w:rFonts w:ascii="Times New Roman" w:eastAsia="Times New Roman" w:hAnsi="Times New Roman" w:cs="Times New Roman"/>
                <w:b/>
                <w:color w:val="000000" w:themeColor="text1"/>
                <w:sz w:val="16"/>
                <w:szCs w:val="16"/>
                <w:lang w:eastAsia="ru-RU"/>
              </w:rPr>
              <w:t xml:space="preserve"> а д. П</w:t>
            </w:r>
            <w:r w:rsidRPr="00B57D0C">
              <w:rPr>
                <w:rFonts w:ascii="Times New Roman" w:eastAsia="Times New Roman" w:hAnsi="Times New Roman" w:cs="Times New Roman"/>
                <w:b/>
                <w:color w:val="000000" w:themeColor="text1"/>
                <w:sz w:val="16"/>
                <w:szCs w:val="16"/>
                <w:lang w:eastAsia="ru-RU"/>
              </w:rPr>
              <w:t>о</w:t>
            </w:r>
            <w:r w:rsidRPr="00B57D0C">
              <w:rPr>
                <w:rFonts w:ascii="Times New Roman" w:eastAsia="Times New Roman" w:hAnsi="Times New Roman" w:cs="Times New Roman"/>
                <w:b/>
                <w:color w:val="000000" w:themeColor="text1"/>
                <w:sz w:val="16"/>
                <w:szCs w:val="16"/>
                <w:lang w:eastAsia="ru-RU"/>
              </w:rPr>
              <w:t>рожки</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Газовая котельная п. Волот ул. Ст</w:t>
            </w:r>
            <w:r w:rsidRPr="00B57D0C">
              <w:rPr>
                <w:rFonts w:ascii="Times New Roman" w:eastAsia="Times New Roman" w:hAnsi="Times New Roman" w:cs="Times New Roman"/>
                <w:b/>
                <w:bCs/>
                <w:color w:val="000000" w:themeColor="text1"/>
                <w:sz w:val="16"/>
                <w:szCs w:val="16"/>
                <w:lang w:eastAsia="ru-RU"/>
              </w:rPr>
              <w:t>а</w:t>
            </w:r>
            <w:r w:rsidRPr="00B57D0C">
              <w:rPr>
                <w:rFonts w:ascii="Times New Roman" w:eastAsia="Times New Roman" w:hAnsi="Times New Roman" w:cs="Times New Roman"/>
                <w:b/>
                <w:bCs/>
                <w:color w:val="000000" w:themeColor="text1"/>
                <w:sz w:val="16"/>
                <w:szCs w:val="16"/>
                <w:lang w:eastAsia="ru-RU"/>
              </w:rPr>
              <w:t>рорусская д.20Б</w:t>
            </w: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Газовая котельная п. Волот ул. Комсомол</w:t>
            </w:r>
            <w:r w:rsidRPr="00B57D0C">
              <w:rPr>
                <w:rFonts w:ascii="Times New Roman" w:eastAsia="Times New Roman" w:hAnsi="Times New Roman" w:cs="Times New Roman"/>
                <w:b/>
                <w:bCs/>
                <w:color w:val="000000" w:themeColor="text1"/>
                <w:sz w:val="16"/>
                <w:szCs w:val="16"/>
                <w:lang w:eastAsia="ru-RU"/>
              </w:rPr>
              <w:t>ь</w:t>
            </w:r>
            <w:r w:rsidRPr="00B57D0C">
              <w:rPr>
                <w:rFonts w:ascii="Times New Roman" w:eastAsia="Times New Roman" w:hAnsi="Times New Roman" w:cs="Times New Roman"/>
                <w:b/>
                <w:bCs/>
                <w:color w:val="000000" w:themeColor="text1"/>
                <w:sz w:val="16"/>
                <w:szCs w:val="16"/>
                <w:lang w:eastAsia="ru-RU"/>
              </w:rPr>
              <w:t>ская 17в;</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w:t>
            </w:r>
          </w:p>
        </w:tc>
        <w:tc>
          <w:tcPr>
            <w:tcW w:w="2407"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w:t>
            </w:r>
          </w:p>
        </w:tc>
        <w:tc>
          <w:tcPr>
            <w:tcW w:w="1304"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w:t>
            </w:r>
          </w:p>
        </w:tc>
        <w:tc>
          <w:tcPr>
            <w:tcW w:w="1304"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4</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5</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6</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количество прекращений подачи тепловой энергии, те</w:t>
            </w:r>
            <w:r w:rsidRPr="00B57D0C">
              <w:rPr>
                <w:rFonts w:ascii="Times New Roman" w:eastAsia="Times New Roman" w:hAnsi="Times New Roman" w:cs="Times New Roman"/>
                <w:color w:val="000000" w:themeColor="text1"/>
                <w:sz w:val="16"/>
                <w:szCs w:val="16"/>
                <w:lang w:eastAsia="ru-RU"/>
              </w:rPr>
              <w:t>п</w:t>
            </w:r>
            <w:r w:rsidRPr="00B57D0C">
              <w:rPr>
                <w:rFonts w:ascii="Times New Roman" w:eastAsia="Times New Roman" w:hAnsi="Times New Roman" w:cs="Times New Roman"/>
                <w:color w:val="000000" w:themeColor="text1"/>
                <w:sz w:val="16"/>
                <w:szCs w:val="16"/>
                <w:lang w:eastAsia="ru-RU"/>
              </w:rPr>
              <w:t>лоносителя в результате техн</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логических нарушений на те</w:t>
            </w:r>
            <w:r w:rsidRPr="00B57D0C">
              <w:rPr>
                <w:rFonts w:ascii="Times New Roman" w:eastAsia="Times New Roman" w:hAnsi="Times New Roman" w:cs="Times New Roman"/>
                <w:color w:val="000000" w:themeColor="text1"/>
                <w:sz w:val="16"/>
                <w:szCs w:val="16"/>
                <w:lang w:eastAsia="ru-RU"/>
              </w:rPr>
              <w:t>п</w:t>
            </w:r>
            <w:r w:rsidRPr="00B57D0C">
              <w:rPr>
                <w:rFonts w:ascii="Times New Roman" w:eastAsia="Times New Roman" w:hAnsi="Times New Roman" w:cs="Times New Roman"/>
                <w:color w:val="000000" w:themeColor="text1"/>
                <w:sz w:val="16"/>
                <w:szCs w:val="16"/>
                <w:lang w:eastAsia="ru-RU"/>
              </w:rPr>
              <w:t>ловых сетях, ед.</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0,5</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0,5</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количество прекращений подачи тепловой энергии, те</w:t>
            </w:r>
            <w:r w:rsidRPr="00B57D0C">
              <w:rPr>
                <w:rFonts w:ascii="Times New Roman" w:eastAsia="Times New Roman" w:hAnsi="Times New Roman" w:cs="Times New Roman"/>
                <w:color w:val="000000" w:themeColor="text1"/>
                <w:sz w:val="16"/>
                <w:szCs w:val="16"/>
                <w:lang w:eastAsia="ru-RU"/>
              </w:rPr>
              <w:t>п</w:t>
            </w:r>
            <w:r w:rsidRPr="00B57D0C">
              <w:rPr>
                <w:rFonts w:ascii="Times New Roman" w:eastAsia="Times New Roman" w:hAnsi="Times New Roman" w:cs="Times New Roman"/>
                <w:color w:val="000000" w:themeColor="text1"/>
                <w:sz w:val="16"/>
                <w:szCs w:val="16"/>
                <w:lang w:eastAsia="ru-RU"/>
              </w:rPr>
              <w:t>лоносителя в результате техн</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логических нарушений на и</w:t>
            </w:r>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точниках тепловой энергии, ед.</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0,5</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0,5</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удельный расход условного топлива на единицу тепловой энергии, отпускаемой с колле</w:t>
            </w:r>
            <w:r w:rsidRPr="00B57D0C">
              <w:rPr>
                <w:rFonts w:ascii="Times New Roman" w:eastAsia="Times New Roman" w:hAnsi="Times New Roman" w:cs="Times New Roman"/>
                <w:color w:val="000000" w:themeColor="text1"/>
                <w:sz w:val="16"/>
                <w:szCs w:val="16"/>
                <w:lang w:eastAsia="ru-RU"/>
              </w:rPr>
              <w:t>к</w:t>
            </w:r>
            <w:r w:rsidRPr="00B57D0C">
              <w:rPr>
                <w:rFonts w:ascii="Times New Roman" w:eastAsia="Times New Roman" w:hAnsi="Times New Roman" w:cs="Times New Roman"/>
                <w:color w:val="000000" w:themeColor="text1"/>
                <w:sz w:val="16"/>
                <w:szCs w:val="16"/>
                <w:lang w:eastAsia="ru-RU"/>
              </w:rPr>
              <w:t>торов источников тепловой энергии, кг</w:t>
            </w:r>
            <w:proofErr w:type="gramStart"/>
            <w:r w:rsidRPr="00B57D0C">
              <w:rPr>
                <w:rFonts w:ascii="Times New Roman" w:eastAsia="Times New Roman" w:hAnsi="Times New Roman" w:cs="Times New Roman"/>
                <w:color w:val="000000" w:themeColor="text1"/>
                <w:sz w:val="16"/>
                <w:szCs w:val="16"/>
                <w:lang w:eastAsia="ru-RU"/>
              </w:rPr>
              <w:t>.у</w:t>
            </w:r>
            <w:proofErr w:type="gramEnd"/>
            <w:r w:rsidRPr="00B57D0C">
              <w:rPr>
                <w:rFonts w:ascii="Times New Roman" w:eastAsia="Times New Roman" w:hAnsi="Times New Roman" w:cs="Times New Roman"/>
                <w:color w:val="000000" w:themeColor="text1"/>
                <w:sz w:val="16"/>
                <w:szCs w:val="16"/>
                <w:lang w:eastAsia="ru-RU"/>
              </w:rPr>
              <w:t>.т./Гкал</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158,9</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156</w:t>
            </w: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156</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4</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отношение величины те</w:t>
            </w:r>
            <w:r w:rsidRPr="00B57D0C">
              <w:rPr>
                <w:rFonts w:ascii="Times New Roman" w:eastAsia="Times New Roman" w:hAnsi="Times New Roman" w:cs="Times New Roman"/>
                <w:color w:val="000000" w:themeColor="text1"/>
                <w:sz w:val="16"/>
                <w:szCs w:val="16"/>
                <w:lang w:eastAsia="ru-RU"/>
              </w:rPr>
              <w:t>х</w:t>
            </w:r>
            <w:r w:rsidRPr="00B57D0C">
              <w:rPr>
                <w:rFonts w:ascii="Times New Roman" w:eastAsia="Times New Roman" w:hAnsi="Times New Roman" w:cs="Times New Roman"/>
                <w:color w:val="000000" w:themeColor="text1"/>
                <w:sz w:val="16"/>
                <w:szCs w:val="16"/>
                <w:lang w:eastAsia="ru-RU"/>
              </w:rPr>
              <w:t>нологических потерь тепловой энергии, теплоносителя к мат</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риальной характеристике те</w:t>
            </w:r>
            <w:r w:rsidRPr="00B57D0C">
              <w:rPr>
                <w:rFonts w:ascii="Times New Roman" w:eastAsia="Times New Roman" w:hAnsi="Times New Roman" w:cs="Times New Roman"/>
                <w:color w:val="000000" w:themeColor="text1"/>
                <w:sz w:val="16"/>
                <w:szCs w:val="16"/>
                <w:lang w:eastAsia="ru-RU"/>
              </w:rPr>
              <w:t>п</w:t>
            </w:r>
            <w:r w:rsidRPr="00B57D0C">
              <w:rPr>
                <w:rFonts w:ascii="Times New Roman" w:eastAsia="Times New Roman" w:hAnsi="Times New Roman" w:cs="Times New Roman"/>
                <w:color w:val="000000" w:themeColor="text1"/>
                <w:sz w:val="16"/>
                <w:szCs w:val="16"/>
                <w:lang w:eastAsia="ru-RU"/>
              </w:rPr>
              <w:t>ловой сети, Гкал/м</w:t>
            </w:r>
            <w:proofErr w:type="gramStart"/>
            <w:r w:rsidRPr="00B57D0C">
              <w:rPr>
                <w:rFonts w:ascii="Times New Roman" w:eastAsia="Times New Roman" w:hAnsi="Times New Roman" w:cs="Times New Roman"/>
                <w:color w:val="000000" w:themeColor="text1"/>
                <w:sz w:val="16"/>
                <w:szCs w:val="16"/>
                <w:lang w:eastAsia="ru-RU"/>
              </w:rPr>
              <w:t>2</w:t>
            </w:r>
            <w:proofErr w:type="gramEnd"/>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1,88</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5</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коэффициент использов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 xml:space="preserve">ния установленной тепловой мощности, </w:t>
            </w:r>
            <w:proofErr w:type="gramStart"/>
            <w:r w:rsidRPr="00B57D0C">
              <w:rPr>
                <w:rFonts w:ascii="Times New Roman" w:eastAsia="Times New Roman" w:hAnsi="Times New Roman" w:cs="Times New Roman"/>
                <w:color w:val="000000" w:themeColor="text1"/>
                <w:sz w:val="16"/>
                <w:szCs w:val="16"/>
                <w:lang w:eastAsia="ru-RU"/>
              </w:rPr>
              <w:t>ч</w:t>
            </w:r>
            <w:proofErr w:type="gramEnd"/>
            <w:r w:rsidRPr="00B57D0C">
              <w:rPr>
                <w:rFonts w:ascii="Times New Roman" w:eastAsia="Times New Roman" w:hAnsi="Times New Roman" w:cs="Times New Roman"/>
                <w:color w:val="000000" w:themeColor="text1"/>
                <w:sz w:val="16"/>
                <w:szCs w:val="16"/>
                <w:lang w:eastAsia="ru-RU"/>
              </w:rPr>
              <w:t>/год</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24</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12,21</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удельная материальная х</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рактеристика тепловых сетей, приведенная к расчетной те</w:t>
            </w:r>
            <w:r w:rsidRPr="00B57D0C">
              <w:rPr>
                <w:rFonts w:ascii="Times New Roman" w:eastAsia="Times New Roman" w:hAnsi="Times New Roman" w:cs="Times New Roman"/>
                <w:color w:val="000000" w:themeColor="text1"/>
                <w:sz w:val="16"/>
                <w:szCs w:val="16"/>
                <w:lang w:eastAsia="ru-RU"/>
              </w:rPr>
              <w:t>п</w:t>
            </w:r>
            <w:r w:rsidRPr="00B57D0C">
              <w:rPr>
                <w:rFonts w:ascii="Times New Roman" w:eastAsia="Times New Roman" w:hAnsi="Times New Roman" w:cs="Times New Roman"/>
                <w:color w:val="000000" w:themeColor="text1"/>
                <w:sz w:val="16"/>
                <w:szCs w:val="16"/>
                <w:lang w:eastAsia="ru-RU"/>
              </w:rPr>
              <w:t>ловой нагрузке, м.м./Гкал/</w:t>
            </w:r>
            <w:proofErr w:type="gramStart"/>
            <w:r w:rsidRPr="00B57D0C">
              <w:rPr>
                <w:rFonts w:ascii="Times New Roman" w:eastAsia="Times New Roman" w:hAnsi="Times New Roman" w:cs="Times New Roman"/>
                <w:color w:val="000000" w:themeColor="text1"/>
                <w:sz w:val="16"/>
                <w:szCs w:val="16"/>
                <w:lang w:eastAsia="ru-RU"/>
              </w:rPr>
              <w:t>ч</w:t>
            </w:r>
            <w:proofErr w:type="gramEnd"/>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133,95</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7</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доля тепловой энергии, выработанной в комбинир</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ванном режиме, %</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8</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удельный расход условного топлива на отпуск электрич</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ской энергии, кг</w:t>
            </w:r>
            <w:proofErr w:type="gramStart"/>
            <w:r w:rsidRPr="00B57D0C">
              <w:rPr>
                <w:rFonts w:ascii="Times New Roman" w:eastAsia="Times New Roman" w:hAnsi="Times New Roman" w:cs="Times New Roman"/>
                <w:color w:val="000000" w:themeColor="text1"/>
                <w:sz w:val="16"/>
                <w:szCs w:val="16"/>
                <w:lang w:eastAsia="ru-RU"/>
              </w:rPr>
              <w:t>.у</w:t>
            </w:r>
            <w:proofErr w:type="gramEnd"/>
            <w:r w:rsidRPr="00B57D0C">
              <w:rPr>
                <w:rFonts w:ascii="Times New Roman" w:eastAsia="Times New Roman" w:hAnsi="Times New Roman" w:cs="Times New Roman"/>
                <w:color w:val="000000" w:themeColor="text1"/>
                <w:sz w:val="16"/>
                <w:szCs w:val="16"/>
                <w:lang w:eastAsia="ru-RU"/>
              </w:rPr>
              <w:t>.т./кВт</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9</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коэффициент использов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ния теплоты топлива, % (для ТЭЦ)</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10</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доля отпуска тепловой энергии, осуществляемой 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требителям по приборам учета, в общем объеме отпущенной тепловой энергии, %</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76,2</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0</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0</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11</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средневзвешенный срок эксплуатации тепловых сетей, лет</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20</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20</w:t>
            </w: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20</w:t>
            </w:r>
          </w:p>
        </w:tc>
        <w:tc>
          <w:tcPr>
            <w:tcW w:w="1305"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val="en-US" w:eastAsia="ru-RU"/>
              </w:rPr>
              <w:t>20</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12</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отношение материальной характеристики тепловых с</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тей, реконструированных за год, к общей материальной характеристике тепловых с</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тей, %</w:t>
            </w:r>
          </w:p>
        </w:tc>
        <w:tc>
          <w:tcPr>
            <w:tcW w:w="1304"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н/д</w:t>
            </w:r>
          </w:p>
        </w:tc>
        <w:tc>
          <w:tcPr>
            <w:tcW w:w="1304"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н/д</w:t>
            </w:r>
          </w:p>
        </w:tc>
        <w:tc>
          <w:tcPr>
            <w:tcW w:w="1304"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305"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н/д</w:t>
            </w:r>
          </w:p>
        </w:tc>
      </w:tr>
      <w:tr w:rsidR="00B57D0C" w:rsidRPr="00B57D0C" w:rsidTr="00B57D0C">
        <w:tc>
          <w:tcPr>
            <w:tcW w:w="536"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13</w:t>
            </w:r>
          </w:p>
        </w:tc>
        <w:tc>
          <w:tcPr>
            <w:tcW w:w="2407"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отношение установленной тепловой мощности оборуд</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вания источников тепловой энергии, реконструированного за год, к общей установленной тепловой мощности источн</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ков тепловой энергии, %</w:t>
            </w:r>
            <w:proofErr w:type="gramEnd"/>
          </w:p>
        </w:tc>
        <w:tc>
          <w:tcPr>
            <w:tcW w:w="1304"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н/д</w:t>
            </w:r>
          </w:p>
        </w:tc>
        <w:tc>
          <w:tcPr>
            <w:tcW w:w="1304"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н/д</w:t>
            </w:r>
          </w:p>
        </w:tc>
        <w:tc>
          <w:tcPr>
            <w:tcW w:w="1304"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304" w:type="dxa"/>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305" w:type="dxa"/>
            <w:vAlign w:val="center"/>
          </w:tcPr>
          <w:p w:rsidR="00B57D0C" w:rsidRPr="00B57D0C" w:rsidRDefault="00B57D0C" w:rsidP="00B57D0C">
            <w:pPr>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н/д</w:t>
            </w:r>
          </w:p>
        </w:tc>
      </w:tr>
    </w:tbl>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sectPr w:rsidR="00B57D0C" w:rsidRPr="00B57D0C" w:rsidSect="00B57D0C">
          <w:pgSz w:w="11906" w:h="16838"/>
          <w:pgMar w:top="1134" w:right="850" w:bottom="1134" w:left="1701" w:header="708" w:footer="708" w:gutter="0"/>
          <w:cols w:space="720"/>
          <w:titlePg/>
          <w:docGrid w:linePitch="360"/>
        </w:sect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lastRenderedPageBreak/>
        <w:t>Раздел 15. Ценовые (тарифные) последствия</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Таблица 15.1 - Информация об утвержденных тарифах на услуги коммунального комплекса  Новгородской области на 2022, 2023 годы</w:t>
      </w:r>
    </w:p>
    <w:tbl>
      <w:tblPr>
        <w:tblW w:w="16160" w:type="dxa"/>
        <w:tblInd w:w="-601" w:type="dxa"/>
        <w:tblLayout w:type="fixed"/>
        <w:tblLook w:val="00A0" w:firstRow="1" w:lastRow="0" w:firstColumn="1" w:lastColumn="0" w:noHBand="0" w:noVBand="0"/>
      </w:tblPr>
      <w:tblGrid>
        <w:gridCol w:w="567"/>
        <w:gridCol w:w="1276"/>
        <w:gridCol w:w="875"/>
        <w:gridCol w:w="685"/>
        <w:gridCol w:w="850"/>
        <w:gridCol w:w="709"/>
        <w:gridCol w:w="1134"/>
        <w:gridCol w:w="709"/>
        <w:gridCol w:w="850"/>
        <w:gridCol w:w="851"/>
        <w:gridCol w:w="850"/>
        <w:gridCol w:w="851"/>
        <w:gridCol w:w="850"/>
        <w:gridCol w:w="851"/>
        <w:gridCol w:w="850"/>
        <w:gridCol w:w="851"/>
        <w:gridCol w:w="850"/>
        <w:gridCol w:w="851"/>
        <w:gridCol w:w="850"/>
      </w:tblGrid>
      <w:tr w:rsidR="00B57D0C" w:rsidRPr="00B57D0C" w:rsidTr="00B57D0C">
        <w:trPr>
          <w:trHeight w:val="213"/>
        </w:trPr>
        <w:tc>
          <w:tcPr>
            <w:tcW w:w="567"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w:t>
            </w:r>
            <w:proofErr w:type="gramStart"/>
            <w:r w:rsidRPr="00B57D0C">
              <w:rPr>
                <w:rFonts w:ascii="Times New Roman" w:eastAsia="Times New Roman" w:hAnsi="Times New Roman" w:cs="Times New Roman"/>
                <w:b/>
                <w:bCs/>
                <w:color w:val="000000" w:themeColor="text1"/>
                <w:sz w:val="16"/>
                <w:szCs w:val="16"/>
                <w:lang w:eastAsia="ru-RU"/>
              </w:rPr>
              <w:t>п</w:t>
            </w:r>
            <w:proofErr w:type="gramEnd"/>
            <w:r w:rsidRPr="00B57D0C">
              <w:rPr>
                <w:rFonts w:ascii="Times New Roman" w:eastAsia="Times New Roman" w:hAnsi="Times New Roman" w:cs="Times New Roman"/>
                <w:b/>
                <w:bCs/>
                <w:color w:val="000000" w:themeColor="text1"/>
                <w:sz w:val="16"/>
                <w:szCs w:val="16"/>
                <w:lang w:eastAsia="ru-RU"/>
              </w:rPr>
              <w:t>/п</w:t>
            </w:r>
          </w:p>
        </w:tc>
        <w:tc>
          <w:tcPr>
            <w:tcW w:w="1276"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Наимен</w:t>
            </w:r>
            <w:r w:rsidRPr="00B57D0C">
              <w:rPr>
                <w:rFonts w:ascii="Times New Roman" w:eastAsia="Times New Roman" w:hAnsi="Times New Roman" w:cs="Times New Roman"/>
                <w:b/>
                <w:bCs/>
                <w:color w:val="000000" w:themeColor="text1"/>
                <w:sz w:val="16"/>
                <w:szCs w:val="16"/>
                <w:lang w:eastAsia="ru-RU"/>
              </w:rPr>
              <w:t>о</w:t>
            </w:r>
            <w:r w:rsidRPr="00B57D0C">
              <w:rPr>
                <w:rFonts w:ascii="Times New Roman" w:eastAsia="Times New Roman" w:hAnsi="Times New Roman" w:cs="Times New Roman"/>
                <w:b/>
                <w:bCs/>
                <w:color w:val="000000" w:themeColor="text1"/>
                <w:sz w:val="16"/>
                <w:szCs w:val="16"/>
                <w:lang w:eastAsia="ru-RU"/>
              </w:rPr>
              <w:t>вание рай</w:t>
            </w:r>
            <w:r w:rsidRPr="00B57D0C">
              <w:rPr>
                <w:rFonts w:ascii="Times New Roman" w:eastAsia="Times New Roman" w:hAnsi="Times New Roman" w:cs="Times New Roman"/>
                <w:b/>
                <w:bCs/>
                <w:color w:val="000000" w:themeColor="text1"/>
                <w:sz w:val="16"/>
                <w:szCs w:val="16"/>
                <w:lang w:eastAsia="ru-RU"/>
              </w:rPr>
              <w:t>о</w:t>
            </w:r>
            <w:r w:rsidRPr="00B57D0C">
              <w:rPr>
                <w:rFonts w:ascii="Times New Roman" w:eastAsia="Times New Roman" w:hAnsi="Times New Roman" w:cs="Times New Roman"/>
                <w:b/>
                <w:bCs/>
                <w:color w:val="000000" w:themeColor="text1"/>
                <w:sz w:val="16"/>
                <w:szCs w:val="16"/>
                <w:lang w:eastAsia="ru-RU"/>
              </w:rPr>
              <w:t>на/организации</w:t>
            </w:r>
          </w:p>
        </w:tc>
        <w:tc>
          <w:tcPr>
            <w:tcW w:w="3119" w:type="dxa"/>
            <w:gridSpan w:val="4"/>
            <w:tcBorders>
              <w:top w:val="single" w:sz="8" w:space="0" w:color="auto"/>
              <w:left w:val="nil"/>
              <w:bottom w:val="nil"/>
              <w:right w:val="single" w:sz="4" w:space="0" w:color="000000"/>
            </w:tcBorders>
            <w:shd w:val="clear" w:color="000000" w:fill="F2F2F2"/>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2021 год</w:t>
            </w:r>
          </w:p>
        </w:tc>
        <w:tc>
          <w:tcPr>
            <w:tcW w:w="1134" w:type="dxa"/>
            <w:vMerge w:val="restart"/>
            <w:tcBorders>
              <w:top w:val="single" w:sz="8" w:space="0" w:color="auto"/>
              <w:left w:val="single" w:sz="4" w:space="0" w:color="auto"/>
              <w:bottom w:val="single" w:sz="4" w:space="0" w:color="000000"/>
              <w:right w:val="nil"/>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Пост</w:t>
            </w:r>
            <w:r w:rsidRPr="00B57D0C">
              <w:rPr>
                <w:rFonts w:ascii="Times New Roman" w:eastAsia="Times New Roman" w:hAnsi="Times New Roman" w:cs="Times New Roman"/>
                <w:b/>
                <w:bCs/>
                <w:color w:val="000000" w:themeColor="text1"/>
                <w:sz w:val="16"/>
                <w:szCs w:val="16"/>
                <w:lang w:eastAsia="ru-RU"/>
              </w:rPr>
              <w:t>а</w:t>
            </w:r>
            <w:r w:rsidRPr="00B57D0C">
              <w:rPr>
                <w:rFonts w:ascii="Times New Roman" w:eastAsia="Times New Roman" w:hAnsi="Times New Roman" w:cs="Times New Roman"/>
                <w:b/>
                <w:bCs/>
                <w:color w:val="000000" w:themeColor="text1"/>
                <w:sz w:val="16"/>
                <w:szCs w:val="16"/>
                <w:lang w:eastAsia="ru-RU"/>
              </w:rPr>
              <w:t>новления комитета по тарифной политике Новгоро</w:t>
            </w:r>
            <w:r w:rsidRPr="00B57D0C">
              <w:rPr>
                <w:rFonts w:ascii="Times New Roman" w:eastAsia="Times New Roman" w:hAnsi="Times New Roman" w:cs="Times New Roman"/>
                <w:b/>
                <w:bCs/>
                <w:color w:val="000000" w:themeColor="text1"/>
                <w:sz w:val="16"/>
                <w:szCs w:val="16"/>
                <w:lang w:eastAsia="ru-RU"/>
              </w:rPr>
              <w:t>д</w:t>
            </w:r>
            <w:r w:rsidRPr="00B57D0C">
              <w:rPr>
                <w:rFonts w:ascii="Times New Roman" w:eastAsia="Times New Roman" w:hAnsi="Times New Roman" w:cs="Times New Roman"/>
                <w:b/>
                <w:bCs/>
                <w:color w:val="000000" w:themeColor="text1"/>
                <w:sz w:val="16"/>
                <w:szCs w:val="16"/>
                <w:lang w:eastAsia="ru-RU"/>
              </w:rPr>
              <w:t>ской обл</w:t>
            </w:r>
            <w:r w:rsidRPr="00B57D0C">
              <w:rPr>
                <w:rFonts w:ascii="Times New Roman" w:eastAsia="Times New Roman" w:hAnsi="Times New Roman" w:cs="Times New Roman"/>
                <w:b/>
                <w:bCs/>
                <w:color w:val="000000" w:themeColor="text1"/>
                <w:sz w:val="16"/>
                <w:szCs w:val="16"/>
                <w:lang w:eastAsia="ru-RU"/>
              </w:rPr>
              <w:t>а</w:t>
            </w:r>
            <w:r w:rsidRPr="00B57D0C">
              <w:rPr>
                <w:rFonts w:ascii="Times New Roman" w:eastAsia="Times New Roman" w:hAnsi="Times New Roman" w:cs="Times New Roman"/>
                <w:b/>
                <w:bCs/>
                <w:color w:val="000000" w:themeColor="text1"/>
                <w:sz w:val="16"/>
                <w:szCs w:val="16"/>
                <w:lang w:eastAsia="ru-RU"/>
              </w:rPr>
              <w:t>сти</w:t>
            </w:r>
          </w:p>
        </w:tc>
        <w:tc>
          <w:tcPr>
            <w:tcW w:w="3260" w:type="dxa"/>
            <w:gridSpan w:val="4"/>
            <w:tcBorders>
              <w:top w:val="single" w:sz="8" w:space="0" w:color="auto"/>
              <w:left w:val="single" w:sz="8" w:space="0" w:color="auto"/>
              <w:bottom w:val="nil"/>
              <w:right w:val="single" w:sz="8" w:space="0" w:color="000000"/>
            </w:tcBorders>
            <w:shd w:val="clear" w:color="000000" w:fill="F2F2F2"/>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2022 год</w:t>
            </w:r>
          </w:p>
        </w:tc>
        <w:tc>
          <w:tcPr>
            <w:tcW w:w="3402" w:type="dxa"/>
            <w:gridSpan w:val="4"/>
            <w:tcBorders>
              <w:top w:val="single" w:sz="8" w:space="0" w:color="auto"/>
              <w:left w:val="nil"/>
              <w:bottom w:val="nil"/>
              <w:right w:val="single" w:sz="4" w:space="0" w:color="auto"/>
            </w:tcBorders>
            <w:shd w:val="clear" w:color="000000" w:fill="F2F2F2"/>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2023 год</w:t>
            </w:r>
          </w:p>
        </w:tc>
        <w:tc>
          <w:tcPr>
            <w:tcW w:w="3402" w:type="dxa"/>
            <w:gridSpan w:val="4"/>
            <w:tcBorders>
              <w:top w:val="single" w:sz="8" w:space="0" w:color="auto"/>
              <w:left w:val="single" w:sz="8" w:space="0" w:color="auto"/>
              <w:bottom w:val="nil"/>
              <w:right w:val="single" w:sz="8" w:space="0" w:color="000000"/>
            </w:tcBorders>
            <w:shd w:val="clear" w:color="000000" w:fill="F2F2F2"/>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2024 год</w:t>
            </w:r>
          </w:p>
        </w:tc>
      </w:tr>
      <w:tr w:rsidR="00B57D0C" w:rsidRPr="00B57D0C" w:rsidTr="00B57D0C">
        <w:trPr>
          <w:trHeight w:val="938"/>
        </w:trPr>
        <w:tc>
          <w:tcPr>
            <w:tcW w:w="567" w:type="dxa"/>
            <w:vMerge/>
            <w:tcBorders>
              <w:top w:val="single" w:sz="8" w:space="0" w:color="auto"/>
              <w:left w:val="single" w:sz="8" w:space="0" w:color="auto"/>
              <w:bottom w:val="single" w:sz="4" w:space="0" w:color="000000"/>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1276" w:type="dxa"/>
            <w:vMerge/>
            <w:tcBorders>
              <w:top w:val="single" w:sz="8" w:space="0" w:color="auto"/>
              <w:left w:val="single" w:sz="4" w:space="0" w:color="auto"/>
              <w:bottom w:val="single" w:sz="4" w:space="0" w:color="000000"/>
              <w:right w:val="single" w:sz="8"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1560" w:type="dxa"/>
            <w:gridSpan w:val="2"/>
            <w:tcBorders>
              <w:top w:val="single" w:sz="4" w:space="0" w:color="auto"/>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Тариф для потребителей, кроме населения, руб/Гкал</w:t>
            </w:r>
            <w:proofErr w:type="gramStart"/>
            <w:r w:rsidRPr="00B57D0C">
              <w:rPr>
                <w:rFonts w:ascii="Times New Roman" w:eastAsia="Times New Roman" w:hAnsi="Times New Roman" w:cs="Times New Roman"/>
                <w:b/>
                <w:bCs/>
                <w:color w:val="000000" w:themeColor="text1"/>
                <w:sz w:val="16"/>
                <w:szCs w:val="16"/>
                <w:lang w:eastAsia="ru-RU"/>
              </w:rPr>
              <w:t>,р</w:t>
            </w:r>
            <w:proofErr w:type="gramEnd"/>
            <w:r w:rsidRPr="00B57D0C">
              <w:rPr>
                <w:rFonts w:ascii="Times New Roman" w:eastAsia="Times New Roman" w:hAnsi="Times New Roman" w:cs="Times New Roman"/>
                <w:b/>
                <w:bCs/>
                <w:color w:val="000000" w:themeColor="text1"/>
                <w:sz w:val="16"/>
                <w:szCs w:val="16"/>
                <w:lang w:eastAsia="ru-RU"/>
              </w:rPr>
              <w:t>уб/м3, без НДС</w:t>
            </w:r>
          </w:p>
        </w:tc>
        <w:tc>
          <w:tcPr>
            <w:tcW w:w="1559" w:type="dxa"/>
            <w:gridSpan w:val="2"/>
            <w:tcBorders>
              <w:top w:val="single" w:sz="4" w:space="0" w:color="auto"/>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Тариф для населения, руб/Гкал</w:t>
            </w:r>
            <w:proofErr w:type="gramStart"/>
            <w:r w:rsidRPr="00B57D0C">
              <w:rPr>
                <w:rFonts w:ascii="Times New Roman" w:eastAsia="Times New Roman" w:hAnsi="Times New Roman" w:cs="Times New Roman"/>
                <w:b/>
                <w:bCs/>
                <w:color w:val="000000" w:themeColor="text1"/>
                <w:sz w:val="16"/>
                <w:szCs w:val="16"/>
                <w:lang w:eastAsia="ru-RU"/>
              </w:rPr>
              <w:t xml:space="preserve"> ,</w:t>
            </w:r>
            <w:proofErr w:type="gramEnd"/>
            <w:r w:rsidRPr="00B57D0C">
              <w:rPr>
                <w:rFonts w:ascii="Times New Roman" w:eastAsia="Times New Roman" w:hAnsi="Times New Roman" w:cs="Times New Roman"/>
                <w:b/>
                <w:bCs/>
                <w:color w:val="000000" w:themeColor="text1"/>
                <w:sz w:val="16"/>
                <w:szCs w:val="16"/>
                <w:lang w:eastAsia="ru-RU"/>
              </w:rPr>
              <w:t>руб/м3 с НДС</w:t>
            </w:r>
          </w:p>
        </w:tc>
        <w:tc>
          <w:tcPr>
            <w:tcW w:w="1134" w:type="dxa"/>
            <w:vMerge/>
            <w:tcBorders>
              <w:top w:val="single" w:sz="8" w:space="0" w:color="auto"/>
              <w:left w:val="single" w:sz="4" w:space="0" w:color="auto"/>
              <w:bottom w:val="single" w:sz="4" w:space="0" w:color="000000"/>
              <w:right w:val="nil"/>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1559"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Тариф для потребителей, кроме населения, руб/Гкал</w:t>
            </w:r>
            <w:proofErr w:type="gramStart"/>
            <w:r w:rsidRPr="00B57D0C">
              <w:rPr>
                <w:rFonts w:ascii="Times New Roman" w:eastAsia="Times New Roman" w:hAnsi="Times New Roman" w:cs="Times New Roman"/>
                <w:b/>
                <w:bCs/>
                <w:color w:val="000000" w:themeColor="text1"/>
                <w:sz w:val="16"/>
                <w:szCs w:val="16"/>
                <w:lang w:eastAsia="ru-RU"/>
              </w:rPr>
              <w:t>,р</w:t>
            </w:r>
            <w:proofErr w:type="gramEnd"/>
            <w:r w:rsidRPr="00B57D0C">
              <w:rPr>
                <w:rFonts w:ascii="Times New Roman" w:eastAsia="Times New Roman" w:hAnsi="Times New Roman" w:cs="Times New Roman"/>
                <w:b/>
                <w:bCs/>
                <w:color w:val="000000" w:themeColor="text1"/>
                <w:sz w:val="16"/>
                <w:szCs w:val="16"/>
                <w:lang w:eastAsia="ru-RU"/>
              </w:rPr>
              <w:t>уб/м3, без НДС</w:t>
            </w:r>
          </w:p>
        </w:tc>
        <w:tc>
          <w:tcPr>
            <w:tcW w:w="1701" w:type="dxa"/>
            <w:gridSpan w:val="2"/>
            <w:tcBorders>
              <w:top w:val="single" w:sz="4" w:space="0" w:color="auto"/>
              <w:left w:val="nil"/>
              <w:bottom w:val="single" w:sz="4" w:space="0" w:color="auto"/>
              <w:right w:val="single" w:sz="8" w:space="0" w:color="000000"/>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Тариф для населения, руб/Гкал</w:t>
            </w:r>
            <w:proofErr w:type="gramStart"/>
            <w:r w:rsidRPr="00B57D0C">
              <w:rPr>
                <w:rFonts w:ascii="Times New Roman" w:eastAsia="Times New Roman" w:hAnsi="Times New Roman" w:cs="Times New Roman"/>
                <w:b/>
                <w:bCs/>
                <w:color w:val="000000" w:themeColor="text1"/>
                <w:sz w:val="16"/>
                <w:szCs w:val="16"/>
                <w:lang w:eastAsia="ru-RU"/>
              </w:rPr>
              <w:t xml:space="preserve"> ,</w:t>
            </w:r>
            <w:proofErr w:type="gramEnd"/>
            <w:r w:rsidRPr="00B57D0C">
              <w:rPr>
                <w:rFonts w:ascii="Times New Roman" w:eastAsia="Times New Roman" w:hAnsi="Times New Roman" w:cs="Times New Roman"/>
                <w:b/>
                <w:bCs/>
                <w:color w:val="000000" w:themeColor="text1"/>
                <w:sz w:val="16"/>
                <w:szCs w:val="16"/>
                <w:lang w:eastAsia="ru-RU"/>
              </w:rPr>
              <w:t>руб/м3 с НДС</w:t>
            </w:r>
          </w:p>
        </w:tc>
        <w:tc>
          <w:tcPr>
            <w:tcW w:w="1701" w:type="dxa"/>
            <w:gridSpan w:val="2"/>
            <w:tcBorders>
              <w:top w:val="single" w:sz="4" w:space="0" w:color="auto"/>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Тариф для п</w:t>
            </w:r>
            <w:r w:rsidRPr="00B57D0C">
              <w:rPr>
                <w:rFonts w:ascii="Times New Roman" w:eastAsia="Times New Roman" w:hAnsi="Times New Roman" w:cs="Times New Roman"/>
                <w:b/>
                <w:bCs/>
                <w:color w:val="000000" w:themeColor="text1"/>
                <w:sz w:val="16"/>
                <w:szCs w:val="16"/>
                <w:lang w:eastAsia="ru-RU"/>
              </w:rPr>
              <w:t>о</w:t>
            </w:r>
            <w:r w:rsidRPr="00B57D0C">
              <w:rPr>
                <w:rFonts w:ascii="Times New Roman" w:eastAsia="Times New Roman" w:hAnsi="Times New Roman" w:cs="Times New Roman"/>
                <w:b/>
                <w:bCs/>
                <w:color w:val="000000" w:themeColor="text1"/>
                <w:sz w:val="16"/>
                <w:szCs w:val="16"/>
                <w:lang w:eastAsia="ru-RU"/>
              </w:rPr>
              <w:t>требителей, кроме населения, руб/Гкал</w:t>
            </w:r>
            <w:proofErr w:type="gramStart"/>
            <w:r w:rsidRPr="00B57D0C">
              <w:rPr>
                <w:rFonts w:ascii="Times New Roman" w:eastAsia="Times New Roman" w:hAnsi="Times New Roman" w:cs="Times New Roman"/>
                <w:b/>
                <w:bCs/>
                <w:color w:val="000000" w:themeColor="text1"/>
                <w:sz w:val="16"/>
                <w:szCs w:val="16"/>
                <w:lang w:eastAsia="ru-RU"/>
              </w:rPr>
              <w:t>,р</w:t>
            </w:r>
            <w:proofErr w:type="gramEnd"/>
            <w:r w:rsidRPr="00B57D0C">
              <w:rPr>
                <w:rFonts w:ascii="Times New Roman" w:eastAsia="Times New Roman" w:hAnsi="Times New Roman" w:cs="Times New Roman"/>
                <w:b/>
                <w:bCs/>
                <w:color w:val="000000" w:themeColor="text1"/>
                <w:sz w:val="16"/>
                <w:szCs w:val="16"/>
                <w:lang w:eastAsia="ru-RU"/>
              </w:rPr>
              <w:t>уб/м3, без НДС</w:t>
            </w:r>
          </w:p>
        </w:tc>
        <w:tc>
          <w:tcPr>
            <w:tcW w:w="1701" w:type="dxa"/>
            <w:gridSpan w:val="2"/>
            <w:tcBorders>
              <w:top w:val="single" w:sz="4" w:space="0" w:color="auto"/>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Тариф для населения, руб/Гкал</w:t>
            </w:r>
            <w:proofErr w:type="gramStart"/>
            <w:r w:rsidRPr="00B57D0C">
              <w:rPr>
                <w:rFonts w:ascii="Times New Roman" w:eastAsia="Times New Roman" w:hAnsi="Times New Roman" w:cs="Times New Roman"/>
                <w:b/>
                <w:bCs/>
                <w:color w:val="000000" w:themeColor="text1"/>
                <w:sz w:val="16"/>
                <w:szCs w:val="16"/>
                <w:lang w:eastAsia="ru-RU"/>
              </w:rPr>
              <w:t xml:space="preserve"> ,</w:t>
            </w:r>
            <w:proofErr w:type="gramEnd"/>
            <w:r w:rsidRPr="00B57D0C">
              <w:rPr>
                <w:rFonts w:ascii="Times New Roman" w:eastAsia="Times New Roman" w:hAnsi="Times New Roman" w:cs="Times New Roman"/>
                <w:b/>
                <w:bCs/>
                <w:color w:val="000000" w:themeColor="text1"/>
                <w:sz w:val="16"/>
                <w:szCs w:val="16"/>
                <w:lang w:eastAsia="ru-RU"/>
              </w:rPr>
              <w:t>руб/м3 с НДС</w:t>
            </w:r>
          </w:p>
        </w:tc>
        <w:tc>
          <w:tcPr>
            <w:tcW w:w="1701"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Тариф для п</w:t>
            </w:r>
            <w:r w:rsidRPr="00B57D0C">
              <w:rPr>
                <w:rFonts w:ascii="Times New Roman" w:eastAsia="Times New Roman" w:hAnsi="Times New Roman" w:cs="Times New Roman"/>
                <w:b/>
                <w:bCs/>
                <w:color w:val="000000" w:themeColor="text1"/>
                <w:sz w:val="16"/>
                <w:szCs w:val="16"/>
                <w:lang w:eastAsia="ru-RU"/>
              </w:rPr>
              <w:t>о</w:t>
            </w:r>
            <w:r w:rsidRPr="00B57D0C">
              <w:rPr>
                <w:rFonts w:ascii="Times New Roman" w:eastAsia="Times New Roman" w:hAnsi="Times New Roman" w:cs="Times New Roman"/>
                <w:b/>
                <w:bCs/>
                <w:color w:val="000000" w:themeColor="text1"/>
                <w:sz w:val="16"/>
                <w:szCs w:val="16"/>
                <w:lang w:eastAsia="ru-RU"/>
              </w:rPr>
              <w:t>требителей, кроме населения, руб/Гкал</w:t>
            </w:r>
            <w:proofErr w:type="gramStart"/>
            <w:r w:rsidRPr="00B57D0C">
              <w:rPr>
                <w:rFonts w:ascii="Times New Roman" w:eastAsia="Times New Roman" w:hAnsi="Times New Roman" w:cs="Times New Roman"/>
                <w:b/>
                <w:bCs/>
                <w:color w:val="000000" w:themeColor="text1"/>
                <w:sz w:val="16"/>
                <w:szCs w:val="16"/>
                <w:lang w:eastAsia="ru-RU"/>
              </w:rPr>
              <w:t>,р</w:t>
            </w:r>
            <w:proofErr w:type="gramEnd"/>
            <w:r w:rsidRPr="00B57D0C">
              <w:rPr>
                <w:rFonts w:ascii="Times New Roman" w:eastAsia="Times New Roman" w:hAnsi="Times New Roman" w:cs="Times New Roman"/>
                <w:b/>
                <w:bCs/>
                <w:color w:val="000000" w:themeColor="text1"/>
                <w:sz w:val="16"/>
                <w:szCs w:val="16"/>
                <w:lang w:eastAsia="ru-RU"/>
              </w:rPr>
              <w:t>уб/м3, без НДС</w:t>
            </w:r>
          </w:p>
        </w:tc>
        <w:tc>
          <w:tcPr>
            <w:tcW w:w="1701" w:type="dxa"/>
            <w:gridSpan w:val="2"/>
            <w:tcBorders>
              <w:top w:val="single" w:sz="4" w:space="0" w:color="auto"/>
              <w:left w:val="nil"/>
              <w:bottom w:val="single" w:sz="4" w:space="0" w:color="auto"/>
              <w:right w:val="single" w:sz="8" w:space="0" w:color="000000"/>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Тариф для населения, руб/Гкал</w:t>
            </w:r>
            <w:proofErr w:type="gramStart"/>
            <w:r w:rsidRPr="00B57D0C">
              <w:rPr>
                <w:rFonts w:ascii="Times New Roman" w:eastAsia="Times New Roman" w:hAnsi="Times New Roman" w:cs="Times New Roman"/>
                <w:b/>
                <w:bCs/>
                <w:color w:val="000000" w:themeColor="text1"/>
                <w:sz w:val="16"/>
                <w:szCs w:val="16"/>
                <w:lang w:eastAsia="ru-RU"/>
              </w:rPr>
              <w:t xml:space="preserve"> ,</w:t>
            </w:r>
            <w:proofErr w:type="gramEnd"/>
            <w:r w:rsidRPr="00B57D0C">
              <w:rPr>
                <w:rFonts w:ascii="Times New Roman" w:eastAsia="Times New Roman" w:hAnsi="Times New Roman" w:cs="Times New Roman"/>
                <w:b/>
                <w:bCs/>
                <w:color w:val="000000" w:themeColor="text1"/>
                <w:sz w:val="16"/>
                <w:szCs w:val="16"/>
                <w:lang w:eastAsia="ru-RU"/>
              </w:rPr>
              <w:t>руб/м3 с НДС</w:t>
            </w:r>
          </w:p>
        </w:tc>
      </w:tr>
      <w:tr w:rsidR="00B57D0C" w:rsidRPr="00B57D0C" w:rsidTr="00B57D0C">
        <w:trPr>
          <w:trHeight w:val="638"/>
        </w:trPr>
        <w:tc>
          <w:tcPr>
            <w:tcW w:w="567" w:type="dxa"/>
            <w:vMerge/>
            <w:tcBorders>
              <w:top w:val="single" w:sz="8" w:space="0" w:color="auto"/>
              <w:left w:val="single" w:sz="8" w:space="0" w:color="auto"/>
              <w:bottom w:val="single" w:sz="4" w:space="0" w:color="000000"/>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1276" w:type="dxa"/>
            <w:vMerge/>
            <w:tcBorders>
              <w:top w:val="single" w:sz="8" w:space="0" w:color="auto"/>
              <w:left w:val="single" w:sz="4" w:space="0" w:color="auto"/>
              <w:bottom w:val="single" w:sz="4" w:space="0" w:color="000000"/>
              <w:right w:val="single" w:sz="8"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875" w:type="dxa"/>
            <w:tcBorders>
              <w:top w:val="nil"/>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01.01-30.06</w:t>
            </w:r>
          </w:p>
        </w:tc>
        <w:tc>
          <w:tcPr>
            <w:tcW w:w="685" w:type="dxa"/>
            <w:tcBorders>
              <w:top w:val="nil"/>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01.07-31.12</w:t>
            </w:r>
          </w:p>
        </w:tc>
        <w:tc>
          <w:tcPr>
            <w:tcW w:w="850" w:type="dxa"/>
            <w:tcBorders>
              <w:top w:val="nil"/>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01.01-30.06</w:t>
            </w:r>
          </w:p>
        </w:tc>
        <w:tc>
          <w:tcPr>
            <w:tcW w:w="709" w:type="dxa"/>
            <w:tcBorders>
              <w:top w:val="nil"/>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01.07-31.12</w:t>
            </w:r>
          </w:p>
        </w:tc>
        <w:tc>
          <w:tcPr>
            <w:tcW w:w="1134" w:type="dxa"/>
            <w:vMerge/>
            <w:tcBorders>
              <w:top w:val="single" w:sz="8" w:space="0" w:color="auto"/>
              <w:left w:val="single" w:sz="4" w:space="0" w:color="auto"/>
              <w:bottom w:val="single" w:sz="4" w:space="0" w:color="000000"/>
              <w:right w:val="nil"/>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c>
        <w:tc>
          <w:tcPr>
            <w:tcW w:w="709" w:type="dxa"/>
            <w:tcBorders>
              <w:top w:val="nil"/>
              <w:left w:val="single" w:sz="8" w:space="0" w:color="auto"/>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01.01-30.06</w:t>
            </w:r>
          </w:p>
        </w:tc>
        <w:tc>
          <w:tcPr>
            <w:tcW w:w="850" w:type="dxa"/>
            <w:tcBorders>
              <w:top w:val="nil"/>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01.07-31.12</w:t>
            </w:r>
          </w:p>
        </w:tc>
        <w:tc>
          <w:tcPr>
            <w:tcW w:w="851" w:type="dxa"/>
            <w:tcBorders>
              <w:top w:val="nil"/>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01.01-30.06</w:t>
            </w:r>
          </w:p>
        </w:tc>
        <w:tc>
          <w:tcPr>
            <w:tcW w:w="850" w:type="dxa"/>
            <w:tcBorders>
              <w:top w:val="nil"/>
              <w:left w:val="nil"/>
              <w:bottom w:val="single" w:sz="4" w:space="0" w:color="auto"/>
              <w:right w:val="single" w:sz="8"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01.07-31.12</w:t>
            </w:r>
          </w:p>
        </w:tc>
        <w:tc>
          <w:tcPr>
            <w:tcW w:w="851" w:type="dxa"/>
            <w:tcBorders>
              <w:top w:val="nil"/>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01.01-30.06</w:t>
            </w:r>
          </w:p>
        </w:tc>
        <w:tc>
          <w:tcPr>
            <w:tcW w:w="850" w:type="dxa"/>
            <w:tcBorders>
              <w:top w:val="nil"/>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01.07-31.12</w:t>
            </w:r>
          </w:p>
        </w:tc>
        <w:tc>
          <w:tcPr>
            <w:tcW w:w="851" w:type="dxa"/>
            <w:tcBorders>
              <w:top w:val="nil"/>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01.01-30.06</w:t>
            </w:r>
          </w:p>
        </w:tc>
        <w:tc>
          <w:tcPr>
            <w:tcW w:w="850" w:type="dxa"/>
            <w:tcBorders>
              <w:top w:val="nil"/>
              <w:left w:val="nil"/>
              <w:bottom w:val="single" w:sz="4" w:space="0" w:color="auto"/>
              <w:right w:val="nil"/>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01.07-31.12</w:t>
            </w:r>
          </w:p>
        </w:tc>
        <w:tc>
          <w:tcPr>
            <w:tcW w:w="851" w:type="dxa"/>
            <w:tcBorders>
              <w:top w:val="nil"/>
              <w:left w:val="single" w:sz="8" w:space="0" w:color="auto"/>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01.01-30.06</w:t>
            </w:r>
          </w:p>
        </w:tc>
        <w:tc>
          <w:tcPr>
            <w:tcW w:w="850" w:type="dxa"/>
            <w:tcBorders>
              <w:top w:val="nil"/>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01.07-31.12</w:t>
            </w:r>
          </w:p>
        </w:tc>
        <w:tc>
          <w:tcPr>
            <w:tcW w:w="851" w:type="dxa"/>
            <w:tcBorders>
              <w:top w:val="nil"/>
              <w:left w:val="nil"/>
              <w:bottom w:val="single" w:sz="4" w:space="0" w:color="auto"/>
              <w:right w:val="single" w:sz="4"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 01.01-30.06</w:t>
            </w:r>
          </w:p>
        </w:tc>
        <w:tc>
          <w:tcPr>
            <w:tcW w:w="850" w:type="dxa"/>
            <w:tcBorders>
              <w:top w:val="nil"/>
              <w:left w:val="nil"/>
              <w:bottom w:val="single" w:sz="4" w:space="0" w:color="auto"/>
              <w:right w:val="single" w:sz="8" w:space="0" w:color="auto"/>
            </w:tcBorders>
            <w:shd w:val="clear" w:color="000000" w:fill="F2F2F2"/>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01.07-31.12</w:t>
            </w:r>
          </w:p>
        </w:tc>
      </w:tr>
      <w:tr w:rsidR="00B57D0C" w:rsidRPr="00B57D0C" w:rsidTr="00B57D0C">
        <w:trPr>
          <w:trHeight w:val="300"/>
        </w:trPr>
        <w:tc>
          <w:tcPr>
            <w:tcW w:w="567" w:type="dxa"/>
            <w:tcBorders>
              <w:top w:val="nil"/>
              <w:left w:val="single" w:sz="8" w:space="0" w:color="auto"/>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1</w:t>
            </w:r>
          </w:p>
        </w:tc>
        <w:tc>
          <w:tcPr>
            <w:tcW w:w="1276" w:type="dxa"/>
            <w:tcBorders>
              <w:top w:val="nil"/>
              <w:left w:val="nil"/>
              <w:bottom w:val="single" w:sz="8" w:space="0" w:color="auto"/>
              <w:right w:val="single" w:sz="8"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w:t>
            </w:r>
          </w:p>
        </w:tc>
        <w:tc>
          <w:tcPr>
            <w:tcW w:w="875" w:type="dxa"/>
            <w:tcBorders>
              <w:top w:val="nil"/>
              <w:left w:val="nil"/>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w:t>
            </w:r>
          </w:p>
        </w:tc>
        <w:tc>
          <w:tcPr>
            <w:tcW w:w="685" w:type="dxa"/>
            <w:tcBorders>
              <w:top w:val="nil"/>
              <w:left w:val="nil"/>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4</w:t>
            </w:r>
          </w:p>
        </w:tc>
        <w:tc>
          <w:tcPr>
            <w:tcW w:w="850" w:type="dxa"/>
            <w:tcBorders>
              <w:top w:val="nil"/>
              <w:left w:val="nil"/>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5</w:t>
            </w:r>
          </w:p>
        </w:tc>
        <w:tc>
          <w:tcPr>
            <w:tcW w:w="709" w:type="dxa"/>
            <w:tcBorders>
              <w:top w:val="nil"/>
              <w:left w:val="nil"/>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w:t>
            </w:r>
          </w:p>
        </w:tc>
        <w:tc>
          <w:tcPr>
            <w:tcW w:w="1134" w:type="dxa"/>
            <w:tcBorders>
              <w:top w:val="nil"/>
              <w:left w:val="nil"/>
              <w:bottom w:val="single" w:sz="8" w:space="0" w:color="auto"/>
              <w:right w:val="nil"/>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7</w:t>
            </w:r>
          </w:p>
        </w:tc>
        <w:tc>
          <w:tcPr>
            <w:tcW w:w="709" w:type="dxa"/>
            <w:tcBorders>
              <w:top w:val="nil"/>
              <w:left w:val="single" w:sz="8" w:space="0" w:color="auto"/>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8</w:t>
            </w:r>
          </w:p>
        </w:tc>
        <w:tc>
          <w:tcPr>
            <w:tcW w:w="850" w:type="dxa"/>
            <w:tcBorders>
              <w:top w:val="nil"/>
              <w:left w:val="nil"/>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9</w:t>
            </w:r>
          </w:p>
        </w:tc>
        <w:tc>
          <w:tcPr>
            <w:tcW w:w="851" w:type="dxa"/>
            <w:tcBorders>
              <w:top w:val="nil"/>
              <w:left w:val="nil"/>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10</w:t>
            </w:r>
          </w:p>
        </w:tc>
        <w:tc>
          <w:tcPr>
            <w:tcW w:w="850" w:type="dxa"/>
            <w:tcBorders>
              <w:top w:val="nil"/>
              <w:left w:val="nil"/>
              <w:bottom w:val="single" w:sz="8" w:space="0" w:color="auto"/>
              <w:right w:val="single" w:sz="8"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11</w:t>
            </w:r>
          </w:p>
        </w:tc>
        <w:tc>
          <w:tcPr>
            <w:tcW w:w="851" w:type="dxa"/>
            <w:tcBorders>
              <w:top w:val="nil"/>
              <w:left w:val="nil"/>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13</w:t>
            </w:r>
          </w:p>
        </w:tc>
        <w:tc>
          <w:tcPr>
            <w:tcW w:w="850" w:type="dxa"/>
            <w:tcBorders>
              <w:top w:val="nil"/>
              <w:left w:val="nil"/>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14</w:t>
            </w:r>
          </w:p>
        </w:tc>
        <w:tc>
          <w:tcPr>
            <w:tcW w:w="851" w:type="dxa"/>
            <w:tcBorders>
              <w:top w:val="nil"/>
              <w:left w:val="nil"/>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15</w:t>
            </w:r>
          </w:p>
        </w:tc>
        <w:tc>
          <w:tcPr>
            <w:tcW w:w="850" w:type="dxa"/>
            <w:tcBorders>
              <w:top w:val="nil"/>
              <w:left w:val="nil"/>
              <w:bottom w:val="single" w:sz="8" w:space="0" w:color="auto"/>
              <w:right w:val="nil"/>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16</w:t>
            </w:r>
          </w:p>
        </w:tc>
        <w:tc>
          <w:tcPr>
            <w:tcW w:w="851" w:type="dxa"/>
            <w:tcBorders>
              <w:top w:val="nil"/>
              <w:left w:val="single" w:sz="8" w:space="0" w:color="auto"/>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18</w:t>
            </w:r>
          </w:p>
        </w:tc>
        <w:tc>
          <w:tcPr>
            <w:tcW w:w="850" w:type="dxa"/>
            <w:tcBorders>
              <w:top w:val="nil"/>
              <w:left w:val="nil"/>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19</w:t>
            </w:r>
          </w:p>
        </w:tc>
        <w:tc>
          <w:tcPr>
            <w:tcW w:w="851" w:type="dxa"/>
            <w:tcBorders>
              <w:top w:val="nil"/>
              <w:left w:val="nil"/>
              <w:bottom w:val="single" w:sz="8" w:space="0" w:color="auto"/>
              <w:right w:val="single" w:sz="4"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20</w:t>
            </w:r>
          </w:p>
        </w:tc>
        <w:tc>
          <w:tcPr>
            <w:tcW w:w="850" w:type="dxa"/>
            <w:tcBorders>
              <w:top w:val="nil"/>
              <w:left w:val="nil"/>
              <w:bottom w:val="single" w:sz="8" w:space="0" w:color="auto"/>
              <w:right w:val="single" w:sz="8"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21</w:t>
            </w:r>
          </w:p>
        </w:tc>
      </w:tr>
      <w:tr w:rsidR="00B57D0C" w:rsidRPr="00B57D0C" w:rsidTr="00B57D0C">
        <w:trPr>
          <w:trHeight w:val="300"/>
        </w:trPr>
        <w:tc>
          <w:tcPr>
            <w:tcW w:w="567" w:type="dxa"/>
            <w:tcBorders>
              <w:top w:val="nil"/>
              <w:left w:val="single" w:sz="8" w:space="0" w:color="auto"/>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4</w:t>
            </w:r>
          </w:p>
        </w:tc>
        <w:tc>
          <w:tcPr>
            <w:tcW w:w="1276" w:type="dxa"/>
            <w:tcBorders>
              <w:top w:val="nil"/>
              <w:left w:val="nil"/>
              <w:bottom w:val="single" w:sz="4" w:space="0" w:color="auto"/>
              <w:right w:val="single" w:sz="8"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Волото</w:t>
            </w:r>
            <w:r w:rsidRPr="00B57D0C">
              <w:rPr>
                <w:rFonts w:ascii="Times New Roman" w:eastAsia="Times New Roman" w:hAnsi="Times New Roman" w:cs="Times New Roman"/>
                <w:b/>
                <w:bCs/>
                <w:color w:val="000000" w:themeColor="text1"/>
                <w:sz w:val="16"/>
                <w:szCs w:val="16"/>
                <w:lang w:eastAsia="ru-RU"/>
              </w:rPr>
              <w:t>в</w:t>
            </w:r>
            <w:r w:rsidRPr="00B57D0C">
              <w:rPr>
                <w:rFonts w:ascii="Times New Roman" w:eastAsia="Times New Roman" w:hAnsi="Times New Roman" w:cs="Times New Roman"/>
                <w:b/>
                <w:bCs/>
                <w:color w:val="000000" w:themeColor="text1"/>
                <w:sz w:val="16"/>
                <w:szCs w:val="16"/>
                <w:lang w:eastAsia="ru-RU"/>
              </w:rPr>
              <w:t>ский район</w:t>
            </w:r>
          </w:p>
        </w:tc>
        <w:tc>
          <w:tcPr>
            <w:tcW w:w="875" w:type="dxa"/>
            <w:tcBorders>
              <w:top w:val="nil"/>
              <w:left w:val="nil"/>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685" w:type="dxa"/>
            <w:tcBorders>
              <w:top w:val="nil"/>
              <w:left w:val="nil"/>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709" w:type="dxa"/>
            <w:tcBorders>
              <w:top w:val="nil"/>
              <w:left w:val="nil"/>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1134" w:type="dxa"/>
            <w:tcBorders>
              <w:top w:val="nil"/>
              <w:left w:val="nil"/>
              <w:bottom w:val="single" w:sz="4" w:space="0" w:color="auto"/>
              <w:right w:val="nil"/>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w:t>
            </w:r>
          </w:p>
        </w:tc>
        <w:tc>
          <w:tcPr>
            <w:tcW w:w="709" w:type="dxa"/>
            <w:tcBorders>
              <w:top w:val="nil"/>
              <w:left w:val="single" w:sz="8" w:space="0" w:color="auto"/>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8"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nil"/>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single" w:sz="8" w:space="0" w:color="auto"/>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8" w:space="0" w:color="auto"/>
            </w:tcBorders>
            <w:shd w:val="clear" w:color="000000" w:fill="A6A6A6"/>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r>
      <w:tr w:rsidR="00B57D0C" w:rsidRPr="00B57D0C" w:rsidTr="00B57D0C">
        <w:trPr>
          <w:trHeight w:val="300"/>
        </w:trPr>
        <w:tc>
          <w:tcPr>
            <w:tcW w:w="567"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4.1.</w:t>
            </w:r>
          </w:p>
        </w:tc>
        <w:tc>
          <w:tcPr>
            <w:tcW w:w="1276"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ООО "Тепловая Компания Новгоро</w:t>
            </w:r>
            <w:r w:rsidRPr="00B57D0C">
              <w:rPr>
                <w:rFonts w:ascii="Times New Roman" w:eastAsia="Times New Roman" w:hAnsi="Times New Roman" w:cs="Times New Roman"/>
                <w:b/>
                <w:bCs/>
                <w:color w:val="000000" w:themeColor="text1"/>
                <w:sz w:val="16"/>
                <w:szCs w:val="16"/>
                <w:lang w:eastAsia="ru-RU"/>
              </w:rPr>
              <w:t>д</w:t>
            </w:r>
            <w:r w:rsidRPr="00B57D0C">
              <w:rPr>
                <w:rFonts w:ascii="Times New Roman" w:eastAsia="Times New Roman" w:hAnsi="Times New Roman" w:cs="Times New Roman"/>
                <w:b/>
                <w:bCs/>
                <w:color w:val="000000" w:themeColor="text1"/>
                <w:sz w:val="16"/>
                <w:szCs w:val="16"/>
                <w:lang w:eastAsia="ru-RU"/>
              </w:rPr>
              <w:t>ская"</w:t>
            </w:r>
          </w:p>
        </w:tc>
        <w:tc>
          <w:tcPr>
            <w:tcW w:w="875"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685"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709"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1134"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w:t>
            </w:r>
          </w:p>
        </w:tc>
        <w:tc>
          <w:tcPr>
            <w:tcW w:w="709"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r>
      <w:tr w:rsidR="00B57D0C" w:rsidRPr="00B57D0C" w:rsidTr="00B57D0C">
        <w:trPr>
          <w:trHeight w:val="300"/>
        </w:trPr>
        <w:tc>
          <w:tcPr>
            <w:tcW w:w="567"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1276" w:type="dxa"/>
            <w:tcBorders>
              <w:top w:val="nil"/>
              <w:left w:val="nil"/>
              <w:bottom w:val="single" w:sz="4" w:space="0" w:color="auto"/>
              <w:right w:val="single" w:sz="8"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i/>
                <w:iCs/>
                <w:color w:val="000000" w:themeColor="text1"/>
                <w:sz w:val="16"/>
                <w:szCs w:val="16"/>
                <w:lang w:eastAsia="ru-RU"/>
              </w:rPr>
            </w:pPr>
            <w:r w:rsidRPr="00B57D0C">
              <w:rPr>
                <w:rFonts w:ascii="Times New Roman" w:eastAsia="Times New Roman" w:hAnsi="Times New Roman" w:cs="Times New Roman"/>
                <w:i/>
                <w:iCs/>
                <w:color w:val="000000" w:themeColor="text1"/>
                <w:sz w:val="16"/>
                <w:szCs w:val="16"/>
                <w:lang w:eastAsia="ru-RU"/>
              </w:rPr>
              <w:t xml:space="preserve"> тепловая энергия</w:t>
            </w:r>
          </w:p>
        </w:tc>
        <w:tc>
          <w:tcPr>
            <w:tcW w:w="875"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3217,34</w:t>
            </w:r>
          </w:p>
        </w:tc>
        <w:tc>
          <w:tcPr>
            <w:tcW w:w="685"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3305,42 </w:t>
            </w:r>
          </w:p>
        </w:tc>
        <w:tc>
          <w:tcPr>
            <w:tcW w:w="850"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2806,12 </w:t>
            </w:r>
          </w:p>
        </w:tc>
        <w:tc>
          <w:tcPr>
            <w:tcW w:w="709"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B57D0C">
              <w:rPr>
                <w:rFonts w:ascii="Times New Roman" w:eastAsia="Times New Roman" w:hAnsi="Times New Roman" w:cs="Times New Roman"/>
                <w:color w:val="000000" w:themeColor="text1"/>
                <w:sz w:val="16"/>
                <w:szCs w:val="16"/>
                <w:lang w:eastAsia="ru-RU"/>
              </w:rPr>
              <w:t>2969,87</w:t>
            </w:r>
          </w:p>
        </w:tc>
        <w:tc>
          <w:tcPr>
            <w:tcW w:w="1134" w:type="dxa"/>
            <w:tcBorders>
              <w:top w:val="nil"/>
              <w:left w:val="nil"/>
              <w:bottom w:val="single" w:sz="4" w:space="0" w:color="auto"/>
              <w:right w:val="nil"/>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 18.12.2018 №65/12</w:t>
            </w:r>
          </w:p>
        </w:tc>
        <w:tc>
          <w:tcPr>
            <w:tcW w:w="709" w:type="dxa"/>
            <w:tcBorders>
              <w:top w:val="nil"/>
              <w:left w:val="single" w:sz="8" w:space="0" w:color="auto"/>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3680,28</w:t>
            </w:r>
          </w:p>
        </w:tc>
        <w:tc>
          <w:tcPr>
            <w:tcW w:w="850"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3864,29</w:t>
            </w:r>
          </w:p>
        </w:tc>
        <w:tc>
          <w:tcPr>
            <w:tcW w:w="851"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3086,73</w:t>
            </w:r>
          </w:p>
        </w:tc>
        <w:tc>
          <w:tcPr>
            <w:tcW w:w="850" w:type="dxa"/>
            <w:tcBorders>
              <w:top w:val="nil"/>
              <w:left w:val="nil"/>
              <w:bottom w:val="single" w:sz="4" w:space="0" w:color="auto"/>
              <w:right w:val="single" w:sz="8"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3086,73</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3315,00-</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3315,00</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3179,33-</w:t>
            </w:r>
          </w:p>
        </w:tc>
        <w:tc>
          <w:tcPr>
            <w:tcW w:w="850"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3179,33</w:t>
            </w:r>
          </w:p>
        </w:tc>
        <w:tc>
          <w:tcPr>
            <w:tcW w:w="851"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300"/>
        </w:trPr>
        <w:tc>
          <w:tcPr>
            <w:tcW w:w="567"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4.2.</w:t>
            </w:r>
          </w:p>
        </w:tc>
        <w:tc>
          <w:tcPr>
            <w:tcW w:w="1276"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МУП «Волотовский водоканал»</w:t>
            </w:r>
          </w:p>
        </w:tc>
        <w:tc>
          <w:tcPr>
            <w:tcW w:w="875"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685"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709"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1134"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09"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r>
      <w:tr w:rsidR="00B57D0C" w:rsidRPr="00B57D0C" w:rsidTr="00B57D0C">
        <w:trPr>
          <w:trHeight w:val="300"/>
        </w:trPr>
        <w:tc>
          <w:tcPr>
            <w:tcW w:w="567"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1276" w:type="dxa"/>
            <w:tcBorders>
              <w:top w:val="nil"/>
              <w:left w:val="nil"/>
              <w:bottom w:val="single" w:sz="4" w:space="0" w:color="auto"/>
              <w:right w:val="single" w:sz="8"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i/>
                <w:iCs/>
                <w:color w:val="000000" w:themeColor="text1"/>
                <w:sz w:val="16"/>
                <w:szCs w:val="16"/>
                <w:lang w:eastAsia="ru-RU"/>
              </w:rPr>
            </w:pPr>
            <w:r w:rsidRPr="00B57D0C">
              <w:rPr>
                <w:rFonts w:ascii="Times New Roman" w:eastAsia="Times New Roman" w:hAnsi="Times New Roman" w:cs="Times New Roman"/>
                <w:i/>
                <w:iCs/>
                <w:color w:val="000000" w:themeColor="text1"/>
                <w:sz w:val="16"/>
                <w:szCs w:val="16"/>
                <w:lang w:eastAsia="ru-RU"/>
              </w:rPr>
              <w:t xml:space="preserve"> -водоснабж</w:t>
            </w:r>
            <w:r w:rsidRPr="00B57D0C">
              <w:rPr>
                <w:rFonts w:ascii="Times New Roman" w:eastAsia="Times New Roman" w:hAnsi="Times New Roman" w:cs="Times New Roman"/>
                <w:i/>
                <w:iCs/>
                <w:color w:val="000000" w:themeColor="text1"/>
                <w:sz w:val="16"/>
                <w:szCs w:val="16"/>
                <w:lang w:eastAsia="ru-RU"/>
              </w:rPr>
              <w:t>е</w:t>
            </w:r>
            <w:r w:rsidRPr="00B57D0C">
              <w:rPr>
                <w:rFonts w:ascii="Times New Roman" w:eastAsia="Times New Roman" w:hAnsi="Times New Roman" w:cs="Times New Roman"/>
                <w:i/>
                <w:iCs/>
                <w:color w:val="000000" w:themeColor="text1"/>
                <w:sz w:val="16"/>
                <w:szCs w:val="16"/>
                <w:lang w:eastAsia="ru-RU"/>
              </w:rPr>
              <w:t>ние*</w:t>
            </w:r>
          </w:p>
        </w:tc>
        <w:tc>
          <w:tcPr>
            <w:tcW w:w="875"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125,29</w:t>
            </w:r>
          </w:p>
        </w:tc>
        <w:tc>
          <w:tcPr>
            <w:tcW w:w="685"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131,45</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93,63</w:t>
            </w:r>
          </w:p>
        </w:tc>
        <w:tc>
          <w:tcPr>
            <w:tcW w:w="709"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102,99</w:t>
            </w:r>
          </w:p>
        </w:tc>
        <w:tc>
          <w:tcPr>
            <w:tcW w:w="1134" w:type="dxa"/>
            <w:tcBorders>
              <w:top w:val="nil"/>
              <w:left w:val="nil"/>
              <w:bottom w:val="single" w:sz="4" w:space="0" w:color="auto"/>
              <w:right w:val="nil"/>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 16.12.2020 № 75/7</w:t>
            </w:r>
          </w:p>
        </w:tc>
        <w:tc>
          <w:tcPr>
            <w:tcW w:w="709"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131,45</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136,58</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102,99-</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102,99-</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143,71-</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143,71-</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102,99-</w:t>
            </w:r>
          </w:p>
        </w:tc>
        <w:tc>
          <w:tcPr>
            <w:tcW w:w="850"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102,99-</w:t>
            </w:r>
          </w:p>
        </w:tc>
        <w:tc>
          <w:tcPr>
            <w:tcW w:w="851"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r w:rsidR="00B57D0C" w:rsidRPr="00B57D0C" w:rsidTr="00B57D0C">
        <w:trPr>
          <w:trHeight w:val="300"/>
        </w:trPr>
        <w:tc>
          <w:tcPr>
            <w:tcW w:w="567"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4.3.</w:t>
            </w:r>
          </w:p>
        </w:tc>
        <w:tc>
          <w:tcPr>
            <w:tcW w:w="1276"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ОАО "НордЭне</w:t>
            </w:r>
            <w:r w:rsidRPr="00B57D0C">
              <w:rPr>
                <w:rFonts w:ascii="Times New Roman" w:eastAsia="Times New Roman" w:hAnsi="Times New Roman" w:cs="Times New Roman"/>
                <w:b/>
                <w:bCs/>
                <w:color w:val="000000" w:themeColor="text1"/>
                <w:sz w:val="16"/>
                <w:szCs w:val="16"/>
                <w:lang w:eastAsia="ru-RU"/>
              </w:rPr>
              <w:t>р</w:t>
            </w:r>
            <w:r w:rsidRPr="00B57D0C">
              <w:rPr>
                <w:rFonts w:ascii="Times New Roman" w:eastAsia="Times New Roman" w:hAnsi="Times New Roman" w:cs="Times New Roman"/>
                <w:b/>
                <w:bCs/>
                <w:color w:val="000000" w:themeColor="text1"/>
                <w:sz w:val="16"/>
                <w:szCs w:val="16"/>
                <w:lang w:eastAsia="ru-RU"/>
              </w:rPr>
              <w:t>го"</w:t>
            </w:r>
          </w:p>
        </w:tc>
        <w:tc>
          <w:tcPr>
            <w:tcW w:w="875"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685"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709"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1134"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 16.11.2022 № 61/31</w:t>
            </w:r>
          </w:p>
        </w:tc>
        <w:tc>
          <w:tcPr>
            <w:tcW w:w="709"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1664,41</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1664,41</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С 01-31.12.2022 -1827,66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1997,29 </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1997,29  с01-31.12.2022 – 2193,29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r>
      <w:tr w:rsidR="00B57D0C" w:rsidRPr="00B57D0C" w:rsidTr="00B57D0C">
        <w:trPr>
          <w:trHeight w:val="300"/>
        </w:trPr>
        <w:tc>
          <w:tcPr>
            <w:tcW w:w="567"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1276" w:type="dxa"/>
            <w:tcBorders>
              <w:top w:val="nil"/>
              <w:left w:val="nil"/>
              <w:bottom w:val="single" w:sz="4" w:space="0" w:color="auto"/>
              <w:right w:val="single" w:sz="8"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i/>
                <w:iCs/>
                <w:color w:val="000000" w:themeColor="text1"/>
                <w:sz w:val="16"/>
                <w:szCs w:val="16"/>
                <w:lang w:eastAsia="ru-RU"/>
              </w:rPr>
            </w:pPr>
            <w:r w:rsidRPr="00B57D0C">
              <w:rPr>
                <w:rFonts w:ascii="Times New Roman" w:eastAsia="Times New Roman" w:hAnsi="Times New Roman" w:cs="Times New Roman"/>
                <w:i/>
                <w:iCs/>
                <w:color w:val="000000" w:themeColor="text1"/>
                <w:sz w:val="16"/>
                <w:szCs w:val="16"/>
                <w:lang w:eastAsia="ru-RU"/>
              </w:rPr>
              <w:t>тепловая энергия</w:t>
            </w:r>
          </w:p>
        </w:tc>
        <w:tc>
          <w:tcPr>
            <w:tcW w:w="875"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1717,32</w:t>
            </w:r>
          </w:p>
        </w:tc>
        <w:tc>
          <w:tcPr>
            <w:tcW w:w="685"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1717,32</w:t>
            </w:r>
          </w:p>
        </w:tc>
        <w:tc>
          <w:tcPr>
            <w:tcW w:w="850"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2060,78</w:t>
            </w:r>
          </w:p>
        </w:tc>
        <w:tc>
          <w:tcPr>
            <w:tcW w:w="709"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2060,78</w:t>
            </w:r>
          </w:p>
        </w:tc>
        <w:tc>
          <w:tcPr>
            <w:tcW w:w="1134" w:type="dxa"/>
            <w:tcBorders>
              <w:top w:val="nil"/>
              <w:left w:val="nil"/>
              <w:bottom w:val="single" w:sz="4" w:space="0" w:color="auto"/>
              <w:right w:val="nil"/>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09"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1827,66-</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1827,66-</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2193,29-</w:t>
            </w:r>
          </w:p>
        </w:tc>
        <w:tc>
          <w:tcPr>
            <w:tcW w:w="850"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2193,29-</w:t>
            </w:r>
          </w:p>
        </w:tc>
        <w:tc>
          <w:tcPr>
            <w:tcW w:w="851"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w:t>
            </w:r>
          </w:p>
        </w:tc>
      </w:tr>
      <w:tr w:rsidR="00B57D0C" w:rsidRPr="00B57D0C" w:rsidTr="00B57D0C">
        <w:trPr>
          <w:trHeight w:val="300"/>
        </w:trPr>
        <w:tc>
          <w:tcPr>
            <w:tcW w:w="567"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4.4.</w:t>
            </w:r>
          </w:p>
        </w:tc>
        <w:tc>
          <w:tcPr>
            <w:tcW w:w="1276"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ООО "ТК </w:t>
            </w:r>
            <w:proofErr w:type="gramStart"/>
            <w:r w:rsidRPr="00B57D0C">
              <w:rPr>
                <w:rFonts w:ascii="Times New Roman" w:eastAsia="Times New Roman" w:hAnsi="Times New Roman" w:cs="Times New Roman"/>
                <w:b/>
                <w:bCs/>
                <w:color w:val="000000" w:themeColor="text1"/>
                <w:sz w:val="16"/>
                <w:szCs w:val="16"/>
                <w:lang w:eastAsia="ru-RU"/>
              </w:rPr>
              <w:t>Северная</w:t>
            </w:r>
            <w:proofErr w:type="gramEnd"/>
            <w:r w:rsidRPr="00B57D0C">
              <w:rPr>
                <w:rFonts w:ascii="Times New Roman" w:eastAsia="Times New Roman" w:hAnsi="Times New Roman" w:cs="Times New Roman"/>
                <w:b/>
                <w:bCs/>
                <w:color w:val="000000" w:themeColor="text1"/>
                <w:sz w:val="16"/>
                <w:szCs w:val="16"/>
                <w:lang w:eastAsia="ru-RU"/>
              </w:rPr>
              <w:t>"</w:t>
            </w:r>
          </w:p>
        </w:tc>
        <w:tc>
          <w:tcPr>
            <w:tcW w:w="875"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685"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709"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1134"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09"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r>
      <w:tr w:rsidR="00B57D0C" w:rsidRPr="00B57D0C" w:rsidTr="00B57D0C">
        <w:trPr>
          <w:trHeight w:val="300"/>
        </w:trPr>
        <w:tc>
          <w:tcPr>
            <w:tcW w:w="567"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1276" w:type="dxa"/>
            <w:tcBorders>
              <w:top w:val="nil"/>
              <w:left w:val="nil"/>
              <w:bottom w:val="single" w:sz="4" w:space="0" w:color="auto"/>
              <w:right w:val="single" w:sz="8"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i/>
                <w:iCs/>
                <w:color w:val="000000" w:themeColor="text1"/>
                <w:sz w:val="16"/>
                <w:szCs w:val="16"/>
                <w:lang w:eastAsia="ru-RU"/>
              </w:rPr>
            </w:pPr>
            <w:r w:rsidRPr="00B57D0C">
              <w:rPr>
                <w:rFonts w:ascii="Times New Roman" w:eastAsia="Times New Roman" w:hAnsi="Times New Roman" w:cs="Times New Roman"/>
                <w:i/>
                <w:iCs/>
                <w:color w:val="000000" w:themeColor="text1"/>
                <w:sz w:val="16"/>
                <w:szCs w:val="16"/>
                <w:lang w:eastAsia="ru-RU"/>
              </w:rPr>
              <w:t xml:space="preserve"> тепловая энергия</w:t>
            </w:r>
          </w:p>
        </w:tc>
        <w:tc>
          <w:tcPr>
            <w:tcW w:w="875"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10262,24</w:t>
            </w:r>
          </w:p>
        </w:tc>
        <w:tc>
          <w:tcPr>
            <w:tcW w:w="685"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10262,24</w:t>
            </w:r>
          </w:p>
        </w:tc>
        <w:tc>
          <w:tcPr>
            <w:tcW w:w="850"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2847,10</w:t>
            </w:r>
          </w:p>
        </w:tc>
        <w:tc>
          <w:tcPr>
            <w:tcW w:w="709"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2960,10</w:t>
            </w:r>
          </w:p>
        </w:tc>
        <w:tc>
          <w:tcPr>
            <w:tcW w:w="1134" w:type="dxa"/>
            <w:tcBorders>
              <w:top w:val="nil"/>
              <w:left w:val="nil"/>
              <w:bottom w:val="single" w:sz="4" w:space="0" w:color="auto"/>
              <w:right w:val="nil"/>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 17.11.2022 № 62/25</w:t>
            </w:r>
          </w:p>
        </w:tc>
        <w:tc>
          <w:tcPr>
            <w:tcW w:w="709"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10262,24</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11074,37</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2060,78</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2143,21 с 01-31.12.2022 – 2336,10-</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7903,17</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7903,17</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2336.1-</w:t>
            </w:r>
          </w:p>
        </w:tc>
        <w:tc>
          <w:tcPr>
            <w:tcW w:w="850"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2336.1-</w:t>
            </w:r>
          </w:p>
        </w:tc>
        <w:tc>
          <w:tcPr>
            <w:tcW w:w="851"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w:t>
            </w:r>
          </w:p>
        </w:tc>
      </w:tr>
      <w:tr w:rsidR="00B57D0C" w:rsidRPr="00B57D0C" w:rsidTr="00B57D0C">
        <w:trPr>
          <w:trHeight w:val="300"/>
        </w:trPr>
        <w:tc>
          <w:tcPr>
            <w:tcW w:w="567"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4.5.</w:t>
            </w:r>
          </w:p>
        </w:tc>
        <w:tc>
          <w:tcPr>
            <w:tcW w:w="1276"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ООО "Экосервис"</w:t>
            </w:r>
          </w:p>
        </w:tc>
        <w:tc>
          <w:tcPr>
            <w:tcW w:w="875"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685"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709"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1134"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709"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r>
      <w:tr w:rsidR="00B57D0C" w:rsidRPr="00B57D0C" w:rsidTr="00B57D0C">
        <w:trPr>
          <w:trHeight w:val="323"/>
        </w:trPr>
        <w:tc>
          <w:tcPr>
            <w:tcW w:w="567"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w:t>
            </w:r>
          </w:p>
        </w:tc>
        <w:tc>
          <w:tcPr>
            <w:tcW w:w="1276" w:type="dxa"/>
            <w:tcBorders>
              <w:top w:val="nil"/>
              <w:left w:val="nil"/>
              <w:bottom w:val="single" w:sz="4" w:space="0" w:color="auto"/>
              <w:right w:val="single" w:sz="8" w:space="0" w:color="auto"/>
            </w:tcBorders>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i/>
                <w:iCs/>
                <w:color w:val="000000" w:themeColor="text1"/>
                <w:sz w:val="16"/>
                <w:szCs w:val="16"/>
                <w:lang w:eastAsia="ru-RU"/>
              </w:rPr>
            </w:pPr>
            <w:r w:rsidRPr="00B57D0C">
              <w:rPr>
                <w:rFonts w:ascii="Times New Roman" w:eastAsia="Times New Roman" w:hAnsi="Times New Roman" w:cs="Times New Roman"/>
                <w:i/>
                <w:iCs/>
                <w:color w:val="000000" w:themeColor="text1"/>
                <w:sz w:val="16"/>
                <w:szCs w:val="16"/>
                <w:lang w:eastAsia="ru-RU"/>
              </w:rPr>
              <w:t>обращение с ТКО 3 зона</w:t>
            </w:r>
          </w:p>
        </w:tc>
        <w:tc>
          <w:tcPr>
            <w:tcW w:w="875"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301,12</w:t>
            </w:r>
          </w:p>
        </w:tc>
        <w:tc>
          <w:tcPr>
            <w:tcW w:w="685"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334,00</w:t>
            </w:r>
          </w:p>
        </w:tc>
        <w:tc>
          <w:tcPr>
            <w:tcW w:w="850"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301,12</w:t>
            </w:r>
          </w:p>
        </w:tc>
        <w:tc>
          <w:tcPr>
            <w:tcW w:w="709" w:type="dxa"/>
            <w:tcBorders>
              <w:top w:val="nil"/>
              <w:left w:val="nil"/>
              <w:bottom w:val="single" w:sz="4" w:space="0" w:color="auto"/>
              <w:right w:val="single" w:sz="4" w:space="0" w:color="auto"/>
            </w:tcBorders>
            <w:noWrap/>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334,00</w:t>
            </w:r>
          </w:p>
        </w:tc>
        <w:tc>
          <w:tcPr>
            <w:tcW w:w="1134" w:type="dxa"/>
            <w:tcBorders>
              <w:top w:val="nil"/>
              <w:left w:val="nil"/>
              <w:bottom w:val="single" w:sz="4" w:space="0" w:color="auto"/>
              <w:right w:val="nil"/>
            </w:tcBorders>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от 12.12.2018 </w:t>
            </w:r>
            <w:r w:rsidRPr="00B57D0C">
              <w:rPr>
                <w:rFonts w:ascii="Times New Roman" w:eastAsia="Times New Roman" w:hAnsi="Times New Roman" w:cs="Times New Roman"/>
                <w:color w:val="000000" w:themeColor="text1"/>
                <w:sz w:val="16"/>
                <w:szCs w:val="16"/>
                <w:lang w:eastAsia="ru-RU"/>
              </w:rPr>
              <w:lastRenderedPageBreak/>
              <w:t>№62/1</w:t>
            </w:r>
          </w:p>
        </w:tc>
        <w:tc>
          <w:tcPr>
            <w:tcW w:w="709"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539,12</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552,76</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539,12</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552,76</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654,73</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654,73</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378,62</w:t>
            </w:r>
          </w:p>
        </w:tc>
        <w:tc>
          <w:tcPr>
            <w:tcW w:w="850" w:type="dxa"/>
            <w:tcBorders>
              <w:top w:val="nil"/>
              <w:left w:val="nil"/>
              <w:bottom w:val="single" w:sz="4" w:space="0" w:color="auto"/>
              <w:right w:val="nil"/>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val="en-US" w:eastAsia="ru-RU"/>
              </w:rPr>
              <w:t>378</w:t>
            </w: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val="en-US" w:eastAsia="ru-RU"/>
              </w:rPr>
              <w:t>62</w:t>
            </w:r>
            <w:r w:rsidRPr="00B57D0C">
              <w:rPr>
                <w:rFonts w:ascii="Times New Roman" w:eastAsia="Times New Roman" w:hAnsi="Times New Roman" w:cs="Times New Roman"/>
                <w:color w:val="000000" w:themeColor="text1"/>
                <w:sz w:val="16"/>
                <w:szCs w:val="16"/>
                <w:lang w:eastAsia="ru-RU"/>
              </w:rPr>
              <w:t>-</w:t>
            </w:r>
          </w:p>
        </w:tc>
        <w:tc>
          <w:tcPr>
            <w:tcW w:w="851" w:type="dxa"/>
            <w:tcBorders>
              <w:top w:val="nil"/>
              <w:left w:val="single" w:sz="8" w:space="0" w:color="auto"/>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50"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51" w:type="dxa"/>
            <w:tcBorders>
              <w:top w:val="nil"/>
              <w:left w:val="nil"/>
              <w:bottom w:val="single" w:sz="4" w:space="0" w:color="auto"/>
              <w:right w:val="single" w:sz="4"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c>
          <w:tcPr>
            <w:tcW w:w="850" w:type="dxa"/>
            <w:tcBorders>
              <w:top w:val="nil"/>
              <w:left w:val="nil"/>
              <w:bottom w:val="single" w:sz="4" w:space="0" w:color="auto"/>
              <w:right w:val="single" w:sz="8" w:space="0" w:color="auto"/>
            </w:tcBorders>
            <w:noWrap/>
            <w:vAlign w:val="center"/>
          </w:tcPr>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p>
        </w:tc>
      </w:tr>
    </w:tbl>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sectPr w:rsidR="00B57D0C" w:rsidRPr="00B57D0C" w:rsidSect="00B57D0C">
          <w:pgSz w:w="16838" w:h="11906" w:orient="landscape"/>
          <w:pgMar w:top="993" w:right="1134" w:bottom="851" w:left="1134" w:header="709" w:footer="709" w:gutter="0"/>
          <w:cols w:space="720"/>
          <w:titlePg/>
          <w:docGrid w:linePitch="360"/>
        </w:sectPr>
      </w:pPr>
    </w:p>
    <w:p w:rsidR="00B57D0C" w:rsidRPr="00B57D0C" w:rsidRDefault="00B57D0C" w:rsidP="00AB2098">
      <w:pPr>
        <w:widowControl w:val="0"/>
        <w:autoSpaceDE w:val="0"/>
        <w:autoSpaceDN w:val="0"/>
        <w:adjustRightInd w:val="0"/>
        <w:spacing w:after="0" w:line="240" w:lineRule="auto"/>
        <w:ind w:firstLine="284"/>
        <w:jc w:val="right"/>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Приложение № 1</w:t>
      </w:r>
    </w:p>
    <w:p w:rsidR="00B57D0C" w:rsidRPr="00B57D0C" w:rsidRDefault="00B57D0C" w:rsidP="00AB2098">
      <w:pPr>
        <w:widowControl w:val="0"/>
        <w:autoSpaceDE w:val="0"/>
        <w:autoSpaceDN w:val="0"/>
        <w:adjustRightInd w:val="0"/>
        <w:spacing w:after="0" w:line="240" w:lineRule="auto"/>
        <w:ind w:firstLine="284"/>
        <w:jc w:val="right"/>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к схеме теплоснабжения Волотовского муниципального округа Новгородской области на период до 2033 года</w:t>
      </w:r>
    </w:p>
    <w:p w:rsidR="00B57D0C" w:rsidRPr="00B57D0C" w:rsidRDefault="00B57D0C" w:rsidP="00AB2098">
      <w:pPr>
        <w:widowControl w:val="0"/>
        <w:autoSpaceDE w:val="0"/>
        <w:autoSpaceDN w:val="0"/>
        <w:adjustRightInd w:val="0"/>
        <w:spacing w:after="0" w:line="240" w:lineRule="auto"/>
        <w:ind w:firstLine="284"/>
        <w:jc w:val="right"/>
        <w:rPr>
          <w:rFonts w:ascii="Times New Roman" w:eastAsia="Times New Roman" w:hAnsi="Times New Roman" w:cs="Times New Roman"/>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ПЛАН</w:t>
      </w:r>
    </w:p>
    <w:p w:rsidR="00AB2098"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 xml:space="preserve">мероприятий по локализации и ликвидации последствий аварий на опасном производственном объекте </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«Система теплоснабжения п. Волот»</w:t>
      </w:r>
    </w:p>
    <w:p w:rsidR="00B57D0C" w:rsidRPr="00B57D0C" w:rsidRDefault="00B57D0C" w:rsidP="00AB2098">
      <w:pPr>
        <w:widowControl w:val="0"/>
        <w:numPr>
          <w:ilvl w:val="0"/>
          <w:numId w:val="37"/>
        </w:numPr>
        <w:autoSpaceDE w:val="0"/>
        <w:autoSpaceDN w:val="0"/>
        <w:adjustRightInd w:val="0"/>
        <w:spacing w:after="0" w:line="240" w:lineRule="auto"/>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Общие сведения</w:t>
      </w:r>
    </w:p>
    <w:p w:rsidR="00B57D0C" w:rsidRPr="00B57D0C" w:rsidRDefault="00B57D0C" w:rsidP="00AB2098">
      <w:pPr>
        <w:widowControl w:val="0"/>
        <w:numPr>
          <w:ilvl w:val="1"/>
          <w:numId w:val="37"/>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Нормативно-правовая база разработки плана</w:t>
      </w:r>
    </w:p>
    <w:p w:rsidR="00B57D0C" w:rsidRPr="00B57D0C" w:rsidRDefault="00B57D0C"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Настоящий план разработан в соответствии с требованиями Федерального </w:t>
      </w:r>
      <w:hyperlink r:id="rId87" w:history="1">
        <w:r w:rsidRPr="00B57D0C">
          <w:rPr>
            <w:rStyle w:val="ab"/>
            <w:rFonts w:ascii="Times New Roman" w:eastAsia="Times New Roman" w:hAnsi="Times New Roman" w:cs="Times New Roman"/>
            <w:sz w:val="16"/>
            <w:szCs w:val="16"/>
            <w:lang w:eastAsia="ru-RU"/>
          </w:rPr>
          <w:t>закона</w:t>
        </w:r>
      </w:hyperlink>
      <w:r w:rsidRPr="00B57D0C">
        <w:rPr>
          <w:rFonts w:ascii="Times New Roman" w:eastAsia="Times New Roman" w:hAnsi="Times New Roman" w:cs="Times New Roman"/>
          <w:color w:val="000000" w:themeColor="text1"/>
          <w:sz w:val="16"/>
          <w:szCs w:val="16"/>
          <w:lang w:eastAsia="ru-RU"/>
        </w:rPr>
        <w:t xml:space="preserve"> от 21.07.1997 N 116-ФЗ "О промышленной безопасности опа</w:t>
      </w:r>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 xml:space="preserve">ных производственных объектов"; </w:t>
      </w:r>
      <w:hyperlink r:id="rId88" w:history="1">
        <w:r w:rsidRPr="00B57D0C">
          <w:rPr>
            <w:rStyle w:val="ab"/>
            <w:rFonts w:ascii="Times New Roman" w:eastAsia="Times New Roman" w:hAnsi="Times New Roman" w:cs="Times New Roman"/>
            <w:sz w:val="16"/>
            <w:szCs w:val="16"/>
            <w:lang w:eastAsia="ru-RU"/>
          </w:rPr>
          <w:t>Положения</w:t>
        </w:r>
      </w:hyperlink>
      <w:r w:rsidRPr="00B57D0C">
        <w:rPr>
          <w:rFonts w:ascii="Times New Roman" w:eastAsia="Times New Roman" w:hAnsi="Times New Roman" w:cs="Times New Roman"/>
          <w:color w:val="000000" w:themeColor="text1"/>
          <w:sz w:val="16"/>
          <w:szCs w:val="16"/>
          <w:lang w:eastAsia="ru-RU"/>
        </w:rPr>
        <w:t xml:space="preserve"> о разработке планов мероприятий по локализации и ликвидации последствий аварий на опасных пр</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изводственных объектах, утвержденного постановлением Правительства Российской Федерации от 15.09.2020 N 1437.</w:t>
      </w:r>
    </w:p>
    <w:p w:rsidR="00B57D0C" w:rsidRPr="00B57D0C" w:rsidRDefault="00B57D0C"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Настоящий план мероприятий по локализации и ликвидации последствий аварий на опасном производственном объекте «Система теплоснабж</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ния п. Волот», эксплуатируемом ООО «ТК Новгородская» (далее по тексту - План) разработан в целях:</w:t>
      </w:r>
    </w:p>
    <w:p w:rsidR="00B57D0C" w:rsidRPr="00B57D0C" w:rsidRDefault="00B57D0C" w:rsidP="00AB2098">
      <w:pPr>
        <w:widowControl w:val="0"/>
        <w:numPr>
          <w:ilvl w:val="0"/>
          <w:numId w:val="35"/>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планирования действий персонала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и специализированных служб на различных уровнях развития ситуаций;</w:t>
      </w:r>
    </w:p>
    <w:p w:rsidR="00B57D0C" w:rsidRPr="00B57D0C" w:rsidRDefault="00B57D0C" w:rsidP="00AB2098">
      <w:pPr>
        <w:widowControl w:val="0"/>
        <w:numPr>
          <w:ilvl w:val="0"/>
          <w:numId w:val="35"/>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определения готовности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к локализации и ликвидации аварий на объекте;</w:t>
      </w:r>
    </w:p>
    <w:p w:rsidR="00B57D0C" w:rsidRPr="00B57D0C" w:rsidRDefault="00B57D0C" w:rsidP="00AB2098">
      <w:pPr>
        <w:widowControl w:val="0"/>
        <w:numPr>
          <w:ilvl w:val="0"/>
          <w:numId w:val="35"/>
        </w:numPr>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выявления достаточности принятых мер по предупреждению аварий на объекте;</w:t>
      </w:r>
    </w:p>
    <w:p w:rsidR="00B57D0C" w:rsidRPr="00B57D0C" w:rsidRDefault="00B57D0C"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rPr>
        <w:tab/>
        <w:t>разработки мероприятий по локализации и ликвидации последствий аварий на объекте.</w:t>
      </w:r>
    </w:p>
    <w:p w:rsidR="00B57D0C" w:rsidRPr="00B57D0C" w:rsidRDefault="00B57D0C"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План предназначен для руководства организации, инженерно-технических работников и обслуживающего персонала, осуществляющих обслуж</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вание и ремонт технологического оборудования и является обязательным для исполнения всеми должностными лицами, участвующими в локализ</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ции и ликвидации аварий.</w:t>
      </w:r>
    </w:p>
    <w:p w:rsidR="00B57D0C" w:rsidRPr="00B57D0C" w:rsidRDefault="00B57D0C"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Ответственным лицом за внедрение Плана и доведение его положений до всех заинтересованных лиц и организаций является начальник Соле</w:t>
      </w:r>
      <w:r w:rsidRPr="00B57D0C">
        <w:rPr>
          <w:rFonts w:ascii="Times New Roman" w:eastAsia="Times New Roman" w:hAnsi="Times New Roman" w:cs="Times New Roman"/>
          <w:color w:val="000000" w:themeColor="text1"/>
          <w:sz w:val="16"/>
          <w:szCs w:val="16"/>
          <w:lang w:eastAsia="ru-RU"/>
        </w:rPr>
        <w:t>ц</w:t>
      </w:r>
      <w:r w:rsidRPr="00B57D0C">
        <w:rPr>
          <w:rFonts w:ascii="Times New Roman" w:eastAsia="Times New Roman" w:hAnsi="Times New Roman" w:cs="Times New Roman"/>
          <w:color w:val="000000" w:themeColor="text1"/>
          <w:sz w:val="16"/>
          <w:szCs w:val="16"/>
          <w:lang w:eastAsia="ru-RU"/>
        </w:rPr>
        <w:t>кого района теплоснабжения ООО «ТК Новгородская», в состав которого входит территория Волотовского муниципального округа, в том числе к</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 xml:space="preserve">тельная ТГУ-НОРД-350М, образующие опасный производственный объект «Система теплоснабжения п. Волот» </w:t>
      </w:r>
      <w:r w:rsidRPr="00B57D0C">
        <w:rPr>
          <w:rFonts w:ascii="Times New Roman" w:eastAsia="Times New Roman" w:hAnsi="Times New Roman" w:cs="Times New Roman"/>
          <w:color w:val="000000" w:themeColor="text1"/>
          <w:sz w:val="16"/>
          <w:szCs w:val="16"/>
          <w:lang w:val="en-US" w:eastAsia="ru-RU"/>
        </w:rPr>
        <w:t>III</w:t>
      </w:r>
      <w:r w:rsidRPr="00B57D0C">
        <w:rPr>
          <w:rFonts w:ascii="Times New Roman" w:eastAsia="Times New Roman" w:hAnsi="Times New Roman" w:cs="Times New Roman"/>
          <w:color w:val="000000" w:themeColor="text1"/>
          <w:sz w:val="16"/>
          <w:szCs w:val="16"/>
          <w:lang w:eastAsia="ru-RU"/>
        </w:rPr>
        <w:t xml:space="preserve"> класса опасности (далее – ОПО). </w:t>
      </w:r>
    </w:p>
    <w:p w:rsidR="00B57D0C" w:rsidRPr="00B57D0C" w:rsidRDefault="00B57D0C" w:rsidP="00AB2098">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1.2. Основные данные организации, эксплуатирующей ОПО, основные характеристики ОПО</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Организация, эксплуатирующая ОПО - Общество с ограниченной ответственностью «Тепловая компания Новгородская», сокращенное ООО «ТК Новгородская».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Руководитель организации – генеральный директор Белов Андрей Алексеевич.</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Адрес организации: 173014, г. Великий Новгород, ул. Нехинская, д.1а.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Телефон/факс - (8162) 77-55-55</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Зоной действия Плана является территория, граница которой соответствует максимально возможной площади воздействия аварии на сети газоп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требления котельной ТГУ-НОРД-350М, с учетом неблагоприятных гидрометеорологических условий, времени года, суток, рельефа местности, экол</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гических особенностей.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Зона действия настоящего Плана ограничивается территорией п. Волот.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ab/>
        <w:t xml:space="preserve">Работа котельной ТГУ-НОРД-350М образующей опасный производственный объект «Система теплоснабжения п. Волот» </w:t>
      </w:r>
      <w:r w:rsidRPr="00B57D0C">
        <w:rPr>
          <w:rFonts w:ascii="Times New Roman" w:eastAsia="Times New Roman" w:hAnsi="Times New Roman" w:cs="Times New Roman"/>
          <w:color w:val="000000" w:themeColor="text1"/>
          <w:sz w:val="16"/>
          <w:szCs w:val="16"/>
          <w:lang w:val="en-US" w:eastAsia="ru-RU"/>
        </w:rPr>
        <w:t>III</w:t>
      </w:r>
      <w:r w:rsidRPr="00B57D0C">
        <w:rPr>
          <w:rFonts w:ascii="Times New Roman" w:eastAsia="Times New Roman" w:hAnsi="Times New Roman" w:cs="Times New Roman"/>
          <w:color w:val="000000" w:themeColor="text1"/>
          <w:sz w:val="16"/>
          <w:szCs w:val="16"/>
          <w:lang w:eastAsia="ru-RU"/>
        </w:rPr>
        <w:t xml:space="preserve"> класса опа</w:t>
      </w:r>
      <w:r w:rsidRPr="00B57D0C">
        <w:rPr>
          <w:rFonts w:ascii="Times New Roman" w:eastAsia="Times New Roman" w:hAnsi="Times New Roman" w:cs="Times New Roman"/>
          <w:color w:val="000000" w:themeColor="text1"/>
          <w:sz w:val="16"/>
          <w:szCs w:val="16"/>
          <w:lang w:eastAsia="ru-RU"/>
        </w:rPr>
        <w:t>с</w:t>
      </w:r>
      <w:r w:rsidRPr="00B57D0C">
        <w:rPr>
          <w:rFonts w:ascii="Times New Roman" w:eastAsia="Times New Roman" w:hAnsi="Times New Roman" w:cs="Times New Roman"/>
          <w:color w:val="000000" w:themeColor="text1"/>
          <w:sz w:val="16"/>
          <w:szCs w:val="16"/>
          <w:lang w:eastAsia="ru-RU"/>
        </w:rPr>
        <w:t xml:space="preserve">ности, служит для выработки тепловой энергии. </w:t>
      </w:r>
      <w:proofErr w:type="gramStart"/>
      <w:r w:rsidRPr="00B57D0C">
        <w:rPr>
          <w:rFonts w:ascii="Times New Roman" w:eastAsia="Times New Roman" w:hAnsi="Times New Roman" w:cs="Times New Roman"/>
          <w:color w:val="000000" w:themeColor="text1"/>
          <w:sz w:val="16"/>
          <w:szCs w:val="16"/>
          <w:lang w:eastAsia="ru-RU"/>
        </w:rPr>
        <w:t>ОПО «Система теплоснабжения п. Волот» включает в себя внешний газопровод подземного залож</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ния на среднем давлении длиной 8,9м, внешний газопровод надземного заложения на среднем давлении длиной 2,45м, шкафной регуляторный пункт, преобразующий среднее давление газа на низкое, термоблок со смонтированным в нем газоиспользующим оборудованием (газовые горелки, 2 вод</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грейных котла), оборудованием автоматики, связи, КИПиА, газоанализаторами.</w:t>
      </w:r>
      <w:proofErr w:type="gramEnd"/>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1.3 Сценарии наиболее вероятных аварий и наиболее опасных по последствиям аварий, а также источники их возникновения;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ab/>
        <w:t xml:space="preserve">Сценарий 1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Утечка природного газа в котельной, образование газовоздушной смеси и последующее её возгорание без взрыва;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ab/>
        <w:t xml:space="preserve">Сценарий 2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Взрыв газовоздушной смеси в котельной и как следствие возникновение в ней пожара;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Сценарий 3</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Разрыв наружного или внутреннего газопровода, воспламенение природного газа, истекающего из поврежденного газопровода с последующим факельным его горением;</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Сценарий 4</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Возгорание оборудования, установленного в ТГУ, строительных конструкций модуля, не связанное с воспламенением газа (возгорание электр</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ческой проводки, пожар в результате проведения сварочных работ и т.д.).</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Сценарий 5</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Механическое разрушение строительных конструкций модуля в результате внешних воздействий.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Источниками (причинами) возникновения приведенных выше сценариев аварийных ситуаций на ОПО «Система теплоснабжения п. Волот» (ТГУ-НОРД-350М) могут быть:</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отказ (выход из строя) газового и газоиспользующего оборудования (технических устройств), шкафного газорегуляторного пункта;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отказ контрольно – измерительных приборов, автоматики безопасности, сигнализации и блокировок на газоиспользующих установках;</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выход из строя газоанализаторов</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повреждение, отказ технических устройств (предохранительных клапанов, электромагнитного клапана);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повреждения газопроводов;</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отказы в работе вентиляционного оборудования;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потеря герметичности газового оборудования, которая может быть следствием коррозии, </w:t>
      </w:r>
      <w:proofErr w:type="gramStart"/>
      <w:r w:rsidRPr="00B57D0C">
        <w:rPr>
          <w:rFonts w:ascii="Times New Roman" w:eastAsia="Times New Roman" w:hAnsi="Times New Roman" w:cs="Times New Roman"/>
          <w:color w:val="000000" w:themeColor="text1"/>
          <w:sz w:val="16"/>
          <w:szCs w:val="16"/>
          <w:lang w:eastAsia="ru-RU"/>
        </w:rPr>
        <w:t>брака сварки</w:t>
      </w:r>
      <w:proofErr w:type="gramEnd"/>
      <w:r w:rsidRPr="00B57D0C">
        <w:rPr>
          <w:rFonts w:ascii="Times New Roman" w:eastAsia="Times New Roman" w:hAnsi="Times New Roman" w:cs="Times New Roman"/>
          <w:color w:val="000000" w:themeColor="text1"/>
          <w:sz w:val="16"/>
          <w:szCs w:val="16"/>
          <w:lang w:eastAsia="ru-RU"/>
        </w:rPr>
        <w:t>, деформации, механического поврежд</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ния в результате нарушения технологии проведения ремонтных работ;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механическое разрушение строительных конструкций модуля в результате воздействия ветровой нагрузки, скопления снега на кровле ТГУ, подмыв и разрушение фундамента модуля во время весеннего паводка;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ошибки оперативно-ремонтного персонала при наладке и ремонте оборудования.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1.4. Характеристики аварийности, присущие ОПО «Система теплоснабжения п. Волот» (ТГУ-НОРД-350М) и характеристики травм</w:t>
      </w:r>
      <w:r w:rsidRPr="00B57D0C">
        <w:rPr>
          <w:rFonts w:ascii="Times New Roman" w:eastAsia="Times New Roman" w:hAnsi="Times New Roman" w:cs="Times New Roman"/>
          <w:b/>
          <w:color w:val="000000" w:themeColor="text1"/>
          <w:sz w:val="16"/>
          <w:szCs w:val="16"/>
          <w:lang w:eastAsia="ru-RU"/>
        </w:rPr>
        <w:t>а</w:t>
      </w:r>
      <w:r w:rsidRPr="00B57D0C">
        <w:rPr>
          <w:rFonts w:ascii="Times New Roman" w:eastAsia="Times New Roman" w:hAnsi="Times New Roman" w:cs="Times New Roman"/>
          <w:b/>
          <w:color w:val="000000" w:themeColor="text1"/>
          <w:sz w:val="16"/>
          <w:szCs w:val="16"/>
          <w:lang w:eastAsia="ru-RU"/>
        </w:rPr>
        <w:t>тизма на этом объекте</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Аварийность и травматизм при эксплуатации ООО «ТК Новгородская» термоблоков газовых уличных характеризуется нулевыми показателями.</w:t>
      </w:r>
      <w:proofErr w:type="gramEnd"/>
      <w:r w:rsidRPr="00B57D0C">
        <w:rPr>
          <w:rFonts w:ascii="Times New Roman" w:eastAsia="Times New Roman" w:hAnsi="Times New Roman" w:cs="Times New Roman"/>
          <w:color w:val="000000" w:themeColor="text1"/>
          <w:sz w:val="16"/>
          <w:szCs w:val="16"/>
          <w:lang w:eastAsia="ru-RU"/>
        </w:rPr>
        <w:t xml:space="preserve"> По официальным данным Ростехнадзора за все время эксплуатации подобных объектов известен один случай аварии на </w:t>
      </w:r>
      <w:proofErr w:type="gramStart"/>
      <w:r w:rsidRPr="00B57D0C">
        <w:rPr>
          <w:rFonts w:ascii="Times New Roman" w:eastAsia="Times New Roman" w:hAnsi="Times New Roman" w:cs="Times New Roman"/>
          <w:color w:val="000000" w:themeColor="text1"/>
          <w:sz w:val="16"/>
          <w:szCs w:val="16"/>
          <w:lang w:eastAsia="ru-RU"/>
        </w:rPr>
        <w:t>блок-модульной</w:t>
      </w:r>
      <w:proofErr w:type="gramEnd"/>
      <w:r w:rsidRPr="00B57D0C">
        <w:rPr>
          <w:rFonts w:ascii="Times New Roman" w:eastAsia="Times New Roman" w:hAnsi="Times New Roman" w:cs="Times New Roman"/>
          <w:color w:val="000000" w:themeColor="text1"/>
          <w:sz w:val="16"/>
          <w:szCs w:val="16"/>
          <w:lang w:eastAsia="ru-RU"/>
        </w:rPr>
        <w:t xml:space="preserve"> котельной. Авария произошла в 2019 году в Воронежской области и характеризовалась полным разрушением котельной. В результате аварии погиб случайный прохожий. Причина аварии - утечка воды из котла вследствие отказа котловой автоматики.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1.5. Количество сил и средств, используемых для локализации и ликвидации последствий аварий на объекте (далее - силы и средства), и их соответствие задачам по локализации и ликвидации последствий аварий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В соответствии с требованиями статьи 10 Федерального </w:t>
      </w:r>
      <w:hyperlink r:id="rId89" w:history="1">
        <w:r w:rsidRPr="00B57D0C">
          <w:rPr>
            <w:rStyle w:val="ab"/>
            <w:rFonts w:ascii="Times New Roman" w:eastAsia="Times New Roman" w:hAnsi="Times New Roman" w:cs="Times New Roman"/>
            <w:sz w:val="16"/>
            <w:szCs w:val="16"/>
            <w:lang w:eastAsia="ru-RU"/>
          </w:rPr>
          <w:t>закона</w:t>
        </w:r>
      </w:hyperlink>
      <w:r w:rsidRPr="00B57D0C">
        <w:rPr>
          <w:rFonts w:ascii="Times New Roman" w:eastAsia="Times New Roman" w:hAnsi="Times New Roman" w:cs="Times New Roman"/>
          <w:color w:val="000000" w:themeColor="text1"/>
          <w:sz w:val="16"/>
          <w:szCs w:val="16"/>
          <w:lang w:eastAsia="ru-RU"/>
        </w:rPr>
        <w:t xml:space="preserve"> от 21.07.1997 N 116-ФЗ "О промышленной безопасности опасных производстве</w:t>
      </w:r>
      <w:r w:rsidRPr="00B57D0C">
        <w:rPr>
          <w:rFonts w:ascii="Times New Roman" w:eastAsia="Times New Roman" w:hAnsi="Times New Roman" w:cs="Times New Roman"/>
          <w:color w:val="000000" w:themeColor="text1"/>
          <w:sz w:val="16"/>
          <w:szCs w:val="16"/>
          <w:lang w:eastAsia="ru-RU"/>
        </w:rPr>
        <w:t>н</w:t>
      </w:r>
      <w:r w:rsidRPr="00B57D0C">
        <w:rPr>
          <w:rFonts w:ascii="Times New Roman" w:eastAsia="Times New Roman" w:hAnsi="Times New Roman" w:cs="Times New Roman"/>
          <w:color w:val="000000" w:themeColor="text1"/>
          <w:sz w:val="16"/>
          <w:szCs w:val="16"/>
          <w:lang w:eastAsia="ru-RU"/>
        </w:rPr>
        <w:t xml:space="preserve">ных объектов" ООО «ТК Новгородская» заключило договор с профессиональным АСФ АО «Газпром газораспределение Великий Новгород», силы и средства которого используются для локализации и ликвидации аварий на ОПО «ТК Новгородская». АСФ АО «Газпром газораспределение Великий Новгород», осуществляет свою деятельность на основании действующего свидетельства на </w:t>
      </w:r>
      <w:proofErr w:type="gramStart"/>
      <w:r w:rsidRPr="00B57D0C">
        <w:rPr>
          <w:rFonts w:ascii="Times New Roman" w:eastAsia="Times New Roman" w:hAnsi="Times New Roman" w:cs="Times New Roman"/>
          <w:color w:val="000000" w:themeColor="text1"/>
          <w:sz w:val="16"/>
          <w:szCs w:val="16"/>
          <w:lang w:eastAsia="ru-RU"/>
        </w:rPr>
        <w:t>право ведения</w:t>
      </w:r>
      <w:proofErr w:type="gramEnd"/>
      <w:r w:rsidRPr="00B57D0C">
        <w:rPr>
          <w:rFonts w:ascii="Times New Roman" w:eastAsia="Times New Roman" w:hAnsi="Times New Roman" w:cs="Times New Roman"/>
          <w:color w:val="000000" w:themeColor="text1"/>
          <w:sz w:val="16"/>
          <w:szCs w:val="16"/>
          <w:lang w:eastAsia="ru-RU"/>
        </w:rPr>
        <w:t xml:space="preserve"> аварийно-спасательных работ, которое подтверждает соответствие сил и средств задачам по локализации и ликвидации аварий на ОПО. К локализации и ликвидации аварий на ОПО «С</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стема теплоснабжения п. Волот» (ТГУ-НОРД-350М) будет привлекаться аварийно-спасательная группа, базирующаяся в г. Старая Русса. Состав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рийно-спасательной группы (далее АСГ) 16 человек. Численность и оснащение АСГ позволяет ликвидировать любую возможную аварию на ОПО «Система теплоснабжения п. Волот» (ТГУ-НОРД-350М), которая развивается по сценарию 1, сценарию 2, сценарию 3. В случае возникновения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 xml:space="preserve">рий по сценарию 4 либо сценарию 5 дополнительно будут привлечены к локализации и ликвидации аварии пожарная часть (далее ПЧ) п. Волот, силы </w:t>
      </w:r>
      <w:r w:rsidRPr="00B57D0C">
        <w:rPr>
          <w:rFonts w:ascii="Times New Roman" w:eastAsia="Times New Roman" w:hAnsi="Times New Roman" w:cs="Times New Roman"/>
          <w:color w:val="000000" w:themeColor="text1"/>
          <w:sz w:val="16"/>
          <w:szCs w:val="16"/>
          <w:lang w:eastAsia="ru-RU"/>
        </w:rPr>
        <w:lastRenderedPageBreak/>
        <w:t>и средств</w:t>
      </w:r>
      <w:proofErr w:type="gramStart"/>
      <w:r w:rsidRPr="00B57D0C">
        <w:rPr>
          <w:rFonts w:ascii="Times New Roman" w:eastAsia="Times New Roman" w:hAnsi="Times New Roman" w:cs="Times New Roman"/>
          <w:color w:val="000000" w:themeColor="text1"/>
          <w:sz w:val="16"/>
          <w:szCs w:val="16"/>
          <w:lang w:eastAsia="ru-RU"/>
        </w:rPr>
        <w:t>а ООО</w:t>
      </w:r>
      <w:proofErr w:type="gramEnd"/>
      <w:r w:rsidRPr="00B57D0C">
        <w:rPr>
          <w:rFonts w:ascii="Times New Roman" w:eastAsia="Times New Roman" w:hAnsi="Times New Roman" w:cs="Times New Roman"/>
          <w:color w:val="000000" w:themeColor="text1"/>
          <w:sz w:val="16"/>
          <w:szCs w:val="16"/>
          <w:lang w:eastAsia="ru-RU"/>
        </w:rPr>
        <w:t xml:space="preserve"> «ТК Новгородская», зарезервированные для ликвидации аварий.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1.6. Организация взаимодействия сил и средств</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Оперативным руководителем мероприятий по локализации и ликвидации аварии на ОПО «Система теплоснабжения п. Волот» (ТГУ-НОРОД-350М) является заместитель генерального директора, главный инженер ООО «ТК Новгородская», а до его прибытия на место аварии начальник С</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лецкого района теплоснабжения. Руководитель аварийно-спасательной группы (далее АСГ) АСФ АО «Газпром газораспределение Великий Новг</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род», руководитель пожарной части п. Волот, представители ГО и ЧС и администрации Волотовского муниципального района поступают в операти</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ное подчинение руководителю ликвидации аварии и выполняют все его распоряжения. Тем самым организуется взаимодействие сил и средств, учас</w:t>
      </w:r>
      <w:r w:rsidRPr="00B57D0C">
        <w:rPr>
          <w:rFonts w:ascii="Times New Roman" w:eastAsia="Times New Roman" w:hAnsi="Times New Roman" w:cs="Times New Roman"/>
          <w:color w:val="000000" w:themeColor="text1"/>
          <w:sz w:val="16"/>
          <w:szCs w:val="16"/>
          <w:lang w:eastAsia="ru-RU"/>
        </w:rPr>
        <w:t>т</w:t>
      </w:r>
      <w:r w:rsidRPr="00B57D0C">
        <w:rPr>
          <w:rFonts w:ascii="Times New Roman" w:eastAsia="Times New Roman" w:hAnsi="Times New Roman" w:cs="Times New Roman"/>
          <w:color w:val="000000" w:themeColor="text1"/>
          <w:sz w:val="16"/>
          <w:szCs w:val="16"/>
          <w:lang w:eastAsia="ru-RU"/>
        </w:rPr>
        <w:t>вующих в локализации и ликвидации аварии на ОПО «Система теплоснабжения п. Волот» (ТГУ-НОРОД-350М).</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1.7. Состав и дислокация сил и средств</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Состав сил и средств, участвующих локализации и ликвидации возможных аварий на ОПО «Система теплоснабжения п. Волот» включает в себя: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Аварийно-спасательную группу АСФ АО «Газпром газораспределение Великий Новгород» численностью 16 человек. Дислокация аварийно-спасательной группы г. Старая Русса, ул. Санкт-Петербургская, д.117а, тел. 8-81652-5-61-86. Телефон начальника аварийно-спасательной группы 89110409172</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Аварийную бригаду аварийно-диспетчерской службы Солецкого района теплоснабжения. Дислокация бригады г. Сольцы, ул. Красных парт</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зан, д.4, тел.8-81655-30-151</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Временную аварийную бригаду, формируемую по необходимости из специалистов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Специальную технику, принадлежащую ООО «ТК Новгородская», а именно подъемные сооружения (автовышка, автокран). Место дислокации автовышки г. Сольцы. Место дислокации автокрана г. Старая Русса.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Финансовые средства и материалы из аварийного запаса, формируемого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1.8. Порядок обеспечения постоянной готовности сил и сре</w:t>
      </w:r>
      <w:proofErr w:type="gramStart"/>
      <w:r w:rsidRPr="00B57D0C">
        <w:rPr>
          <w:rFonts w:ascii="Times New Roman" w:eastAsia="Times New Roman" w:hAnsi="Times New Roman" w:cs="Times New Roman"/>
          <w:b/>
          <w:color w:val="000000" w:themeColor="text1"/>
          <w:sz w:val="16"/>
          <w:szCs w:val="16"/>
          <w:lang w:eastAsia="ru-RU"/>
        </w:rPr>
        <w:t>дств к л</w:t>
      </w:r>
      <w:proofErr w:type="gramEnd"/>
      <w:r w:rsidRPr="00B57D0C">
        <w:rPr>
          <w:rFonts w:ascii="Times New Roman" w:eastAsia="Times New Roman" w:hAnsi="Times New Roman" w:cs="Times New Roman"/>
          <w:b/>
          <w:color w:val="000000" w:themeColor="text1"/>
          <w:sz w:val="16"/>
          <w:szCs w:val="16"/>
          <w:lang w:eastAsia="ru-RU"/>
        </w:rPr>
        <w:t>окализации и ликвидации последствий аварий на объекте с указанием организаций, которые несут ответственность за поддержание этих сил и средств в надлежащей степени готовности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Для поддержания в готовности сил и сре</w:t>
      </w:r>
      <w:proofErr w:type="gramStart"/>
      <w:r w:rsidRPr="00B57D0C">
        <w:rPr>
          <w:rFonts w:ascii="Times New Roman" w:eastAsia="Times New Roman" w:hAnsi="Times New Roman" w:cs="Times New Roman"/>
          <w:color w:val="000000" w:themeColor="text1"/>
          <w:sz w:val="16"/>
          <w:szCs w:val="16"/>
          <w:lang w:eastAsia="ru-RU"/>
        </w:rPr>
        <w:t>дств к л</w:t>
      </w:r>
      <w:proofErr w:type="gramEnd"/>
      <w:r w:rsidRPr="00B57D0C">
        <w:rPr>
          <w:rFonts w:ascii="Times New Roman" w:eastAsia="Times New Roman" w:hAnsi="Times New Roman" w:cs="Times New Roman"/>
          <w:color w:val="000000" w:themeColor="text1"/>
          <w:sz w:val="16"/>
          <w:szCs w:val="16"/>
          <w:lang w:eastAsia="ru-RU"/>
        </w:rPr>
        <w:t>окализации и ликвидации последствий аварий на ОПО «Система теплоснабжения п. Волот» пр</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 xml:space="preserve">водятся следующие </w:t>
      </w:r>
      <w:r w:rsidRPr="00B57D0C">
        <w:rPr>
          <w:rFonts w:ascii="Times New Roman" w:eastAsia="Times New Roman" w:hAnsi="Times New Roman" w:cs="Times New Roman"/>
          <w:bCs/>
          <w:color w:val="000000" w:themeColor="text1"/>
          <w:sz w:val="16"/>
          <w:szCs w:val="16"/>
          <w:lang w:eastAsia="ru-RU"/>
        </w:rPr>
        <w:t>мероприятия</w:t>
      </w:r>
      <w:r w:rsidRPr="00B57D0C">
        <w:rPr>
          <w:rFonts w:ascii="Times New Roman" w:eastAsia="Times New Roman" w:hAnsi="Times New Roman" w:cs="Times New Roman"/>
          <w:b/>
          <w:bCs/>
          <w:color w:val="000000" w:themeColor="text1"/>
          <w:sz w:val="16"/>
          <w:szCs w:val="16"/>
          <w:lang w:eastAsia="ru-RU"/>
        </w:rPr>
        <w:t>:</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Организационные мероприятия: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Заключение договора между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и АО «Газпром газораспределение Великий Новгород» в целях участия профессионал</w:t>
      </w:r>
      <w:r w:rsidRPr="00B57D0C">
        <w:rPr>
          <w:rFonts w:ascii="Times New Roman" w:eastAsia="Times New Roman" w:hAnsi="Times New Roman" w:cs="Times New Roman"/>
          <w:color w:val="000000" w:themeColor="text1"/>
          <w:sz w:val="16"/>
          <w:szCs w:val="16"/>
          <w:lang w:eastAsia="ru-RU"/>
        </w:rPr>
        <w:t>ь</w:t>
      </w:r>
      <w:r w:rsidRPr="00B57D0C">
        <w:rPr>
          <w:rFonts w:ascii="Times New Roman" w:eastAsia="Times New Roman" w:hAnsi="Times New Roman" w:cs="Times New Roman"/>
          <w:color w:val="000000" w:themeColor="text1"/>
          <w:sz w:val="16"/>
          <w:szCs w:val="16"/>
          <w:lang w:eastAsia="ru-RU"/>
        </w:rPr>
        <w:t>ного АСФ в локализации и ликвидации аварий на ОПО ТК Новгородская;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обучение оперативно-ремонтного персонала (специалистов газовой службы и службы КИПиА) Солецкого района теплоснабжения действиям по локализации и ликвидации аварий газового оборудования;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организация аварийно-диспетчерской службы Солецкого района теплоснабжения;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организация аварийно-диспетчерской службы филиала АО «Газпром газораспределение Великий Новгород» в г. Старая Русса;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проведение ежегодных противоаварийных тренировок с аварийно-спасательной группой АСФ и персоналом ООО «ТК Новгородская», на кот</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рых отрабатываются действия по локализации и ликвидации последствий аварий на ОПО «Система теплоснабжения п. Волот»;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создание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запаса финансовых резервов и резервов материально-технических средств, для локализации и ликвидации последствий аварий;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страхование гражданской ответственности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за причинение вреда в результате аварии на ОПО;</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Инженерно-технические мероприятия: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проведение сезонных профилактических работ и нормативного технического обслуживания производственного оборудования;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содержание в постоянной готовности материальных средств, различного инструмента, ремонтного материала, средств пожаротушения;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регулярное проведение проверки технического состояния газового оборудования, устройств газовой и котловой автоматики;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наличие и исправность газоанализаторов.</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Противопожарные мероприятия: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w:t>
      </w:r>
      <w:r w:rsidRPr="00B57D0C">
        <w:rPr>
          <w:rFonts w:ascii="Times New Roman" w:eastAsia="Times New Roman" w:hAnsi="Times New Roman" w:cs="Times New Roman"/>
          <w:color w:val="000000" w:themeColor="text1"/>
          <w:sz w:val="16"/>
          <w:szCs w:val="16"/>
          <w:lang w:eastAsia="ru-RU"/>
        </w:rPr>
        <w:tab/>
        <w:t>Проведение проверок и технического обслуживания средств пожаротушения. Обеспеченность первичными средствами пожаротушения в соответствии с действующими нормами, устанавливаемыми отраслевыми правилами пожарной безопасности.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Огнетушители, введенные в эксплуатацию, подлежат техническому обслуживанию, которое обеспечивает поддержание огнетушителей в пост</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янной готовности к использованию и надежную работу всех узлов огнетушителя в течение всего срока эксплуатации. Техническое обслуживание включает в себя периодические проверки, осмотры, ремонт, испытания и перезарядку огнетушителей.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Наличие и исправность автоматической пожарной сигнализации.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xml:space="preserve">Ответственность </w:t>
      </w:r>
      <w:r w:rsidRPr="00B57D0C">
        <w:rPr>
          <w:rFonts w:ascii="Times New Roman" w:eastAsia="Times New Roman" w:hAnsi="Times New Roman" w:cs="Times New Roman"/>
          <w:color w:val="000000" w:themeColor="text1"/>
          <w:sz w:val="16"/>
          <w:szCs w:val="16"/>
          <w:lang w:eastAsia="ru-RU"/>
        </w:rPr>
        <w:t>за поддержание в надлежащей степени готовности сил и средств, участвующих в локализации и ликвидации аварий на ОПО «Система теплоснабжения п. Волот», несут в равной степен</w:t>
      </w:r>
      <w:proofErr w:type="gramStart"/>
      <w:r w:rsidRPr="00B57D0C">
        <w:rPr>
          <w:rFonts w:ascii="Times New Roman" w:eastAsia="Times New Roman" w:hAnsi="Times New Roman" w:cs="Times New Roman"/>
          <w:color w:val="000000" w:themeColor="text1"/>
          <w:sz w:val="16"/>
          <w:szCs w:val="16"/>
          <w:lang w:eastAsia="ru-RU"/>
        </w:rPr>
        <w:t>и ООО</w:t>
      </w:r>
      <w:proofErr w:type="gramEnd"/>
      <w:r w:rsidRPr="00B57D0C">
        <w:rPr>
          <w:rFonts w:ascii="Times New Roman" w:eastAsia="Times New Roman" w:hAnsi="Times New Roman" w:cs="Times New Roman"/>
          <w:color w:val="000000" w:themeColor="text1"/>
          <w:sz w:val="16"/>
          <w:szCs w:val="16"/>
          <w:lang w:eastAsia="ru-RU"/>
        </w:rPr>
        <w:t xml:space="preserve"> «ТК Новгородская» и АО «Газпром газораспределение Великий Новгород».</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1.9. Организация управления, связи и оповещения при авариях на объекте</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целях обеспечения оперативности принятия мер по ликвидации аварийных и чрезвычайных ситуаций н</w:t>
      </w:r>
      <w:proofErr w:type="gramStart"/>
      <w:r w:rsidRPr="00B57D0C">
        <w:rPr>
          <w:rFonts w:ascii="Times New Roman" w:eastAsia="Times New Roman" w:hAnsi="Times New Roman" w:cs="Times New Roman"/>
          <w:color w:val="000000" w:themeColor="text1"/>
          <w:sz w:val="16"/>
          <w:szCs w:val="16"/>
          <w:lang w:eastAsia="ru-RU"/>
        </w:rPr>
        <w:t>а ООО</w:t>
      </w:r>
      <w:proofErr w:type="gramEnd"/>
      <w:r w:rsidRPr="00B57D0C">
        <w:rPr>
          <w:rFonts w:ascii="Times New Roman" w:eastAsia="Times New Roman" w:hAnsi="Times New Roman" w:cs="Times New Roman"/>
          <w:color w:val="000000" w:themeColor="text1"/>
          <w:sz w:val="16"/>
          <w:szCs w:val="16"/>
          <w:lang w:eastAsia="ru-RU"/>
        </w:rPr>
        <w:t xml:space="preserve"> «ТК Новгородская», разработана схема и порядок оповещения всех заинтересованных лиц и организаций в зависимости от уровня чрезвычайной ситуации.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Независимо от источника поступления сигнала, вся информация об аварийной ситуации на ОПО «Система теплоснабжения п. Волот» (ТГУ-НОРД-350М) поступает к начальнику Солецкого района теплоснабжения, который действует по разработанной схеме оповещения.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Первый заметивший аварию по доступному средству связи сообщает дежурному диспетчеру Солецкого района теплоснабжения или другим р</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ботникам ООО «ТК Новгородская» о характере, масштабе и времени обнаружения аварии на ОПО «Система теплоснабжения п. Волот» (ТГУ-НОРД-350М).</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Дежурный диспетчер ставит в известность начальника района теплоснабжения, аварийно-диспетчерскую службу АСФ, при необходимости оп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вещает об аварии ПЧ п. Волот, а также при необходимости вызывает дежурную бригаду скорой помощи.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Начальник района теплоснабжения информирует об аварии председателя комиссии по ликвидации чрезвычайных ситуаций и организации 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жарной безопасности (далее КПЛЧС и ОПБ) ООО «ТК Новгородская», оповещает о происшедшей аварии местные органы власти Волотовского окр</w:t>
      </w:r>
      <w:r w:rsidRPr="00B57D0C">
        <w:rPr>
          <w:rFonts w:ascii="Times New Roman" w:eastAsia="Times New Roman" w:hAnsi="Times New Roman" w:cs="Times New Roman"/>
          <w:color w:val="000000" w:themeColor="text1"/>
          <w:sz w:val="16"/>
          <w:szCs w:val="16"/>
          <w:lang w:eastAsia="ru-RU"/>
        </w:rPr>
        <w:t>у</w:t>
      </w:r>
      <w:r w:rsidRPr="00B57D0C">
        <w:rPr>
          <w:rFonts w:ascii="Times New Roman" w:eastAsia="Times New Roman" w:hAnsi="Times New Roman" w:cs="Times New Roman"/>
          <w:color w:val="000000" w:themeColor="text1"/>
          <w:sz w:val="16"/>
          <w:szCs w:val="16"/>
          <w:lang w:eastAsia="ru-RU"/>
        </w:rPr>
        <w:t>га, УВД Волотовского района, контролирующие органы.</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Оповещение о ЧС населения, проживающего в п. Волот при возникновении аварии с ОПО «Система теплоснабжения п. Волот» (ТГУ-НОРД-350М), осуществляется подразделением ГО и ЧС Волотовского округа с использованием системы централизованного оповещения.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Информация, предоставляемая участниками ликвидации аварийных и чрезвычайных ситуаций, должна быть оперативной, достоверной, напра</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ленная конкретному абоненту, короткой по содержанию.</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Ответственным лицом за периодическую проверку работоспособности сре</w:t>
      </w:r>
      <w:proofErr w:type="gramStart"/>
      <w:r w:rsidRPr="00B57D0C">
        <w:rPr>
          <w:rFonts w:ascii="Times New Roman" w:eastAsia="Times New Roman" w:hAnsi="Times New Roman" w:cs="Times New Roman"/>
          <w:color w:val="000000" w:themeColor="text1"/>
          <w:sz w:val="16"/>
          <w:szCs w:val="16"/>
          <w:lang w:eastAsia="ru-RU"/>
        </w:rPr>
        <w:t>дств св</w:t>
      </w:r>
      <w:proofErr w:type="gramEnd"/>
      <w:r w:rsidRPr="00B57D0C">
        <w:rPr>
          <w:rFonts w:ascii="Times New Roman" w:eastAsia="Times New Roman" w:hAnsi="Times New Roman" w:cs="Times New Roman"/>
          <w:color w:val="000000" w:themeColor="text1"/>
          <w:sz w:val="16"/>
          <w:szCs w:val="16"/>
          <w:lang w:eastAsia="ru-RU"/>
        </w:rPr>
        <w:t>язи и оповещения является начальник штаба ГО и ЧС ООО «ТК Новгородская».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1.10. Система взаимного обмена информацией между организациями - участниками локализации и ликвидации последствий аварий на объекте</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При ликвидации аварий все работы производятся под руководством КПЛЧС и ОПБ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xml:space="preserve">». Возглавляет КПЛЧС и ОПБ ООО «ТК Новгородская» заместитель генерального директора, главный инженер ООО «ТК Новгородская». </w:t>
      </w:r>
      <w:proofErr w:type="gramStart"/>
      <w:r w:rsidRPr="00B57D0C">
        <w:rPr>
          <w:rFonts w:ascii="Times New Roman" w:eastAsia="Times New Roman" w:hAnsi="Times New Roman" w:cs="Times New Roman"/>
          <w:color w:val="000000" w:themeColor="text1"/>
          <w:sz w:val="16"/>
          <w:szCs w:val="16"/>
          <w:lang w:eastAsia="ru-RU"/>
        </w:rPr>
        <w:t>Система взаимного обмена информацией КПЛЧС и ОПБ с аварийно-спасательной группой г. Старая Русса АСФ АО «Газпром газораспределение Великий Новгород», ПЧ поселка Волот, УВД п. Волот осуществляется при помощи всех имеющихся средств связи, а именно стационарной и мобильной телефонной связи, радио связи, сети и</w:t>
      </w:r>
      <w:r w:rsidRPr="00B57D0C">
        <w:rPr>
          <w:rFonts w:ascii="Times New Roman" w:eastAsia="Times New Roman" w:hAnsi="Times New Roman" w:cs="Times New Roman"/>
          <w:color w:val="000000" w:themeColor="text1"/>
          <w:sz w:val="16"/>
          <w:szCs w:val="16"/>
          <w:lang w:eastAsia="ru-RU"/>
        </w:rPr>
        <w:t>н</w:t>
      </w:r>
      <w:r w:rsidRPr="00B57D0C">
        <w:rPr>
          <w:rFonts w:ascii="Times New Roman" w:eastAsia="Times New Roman" w:hAnsi="Times New Roman" w:cs="Times New Roman"/>
          <w:color w:val="000000" w:themeColor="text1"/>
          <w:sz w:val="16"/>
          <w:szCs w:val="16"/>
          <w:lang w:eastAsia="ru-RU"/>
        </w:rPr>
        <w:t>тернет и путем устных докладов оперативному руководителю по ликвидации аварии о ходе аварийно-спасательных работ.</w:t>
      </w:r>
      <w:proofErr w:type="gramEnd"/>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1.11. Первоочередные действия при получении сигнала об аварии на объекте</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Передача оповещения об аварии дежурным диспетчером АДС Солецкого района теплоснабжения: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начальнику Солецкого района теплоснабжения;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заместителю генерального директора, главному инженеру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начальнику аварийно-спасательной группы АСФ АО «Газпром газораспределение».</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Начальник Солецкого района теплоснабжения, прибыв  на место аварии организует: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эвакуацию сотрудников (в случае их нахождения в момент аварии на объекте) из зоны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оказание медицинской помощи пострадавшим в результате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совместно с местными органами власти и дежурной сменой АСГ ограждение и оцепление зоны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 совместно со старшим дежурной смены АСГ прекращение подачи газа в котельную;</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во взаимодействии с главным энергетиком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или лицом его замещающим, прекращение подачи электроэнергии в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рийную котельную.</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Заместитель генерального директора, главный инженер ООО «ТК Новгородская» организует подготовку и доставку к месту аварии материалов, оборудования из аварийного запаса, созданного в ООО «ТК Новгородская» и обеспечивает при необходимости прибытие к месту аварии дополн</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тельного контингента из числа специалистов аварийно-диспетчерской служб других районов теплоснабжения, сформировав из них временную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рийную бригаду.</w:t>
      </w:r>
      <w:proofErr w:type="gramEnd"/>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Аварийно-спасательная группа, прибыв на место аварии, в зависимости от сценария развития аварии, приступает к её локализации и ликвидации.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1.12. Действия производственного персонала и аварийно-спасательных служб (формирований) по локализации и ликвидации аварий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Действия аварийно-спасательной группы АСФ по локализации и ликвидации аварии при любом сценарии развития аварии включают в себя сл</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дующие действия: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эвакуацию из зоны аварии всех сотрудников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оказавшихся на объекте и не задействованных в ликвидации аварии. Эвакуации также подлежат посторонние лица, случайно оказавшиеся в зоне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ограждение зоны аварии;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перекрытие подачи газа в котельную путем постановки заглушки на ближайшем к месту аварии фланцевом соединении газопровода. Заглушка ставится в любом случае, даже если газовая автоматика (электромагнитный клапан) отсекла подачу газа;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периодический замер переносным газоанализатором концентрации природного газа в зоне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случае возникновения пожара на объекте, АСГ взаимодействует с пожарным подразделением, информируя его о концентрации природного газа в зоне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случае если произошло механическое разрушение строительных конструкций ТГУ-НОРД-350М без возникновения пожара, то после снижения концентрации природного газа в зоне аварии до безопасной величины к ликвидации последствий аварии приступают специалисты аварийной бриг</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ды.</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На этом этапе оперативная часть ликвидации аварии заканчивается.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1.13. Мероприятия, направленные на обеспечение безопасности населения;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После получения сигнала об аварии на ОПО «Система теплоснабжения п. Волот» (ТГУ-НОРД-350М) ГО и ЧС Волотовского района организует централизованное извещение жителей п. Волот об аварии и о мерах безопасности. Оперативный руководитель ликвидации аварии определяет гран</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цы зоны действия аварии и организует совместно с ГО и ЧС Волотовского округа и АСГ оцепление и ограждение этой зоны. По завершении работ по локализации и ликвидации аварий по решению оперативного руководителя мероприятиями по ликвидации аварии ограждение опасной зоны снимае</w:t>
      </w:r>
      <w:r w:rsidRPr="00B57D0C">
        <w:rPr>
          <w:rFonts w:ascii="Times New Roman" w:eastAsia="Times New Roman" w:hAnsi="Times New Roman" w:cs="Times New Roman"/>
          <w:color w:val="000000" w:themeColor="text1"/>
          <w:sz w:val="16"/>
          <w:szCs w:val="16"/>
          <w:lang w:eastAsia="ru-RU"/>
        </w:rPr>
        <w:t>т</w:t>
      </w:r>
      <w:r w:rsidRPr="00B57D0C">
        <w:rPr>
          <w:rFonts w:ascii="Times New Roman" w:eastAsia="Times New Roman" w:hAnsi="Times New Roman" w:cs="Times New Roman"/>
          <w:color w:val="000000" w:themeColor="text1"/>
          <w:sz w:val="16"/>
          <w:szCs w:val="16"/>
          <w:lang w:eastAsia="ru-RU"/>
        </w:rPr>
        <w:t xml:space="preserve">ся и организуется извещение населения об окончании аварийных работ и снятии связанных с ними ограничений.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1.14. Организация материально-технического, инженерного и финансового обеспечения операций по локализации и ликвидации аварий на объекте</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Материально-техническое, инженерное и финансовое обеспечение операций при ликвидации аварий организуется в целях бесперебойного сна</w:t>
      </w:r>
      <w:r w:rsidRPr="00B57D0C">
        <w:rPr>
          <w:rFonts w:ascii="Times New Roman" w:eastAsia="Times New Roman" w:hAnsi="Times New Roman" w:cs="Times New Roman"/>
          <w:color w:val="000000" w:themeColor="text1"/>
          <w:sz w:val="16"/>
          <w:szCs w:val="16"/>
          <w:lang w:eastAsia="ru-RU"/>
        </w:rPr>
        <w:t>б</w:t>
      </w:r>
      <w:r w:rsidRPr="00B57D0C">
        <w:rPr>
          <w:rFonts w:ascii="Times New Roman" w:eastAsia="Times New Roman" w:hAnsi="Times New Roman" w:cs="Times New Roman"/>
          <w:color w:val="000000" w:themeColor="text1"/>
          <w:sz w:val="16"/>
          <w:szCs w:val="16"/>
          <w:lang w:eastAsia="ru-RU"/>
        </w:rPr>
        <w:t>жения их материальными средствами, необходимыми для ликвидации аварий и жизнеобеспечения лиц, участвующих в ликвидации аварий.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Приказом генерального директора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каждый год на предприятии создаются резервы финансовых средств и материальных ресурсов для локализации и ликвидации последствий аварий. Данным приказом определяется номенклатура, объемы, местоположение, а также пор</w:t>
      </w:r>
      <w:r w:rsidRPr="00B57D0C">
        <w:rPr>
          <w:rFonts w:ascii="Times New Roman" w:eastAsia="Times New Roman" w:hAnsi="Times New Roman" w:cs="Times New Roman"/>
          <w:color w:val="000000" w:themeColor="text1"/>
          <w:sz w:val="16"/>
          <w:szCs w:val="16"/>
          <w:lang w:eastAsia="ru-RU"/>
        </w:rPr>
        <w:t>я</w:t>
      </w:r>
      <w:r w:rsidRPr="00B57D0C">
        <w:rPr>
          <w:rFonts w:ascii="Times New Roman" w:eastAsia="Times New Roman" w:hAnsi="Times New Roman" w:cs="Times New Roman"/>
          <w:color w:val="000000" w:themeColor="text1"/>
          <w:sz w:val="16"/>
          <w:szCs w:val="16"/>
          <w:lang w:eastAsia="ru-RU"/>
        </w:rPr>
        <w:t>док создания, хранения, использования и пополнения аварийных запасов и финансовых резервов.</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Объем и номенклатура материально - технических резервов для ликвидации аварий включают в себя:</w:t>
      </w:r>
    </w:p>
    <w:p w:rsidR="00B57D0C" w:rsidRPr="00B57D0C" w:rsidRDefault="00B57D0C" w:rsidP="00AB2098">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аварийный запас труб, котельного оборудования, соединительных деталей, запорной арматуры и других материалов;</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транспортные средства;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подъемные сооружения;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горюче-смазочные материалы.</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Для ликвидации аварий также могут быть использованы материально-технические средства аварийно-спасательной группы АСФ АО «Газпром газораспределение Великий Новгород», находящейся в г. Старая Русса и обслуживающей Волотовский район.</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 xml:space="preserve">Инженерное обеспечение операций </w:t>
      </w:r>
      <w:r w:rsidRPr="00B57D0C">
        <w:rPr>
          <w:rFonts w:ascii="Times New Roman" w:eastAsia="Times New Roman" w:hAnsi="Times New Roman" w:cs="Times New Roman"/>
          <w:color w:val="000000" w:themeColor="text1"/>
          <w:sz w:val="16"/>
          <w:szCs w:val="16"/>
          <w:lang w:eastAsia="ru-RU"/>
        </w:rPr>
        <w:t>при ликвидации аварий обеспечивается наличием и поддержанием в работоспособном состоянии системы а</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томатической пожарной сигнализации, систем котловой и газовой автоматики, газоанализаторов, систем защиты электрических цепей. Наличие да</w:t>
      </w:r>
      <w:r w:rsidRPr="00B57D0C">
        <w:rPr>
          <w:rFonts w:ascii="Times New Roman" w:eastAsia="Times New Roman" w:hAnsi="Times New Roman" w:cs="Times New Roman"/>
          <w:color w:val="000000" w:themeColor="text1"/>
          <w:sz w:val="16"/>
          <w:szCs w:val="16"/>
          <w:lang w:eastAsia="ru-RU"/>
        </w:rPr>
        <w:t>н</w:t>
      </w:r>
      <w:r w:rsidRPr="00B57D0C">
        <w:rPr>
          <w:rFonts w:ascii="Times New Roman" w:eastAsia="Times New Roman" w:hAnsi="Times New Roman" w:cs="Times New Roman"/>
          <w:color w:val="000000" w:themeColor="text1"/>
          <w:sz w:val="16"/>
          <w:szCs w:val="16"/>
          <w:lang w:eastAsia="ru-RU"/>
        </w:rPr>
        <w:t>ного инженерного обеспечения позволяет, при возникновении аварийной ситуации, прекратить подачу газа на котельную, обесточить аварийное об</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 xml:space="preserve">рудование на котельной, передать сигнал в диспетчерскую службу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об аварии или пожаре на котельной.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 Специальный раздел плана мероприятий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2.1 Первоочередные действия при возникновении аварии на ОПО «Система теплоснабжения п. Волот»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2.1.1 Оповещение об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целях обеспечения оперативности принятия мер по ликвидации аварийных и чрезвычайных ситуаций н</w:t>
      </w:r>
      <w:proofErr w:type="gramStart"/>
      <w:r w:rsidRPr="00B57D0C">
        <w:rPr>
          <w:rFonts w:ascii="Times New Roman" w:eastAsia="Times New Roman" w:hAnsi="Times New Roman" w:cs="Times New Roman"/>
          <w:color w:val="000000" w:themeColor="text1"/>
          <w:sz w:val="16"/>
          <w:szCs w:val="16"/>
          <w:lang w:eastAsia="ru-RU"/>
        </w:rPr>
        <w:t>а ООО</w:t>
      </w:r>
      <w:proofErr w:type="gramEnd"/>
      <w:r w:rsidRPr="00B57D0C">
        <w:rPr>
          <w:rFonts w:ascii="Times New Roman" w:eastAsia="Times New Roman" w:hAnsi="Times New Roman" w:cs="Times New Roman"/>
          <w:color w:val="000000" w:themeColor="text1"/>
          <w:sz w:val="16"/>
          <w:szCs w:val="16"/>
          <w:lang w:eastAsia="ru-RU"/>
        </w:rPr>
        <w:t xml:space="preserve"> «ТК Новгородская», разработана схема и порядок оповещения всех заинтересованных лиц и организаций в зависимости от уровня ЧС.</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Независимо от источника поступления сигнала, вся информация об аварийной ситуации н</w:t>
      </w:r>
      <w:proofErr w:type="gramStart"/>
      <w:r w:rsidRPr="00B57D0C">
        <w:rPr>
          <w:rFonts w:ascii="Times New Roman" w:eastAsia="Times New Roman" w:hAnsi="Times New Roman" w:cs="Times New Roman"/>
          <w:color w:val="000000" w:themeColor="text1"/>
          <w:sz w:val="16"/>
          <w:szCs w:val="16"/>
          <w:lang w:eastAsia="ru-RU"/>
        </w:rPr>
        <w:t>а ООО</w:t>
      </w:r>
      <w:proofErr w:type="gramEnd"/>
      <w:r w:rsidRPr="00B57D0C">
        <w:rPr>
          <w:rFonts w:ascii="Times New Roman" w:eastAsia="Times New Roman" w:hAnsi="Times New Roman" w:cs="Times New Roman"/>
          <w:color w:val="000000" w:themeColor="text1"/>
          <w:sz w:val="16"/>
          <w:szCs w:val="16"/>
          <w:lang w:eastAsia="ru-RU"/>
        </w:rPr>
        <w:t xml:space="preserve"> «ТК Новгородская» поступает к начальнику района теплоснабжения, который действует по разработанной схеме оповещения.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Первый заметивший аварию по доступному средству связи сообщает дежурному диспетчеру или другим работникам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о местонахождении, характере, масштабе и времени обнаружения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Дежурный диспетчер ставит в известность начальника района теплоснабжения, аварийно-диспетчерскую службу АСФ, при необходимости оп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вещает об аварии ПЧ п. Волот, а также при необходимости вызывает дежурную бригаду скорой помощи.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Начальник района теплоснабжения сообщает об аварии председателю КПЛЧС и ОПБ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оповещает о происшедшей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рии местные органы власти, УВД Волотовского района, контролирующие органы.</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Организация оповещения населения п. Волот об аварии на ТГУ-НОРД-350М осуществляется службой ГО и ЧС Волотовского муниципального округа с использованием системы централизованного оповещения.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Информация, предоставляемая участниками ликвидации аварийных и чрезвычайных ситуаций, должна быть оперативной, достоверной, короткой по содержанию и направляться конкретному абоненту.</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При ликвидации аварий все работы производятся под руководством КПЛЧС и ОПБ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Связь КПЛЧС и ОПБ с аварийно-спасательными службами осуществляется при помощи всех имеющихся сре</w:t>
      </w:r>
      <w:proofErr w:type="gramStart"/>
      <w:r w:rsidRPr="00B57D0C">
        <w:rPr>
          <w:rFonts w:ascii="Times New Roman" w:eastAsia="Times New Roman" w:hAnsi="Times New Roman" w:cs="Times New Roman"/>
          <w:color w:val="000000" w:themeColor="text1"/>
          <w:sz w:val="16"/>
          <w:szCs w:val="16"/>
          <w:lang w:eastAsia="ru-RU"/>
        </w:rPr>
        <w:t>дств св</w:t>
      </w:r>
      <w:proofErr w:type="gramEnd"/>
      <w:r w:rsidRPr="00B57D0C">
        <w:rPr>
          <w:rFonts w:ascii="Times New Roman" w:eastAsia="Times New Roman" w:hAnsi="Times New Roman" w:cs="Times New Roman"/>
          <w:color w:val="000000" w:themeColor="text1"/>
          <w:sz w:val="16"/>
          <w:szCs w:val="16"/>
          <w:lang w:eastAsia="ru-RU"/>
        </w:rPr>
        <w:t>язи.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2.1.2 Первоочередные мероприятия по обеспечению безопасности персонала и населения, оказание медицинской помощи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Дежурный диспетчер Солецкого района теплоснабжения, получив информацию об аварии, уточняет место, вид и возможные масштабы аварии, и выполняет в приведенной ниже последовательности следующие действия: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немедленный вызов аварийно-спасательной группы АСФ, пожарной части по необходимости, оповещение о возникновении аварийной ситуации начальника района теплоснабжения;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немедленное централизованное обесточивание оборудования котельной.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Обеспечение безопасности персонала объекта и аварийно-спасательных служб, оказание первой медицинской помощи и эвакуация персонал</w:t>
      </w:r>
      <w:proofErr w:type="gramStart"/>
      <w:r w:rsidRPr="00B57D0C">
        <w:rPr>
          <w:rFonts w:ascii="Times New Roman" w:eastAsia="Times New Roman" w:hAnsi="Times New Roman" w:cs="Times New Roman"/>
          <w:color w:val="000000" w:themeColor="text1"/>
          <w:sz w:val="16"/>
          <w:szCs w:val="16"/>
          <w:lang w:eastAsia="ru-RU"/>
        </w:rPr>
        <w:t>а ООО</w:t>
      </w:r>
      <w:proofErr w:type="gramEnd"/>
      <w:r w:rsidRPr="00B57D0C">
        <w:rPr>
          <w:rFonts w:ascii="Times New Roman" w:eastAsia="Times New Roman" w:hAnsi="Times New Roman" w:cs="Times New Roman"/>
          <w:color w:val="000000" w:themeColor="text1"/>
          <w:sz w:val="16"/>
          <w:szCs w:val="16"/>
          <w:lang w:eastAsia="ru-RU"/>
        </w:rPr>
        <w:t xml:space="preserve"> «ТК Новгородская», в случае необходимости, возлагается на председателя КПЛЧС и ОПБ (заместитель генерального директора, главный инж</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нер ООО «ТК Новгородская).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Пострадавшим оказывают первую доврачебную помощь и организуют отправку в учреждения здравоохранения п. Волот или г. Сольцы.</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Организация мероприятий по защите населения и территорий, охране здоровья населения при возникновении аварийных ситуаций возлагается на территориальные органы исполнительной власти и органы местного самоуправления.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2.2 Организация ликвидации аварий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При возникновении аварии в котельной ТГУ-НОРД-350М п. Волот на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вводится режим чрезвычайной ситуации (по р</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шению директора или председателя комиссии по чрезвычайным ситуациям).</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Оповещение органов управления, других сил о возникновении чрезвычайной ситуации производится по существующим каналам связи.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При возникновении аварийной ситуации, начальник района теплоснабжения осуществляет оперативное руководство персоналом объекта, опр</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деляет их цели и задачи, привлекает к ликвидации аварии дежурную смену аварийно-спасательной группы АСФ и при необходимости ПЧ п. Волот.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Приведение в готовность техники и специальных технических средств, производится при получении сигнала о возникновении аварии по расп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lastRenderedPageBreak/>
        <w:t>ряжению ответственного руководителя работ (главного инженера).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На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имеется аварийный комплект автомобильной техники и специальных технических средств для ликвидации после</w:t>
      </w:r>
      <w:r w:rsidRPr="00B57D0C">
        <w:rPr>
          <w:rFonts w:ascii="Times New Roman" w:eastAsia="Times New Roman" w:hAnsi="Times New Roman" w:cs="Times New Roman"/>
          <w:color w:val="000000" w:themeColor="text1"/>
          <w:sz w:val="16"/>
          <w:szCs w:val="16"/>
          <w:lang w:eastAsia="ru-RU"/>
        </w:rPr>
        <w:t>д</w:t>
      </w:r>
      <w:r w:rsidRPr="00B57D0C">
        <w:rPr>
          <w:rFonts w:ascii="Times New Roman" w:eastAsia="Times New Roman" w:hAnsi="Times New Roman" w:cs="Times New Roman"/>
          <w:color w:val="000000" w:themeColor="text1"/>
          <w:sz w:val="16"/>
          <w:szCs w:val="16"/>
          <w:lang w:eastAsia="ru-RU"/>
        </w:rPr>
        <w:t>ствий аварий на оборудовании котельных ООО «ТК Новгородская», который находится в постоянной готовности к выполнению мероприятий по ЛЧС.</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Специальные технические средства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xml:space="preserve">» находятся в постоянной готовности к выполнению мероприятий ЛЧС. </w:t>
      </w:r>
      <w:proofErr w:type="gramStart"/>
      <w:r w:rsidRPr="00B57D0C">
        <w:rPr>
          <w:rFonts w:ascii="Times New Roman" w:eastAsia="Times New Roman" w:hAnsi="Times New Roman" w:cs="Times New Roman"/>
          <w:color w:val="000000" w:themeColor="text1"/>
          <w:sz w:val="16"/>
          <w:szCs w:val="16"/>
          <w:lang w:eastAsia="ru-RU"/>
        </w:rPr>
        <w:t>Время пр</w:t>
      </w:r>
      <w:r w:rsidRPr="00B57D0C">
        <w:rPr>
          <w:rFonts w:ascii="Times New Roman" w:eastAsia="Times New Roman" w:hAnsi="Times New Roman" w:cs="Times New Roman"/>
          <w:color w:val="000000" w:themeColor="text1"/>
          <w:sz w:val="16"/>
          <w:szCs w:val="16"/>
          <w:lang w:eastAsia="ru-RU"/>
        </w:rPr>
        <w:t>и</w:t>
      </w:r>
      <w:r w:rsidRPr="00B57D0C">
        <w:rPr>
          <w:rFonts w:ascii="Times New Roman" w:eastAsia="Times New Roman" w:hAnsi="Times New Roman" w:cs="Times New Roman"/>
          <w:color w:val="000000" w:themeColor="text1"/>
          <w:sz w:val="16"/>
          <w:szCs w:val="16"/>
          <w:lang w:eastAsia="ru-RU"/>
        </w:rPr>
        <w:t>ведения в готовность техники и специальных технических средств ООО «ТК Новгородская» привлекаемых к работам по ЛЧС, составляет 30 минут с получения информации о возникновении аварии.</w:t>
      </w:r>
      <w:proofErr w:type="gramEnd"/>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По заданию начальника района теплоснабжения АСГ АСФ и персонал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xml:space="preserve">» приступает к выполнению работ по локализации и ликвидации аварии. После прибытия на место аварии заместителя генерального директора, главного инженера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операти</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ное руководство ликвидацией аварии переходит к нему.</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Ликвидация аварии в зависимости от сценария её развития включает в себя следующие действия аварийно-спасательной группы АСФ, операти</w:t>
      </w:r>
      <w:r w:rsidRPr="00B57D0C">
        <w:rPr>
          <w:rFonts w:ascii="Times New Roman" w:eastAsia="Times New Roman" w:hAnsi="Times New Roman" w:cs="Times New Roman"/>
          <w:color w:val="000000" w:themeColor="text1"/>
          <w:sz w:val="16"/>
          <w:szCs w:val="16"/>
          <w:lang w:eastAsia="ru-RU"/>
        </w:rPr>
        <w:t>в</w:t>
      </w:r>
      <w:r w:rsidRPr="00B57D0C">
        <w:rPr>
          <w:rFonts w:ascii="Times New Roman" w:eastAsia="Times New Roman" w:hAnsi="Times New Roman" w:cs="Times New Roman"/>
          <w:color w:val="000000" w:themeColor="text1"/>
          <w:sz w:val="16"/>
          <w:szCs w:val="16"/>
          <w:lang w:eastAsia="ru-RU"/>
        </w:rPr>
        <w:t>но-диспетчерского персонала Солецкого района теплоснабжения, ответственных лиц:</w:t>
      </w:r>
    </w:p>
    <w:p w:rsidR="00B57D0C" w:rsidRPr="00B57D0C" w:rsidRDefault="00B57D0C" w:rsidP="00AB2098">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 xml:space="preserve">При утечке газа, образования газовоздушной смеси её последующего возгорания: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Действия дежурного диспетчера аварийно-диспетчерской службы Солецкого района теплоснабжения: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Организовать дистанционное прекращение подачи газа в котельную, путем передачи по линии связи команды на остановку котельной, в сл</w:t>
      </w:r>
      <w:r w:rsidRPr="00B57D0C">
        <w:rPr>
          <w:rFonts w:ascii="Times New Roman" w:eastAsia="Times New Roman" w:hAnsi="Times New Roman" w:cs="Times New Roman"/>
          <w:color w:val="000000" w:themeColor="text1"/>
          <w:sz w:val="16"/>
          <w:szCs w:val="16"/>
          <w:lang w:eastAsia="ru-RU"/>
        </w:rPr>
        <w:t>у</w:t>
      </w:r>
      <w:r w:rsidRPr="00B57D0C">
        <w:rPr>
          <w:rFonts w:ascii="Times New Roman" w:eastAsia="Times New Roman" w:hAnsi="Times New Roman" w:cs="Times New Roman"/>
          <w:color w:val="000000" w:themeColor="text1"/>
          <w:sz w:val="16"/>
          <w:szCs w:val="16"/>
          <w:lang w:eastAsia="ru-RU"/>
        </w:rPr>
        <w:t xml:space="preserve">чае отказа газовой автоматики;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Вызвать аварийно-спасательную группу АСФ;</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в). Оповестить об аварии начальника Солецкого района теплоснабжения и заместителя генерального директора, главного инженера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как лиц ответственных за ликвидацию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г). Оповестить об аварии ГО и ЧС администрации Волотовского муниципального округа;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 Выполнять поручения и распоряжения лица ответственного за ликвидацию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Действия ответственного лица: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Обеспечить безопасность обслуживающего персонала, здания и оборудования котельной, в случае необходимости оказать первую помощь 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страдавшим и вызвать скорую помощь;</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Сохранить обстановку и оборудование (котлы, горелки, газопровод) в том состоянии, которое оказалось после аварии, если такое состояние не угрожает жизни людей;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Организовать ограждение зоны действия аварии и удаление посторонних лиц из этой зоны;</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 Принять на себя руководство силами и средствами, задействованными в локализации и ликвидации аварии.</w:t>
      </w:r>
      <w:r w:rsidRPr="00B57D0C">
        <w:rPr>
          <w:rFonts w:ascii="Times New Roman" w:eastAsia="Times New Roman" w:hAnsi="Times New Roman" w:cs="Times New Roman"/>
          <w:color w:val="000000" w:themeColor="text1"/>
          <w:sz w:val="16"/>
          <w:szCs w:val="16"/>
          <w:lang w:eastAsia="ru-RU"/>
        </w:rPr>
        <w:tab/>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Действия аварийно-спасательной группы АСФ:</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Аварийно-спасательная группа АСФ по прибытии на место аварии выполняет ограждение зоны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Аварийно-спасательная группа АСФ выполняет перекрытие подачи газа в котельную, путем постановки заглушки на ближайшем к месту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рии фланцевом соединении газопровода. Заглушка ставится в любом случае, даже если газовая автоматика (электромагнитный клапан) отсекла под</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чу газа;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Аварийно-спасательная группа АСФ проводит периодический замер переносным газоанализатором концентрации природного газа в зоне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 xml:space="preserve">рии. После снижения концентрации природного газа в зоне аварии до безопасной величины и ликвидации возгорания пожарным подразделением, АСГ допускает аварийную бригаду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xml:space="preserve"> к производству работ по ликвидации последствий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2.При пожаре в котельной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Действия дежурного диспетчера аварийно-диспетчерской службы Солецкого района теплоснабжения: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Организовать дистанционное прекращение подачи газа в котельную, путем передачи по линии связи команды на остановку котельной, в сл</w:t>
      </w:r>
      <w:r w:rsidRPr="00B57D0C">
        <w:rPr>
          <w:rFonts w:ascii="Times New Roman" w:eastAsia="Times New Roman" w:hAnsi="Times New Roman" w:cs="Times New Roman"/>
          <w:color w:val="000000" w:themeColor="text1"/>
          <w:sz w:val="16"/>
          <w:szCs w:val="16"/>
          <w:lang w:eastAsia="ru-RU"/>
        </w:rPr>
        <w:t>у</w:t>
      </w:r>
      <w:r w:rsidRPr="00B57D0C">
        <w:rPr>
          <w:rFonts w:ascii="Times New Roman" w:eastAsia="Times New Roman" w:hAnsi="Times New Roman" w:cs="Times New Roman"/>
          <w:color w:val="000000" w:themeColor="text1"/>
          <w:sz w:val="16"/>
          <w:szCs w:val="16"/>
          <w:lang w:eastAsia="ru-RU"/>
        </w:rPr>
        <w:t>чае отказа газовой автоматики;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Известить об аварии пожарную часть п. Волот;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Вызвать аварийно-спасательную группу АСФ;</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г). Оповестить об аварии начальника Солецкого района теплоснабжения и заместителя генерального директора, главного инженера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как лиц ответственных за ликвидацию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 Оповестить об аварии ГО и ЧС администрации Волотовского муниципального округа;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е). Выполнять поручения и распоряжения лица ответственного за ликвидацию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Действия ответственного лица: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Обеспечить безопасность обслуживающего персонала, здания и оборудования котельной, в случае необходимости оказать первую помощь 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страдавшим и вызвать скорую помощь;</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Организовать ограждение зоны действия аварии и удаление посторонних лиц из этой зоны;</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Принять на себя руководство силами и средствами, задействованными в локализации и ликвидации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Действия аварийно-спасательной группы АСФ:</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Аварийно-спасательная группа АСФ по прибытии на место аварии выполняет ограждение зоны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Аварийно-спасательная группа АСФ выполняет перекрытие подачи газа в котельную, путем постановки заглушки на ближайшем к месту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рии фланцевом соединении газопровода. Заглушка ставится в любом случае, даже если газовая автоматика (электромагнитный клапан) отсекла под</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чу газа;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Аварийно-спасательная группа АСФ проводит периодический замер переносным газоанализатором концентрации природного газа в зоне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 xml:space="preserve">рии. После снижения концентрации природного газа в зоне аварии до безопасной величины и ликвидации возгорания пожарным подразделением, АСГ допускает аварийную бригаду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xml:space="preserve"> к производству работ по ликвидации последствий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3.При взрыве газовоздушной смеси в котельной и возникновении в ней пожара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Действия дежурного диспетчера аварийно-диспетчерской службы Солецкого района теплоснабжения: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Вызвать аварийно-спасательную группу АСФ;</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Известить об аварии пожарную часть п. Волот</w:t>
      </w:r>
      <w:r w:rsidRPr="00B57D0C">
        <w:rPr>
          <w:rFonts w:ascii="Times New Roman" w:eastAsia="Times New Roman" w:hAnsi="Times New Roman" w:cs="Times New Roman"/>
          <w:color w:val="000000" w:themeColor="text1"/>
          <w:sz w:val="16"/>
          <w:szCs w:val="16"/>
          <w:lang w:eastAsia="ru-RU"/>
        </w:rPr>
        <w:br/>
        <w:t xml:space="preserve">в). Оповестить об аварии начальника Солецкого района теплоснабжения и заместителя генерального директора, главного инженера ООО «ТК </w:t>
      </w:r>
      <w:proofErr w:type="gramStart"/>
      <w:r w:rsidRPr="00B57D0C">
        <w:rPr>
          <w:rFonts w:ascii="Times New Roman" w:eastAsia="Times New Roman" w:hAnsi="Times New Roman" w:cs="Times New Roman"/>
          <w:color w:val="000000" w:themeColor="text1"/>
          <w:sz w:val="16"/>
          <w:szCs w:val="16"/>
          <w:lang w:eastAsia="ru-RU"/>
        </w:rPr>
        <w:t>Новг</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родская</w:t>
      </w:r>
      <w:proofErr w:type="gramEnd"/>
      <w:r w:rsidRPr="00B57D0C">
        <w:rPr>
          <w:rFonts w:ascii="Times New Roman" w:eastAsia="Times New Roman" w:hAnsi="Times New Roman" w:cs="Times New Roman"/>
          <w:color w:val="000000" w:themeColor="text1"/>
          <w:sz w:val="16"/>
          <w:szCs w:val="16"/>
          <w:lang w:eastAsia="ru-RU"/>
        </w:rPr>
        <w:t>», как лиц ответственных за ликвидацию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 Оповестить об аварии ГО и ЧС администрации Волотовского муниципального округа;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 Выполнять поручения и распоряжения лица ответственного за ликвидацию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Действия ответственного лица: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Обеспечить безопасность обслуживающего персонала, в случае необходимости оказать первую помощь пострадавшим и вызвать скорую 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мощь;</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Организовать ограждение зоны действия аварии и удаление посторонних лиц из этой зоны;</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Принять на себя руководство силами и средствами, задействованными в локализации и ликвидации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Действия аварийно-спасательной группы АСФ:</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Аварийно-спасательная группа АСФ по прибытии на место аварии выполняет ограждение зоны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Аварийно-спасательная группа АСФ выполняет перекрытие подачи газа в котельную, путем постановки заглушки на ближайшем к месту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 xml:space="preserve">рии фланцевом соединении газопровода;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Аварийно-спасательная группа АСФ проводит периодический замер переносным газоанализатором концентрации природного газа в зоне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 xml:space="preserve">рии. После снижения концентрации природного газа в зоне аварии до безопасной величины и ликвидации возгорания пожарным подразделением, АСГ допускает аварийную бригаду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xml:space="preserve"> к производству работ по ликвидации последствий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4.При разрушении строительных конструкций в котельной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Действия дежурного диспетчера аварийно-диспетчерской службы Солецкого района теплоснабжения: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Организовать дистанционное прекращение подачи газа в котельную, путем передачи по линии связи команды на остановку котельной, в сл</w:t>
      </w:r>
      <w:r w:rsidRPr="00B57D0C">
        <w:rPr>
          <w:rFonts w:ascii="Times New Roman" w:eastAsia="Times New Roman" w:hAnsi="Times New Roman" w:cs="Times New Roman"/>
          <w:color w:val="000000" w:themeColor="text1"/>
          <w:sz w:val="16"/>
          <w:szCs w:val="16"/>
          <w:lang w:eastAsia="ru-RU"/>
        </w:rPr>
        <w:t>у</w:t>
      </w:r>
      <w:r w:rsidRPr="00B57D0C">
        <w:rPr>
          <w:rFonts w:ascii="Times New Roman" w:eastAsia="Times New Roman" w:hAnsi="Times New Roman" w:cs="Times New Roman"/>
          <w:color w:val="000000" w:themeColor="text1"/>
          <w:sz w:val="16"/>
          <w:szCs w:val="16"/>
          <w:lang w:eastAsia="ru-RU"/>
        </w:rPr>
        <w:t>чае отказа газовой автоматики.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Вызвать аварийно-спасательную группу АСФ;</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lastRenderedPageBreak/>
        <w:t xml:space="preserve">в). Оповестить об аварии начальника Солецкого района теплоснабжения и заместителя генерального директора, главного инженера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 как лиц ответственных за ликвидацию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 Оповестить об аварии ГО и ЧС администрации Волотовского муниципального округа;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 Выполнять поручения и распоряжения лица ответственного за ликвидацию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Действия ответственного лица: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Обеспечить безопасность обслуживающего персонала, здания и оборудования котельной, в случае необходимости оказать первую помощь п</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страдавшим и вызвать скорую помощь;</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Сохранить обстановку и оборудование (котлы, горелки, газопровод) в том состоянии, которое оказалось после аварии, если такое состояние не угрожает жизни людей;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Организовать ограждение зоны действия аварии и удаление посторонних лиц из этой зоны;</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г). Принять на себя руководство силами и средствами, задействованными в локализации и ликвидации аварии.</w:t>
      </w:r>
      <w:r w:rsidRPr="00B57D0C">
        <w:rPr>
          <w:rFonts w:ascii="Times New Roman" w:eastAsia="Times New Roman" w:hAnsi="Times New Roman" w:cs="Times New Roman"/>
          <w:color w:val="000000" w:themeColor="text1"/>
          <w:sz w:val="16"/>
          <w:szCs w:val="16"/>
          <w:lang w:eastAsia="ru-RU"/>
        </w:rPr>
        <w:tab/>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Действия аварийно-спасательной группы АСФ:</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 Аварийно-спасательная группа АСФ по прибытии на место аварии выполняет ограждение зоны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б). Аварийно-спасательная группа АСФ выполняет перекрытие подачи газа в котельную, путем постановки заглушки на ближайшем к месту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рии фланцевом соединении газопровода. Заглушка ставится в любом случае, даже если газовая автоматика (электромагнитный клапан) отсекла под</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чу газа;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в). Аварийно-спасательная группа АСФ проводит периодический замер переносным газоанализатором концентрации природного газа в зоне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 xml:space="preserve">рии. После снижения концентрации природного газа в зоне аварии до безопасной величины АСГ допускает аварийную бригаду ООО «ТК </w:t>
      </w:r>
      <w:proofErr w:type="gramStart"/>
      <w:r w:rsidRPr="00B57D0C">
        <w:rPr>
          <w:rFonts w:ascii="Times New Roman" w:eastAsia="Times New Roman" w:hAnsi="Times New Roman" w:cs="Times New Roman"/>
          <w:color w:val="000000" w:themeColor="text1"/>
          <w:sz w:val="16"/>
          <w:szCs w:val="16"/>
          <w:lang w:eastAsia="ru-RU"/>
        </w:rPr>
        <w:t>Новгоро</w:t>
      </w:r>
      <w:r w:rsidRPr="00B57D0C">
        <w:rPr>
          <w:rFonts w:ascii="Times New Roman" w:eastAsia="Times New Roman" w:hAnsi="Times New Roman" w:cs="Times New Roman"/>
          <w:color w:val="000000" w:themeColor="text1"/>
          <w:sz w:val="16"/>
          <w:szCs w:val="16"/>
          <w:lang w:eastAsia="ru-RU"/>
        </w:rPr>
        <w:t>д</w:t>
      </w:r>
      <w:r w:rsidRPr="00B57D0C">
        <w:rPr>
          <w:rFonts w:ascii="Times New Roman" w:eastAsia="Times New Roman" w:hAnsi="Times New Roman" w:cs="Times New Roman"/>
          <w:color w:val="000000" w:themeColor="text1"/>
          <w:sz w:val="16"/>
          <w:szCs w:val="16"/>
          <w:lang w:eastAsia="ru-RU"/>
        </w:rPr>
        <w:t>ская</w:t>
      </w:r>
      <w:proofErr w:type="gramEnd"/>
      <w:r w:rsidRPr="00B57D0C">
        <w:rPr>
          <w:rFonts w:ascii="Times New Roman" w:eastAsia="Times New Roman" w:hAnsi="Times New Roman" w:cs="Times New Roman"/>
          <w:color w:val="000000" w:themeColor="text1"/>
          <w:sz w:val="16"/>
          <w:szCs w:val="16"/>
          <w:lang w:eastAsia="ru-RU"/>
        </w:rPr>
        <w:t xml:space="preserve"> к производству работ по ликвидации последствий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3 Ликвидация последствий аварии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3.1 Материально-техническое обеспечение</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Материально-техническое обеспечение действий сил при ликвидации аварий организуется в целях бесперебойного снабжения их материальными средствами, необходимыми для ликвидации аварий и жизнеобеспечения личного состава.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Номенклатура, объемы, местоположение, а также порядок создания, хранения, использования и пополнения аварийных запасов и финансовых р</w:t>
      </w:r>
      <w:r w:rsidRPr="00B57D0C">
        <w:rPr>
          <w:rFonts w:ascii="Times New Roman" w:eastAsia="Times New Roman" w:hAnsi="Times New Roman" w:cs="Times New Roman"/>
          <w:color w:val="000000" w:themeColor="text1"/>
          <w:sz w:val="16"/>
          <w:szCs w:val="16"/>
          <w:lang w:eastAsia="ru-RU"/>
        </w:rPr>
        <w:t>е</w:t>
      </w:r>
      <w:r w:rsidRPr="00B57D0C">
        <w:rPr>
          <w:rFonts w:ascii="Times New Roman" w:eastAsia="Times New Roman" w:hAnsi="Times New Roman" w:cs="Times New Roman"/>
          <w:color w:val="000000" w:themeColor="text1"/>
          <w:sz w:val="16"/>
          <w:szCs w:val="16"/>
          <w:lang w:eastAsia="ru-RU"/>
        </w:rPr>
        <w:t>зервов определяется приказом генерального директор</w:t>
      </w:r>
      <w:proofErr w:type="gramStart"/>
      <w:r w:rsidRPr="00B57D0C">
        <w:rPr>
          <w:rFonts w:ascii="Times New Roman" w:eastAsia="Times New Roman" w:hAnsi="Times New Roman" w:cs="Times New Roman"/>
          <w:color w:val="000000" w:themeColor="text1"/>
          <w:sz w:val="16"/>
          <w:szCs w:val="16"/>
          <w:lang w:eastAsia="ru-RU"/>
        </w:rPr>
        <w:t>а ООО</w:t>
      </w:r>
      <w:proofErr w:type="gramEnd"/>
      <w:r w:rsidRPr="00B57D0C">
        <w:rPr>
          <w:rFonts w:ascii="Times New Roman" w:eastAsia="Times New Roman" w:hAnsi="Times New Roman" w:cs="Times New Roman"/>
          <w:color w:val="000000" w:themeColor="text1"/>
          <w:sz w:val="16"/>
          <w:szCs w:val="16"/>
          <w:lang w:eastAsia="ru-RU"/>
        </w:rPr>
        <w:t xml:space="preserve"> «ТК Новгородская».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Объем и номенклатура материально - технических резервов для ликвидации аварий включают:</w:t>
      </w:r>
    </w:p>
    <w:p w:rsidR="00B57D0C" w:rsidRPr="00B57D0C" w:rsidRDefault="00B57D0C" w:rsidP="00AB2098">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аварийный запас труб, оборудования, соединительных деталей и других материалов;</w:t>
      </w:r>
    </w:p>
    <w:p w:rsidR="00B57D0C" w:rsidRPr="00B57D0C" w:rsidRDefault="00B57D0C" w:rsidP="00AB2098">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транспортно-технические средства;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горюче-смазочные материалы.</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B57D0C">
        <w:rPr>
          <w:rFonts w:ascii="Times New Roman" w:eastAsia="Times New Roman" w:hAnsi="Times New Roman" w:cs="Times New Roman"/>
          <w:color w:val="000000" w:themeColor="text1"/>
          <w:sz w:val="16"/>
          <w:szCs w:val="16"/>
          <w:lang w:eastAsia="ru-RU"/>
        </w:rPr>
        <w:t>Контроль за</w:t>
      </w:r>
      <w:proofErr w:type="gramEnd"/>
      <w:r w:rsidRPr="00B57D0C">
        <w:rPr>
          <w:rFonts w:ascii="Times New Roman" w:eastAsia="Times New Roman" w:hAnsi="Times New Roman" w:cs="Times New Roman"/>
          <w:color w:val="000000" w:themeColor="text1"/>
          <w:sz w:val="16"/>
          <w:szCs w:val="16"/>
          <w:lang w:eastAsia="ru-RU"/>
        </w:rPr>
        <w:t xml:space="preserve"> хранением, использованием и восполнением объектовых резервов материальных ресурсов определяется генеральным директором.</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
          <w:bCs/>
          <w:color w:val="000000" w:themeColor="text1"/>
          <w:sz w:val="16"/>
          <w:szCs w:val="16"/>
          <w:lang w:eastAsia="ru-RU"/>
        </w:rPr>
        <w:t>3.2. Восстановительные мероприятия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После снижения концентрации природного газа в зоне аварии до безопасной величины оперативная часть ликвидации аварии завершается и ав</w:t>
      </w:r>
      <w:r w:rsidRPr="00B57D0C">
        <w:rPr>
          <w:rFonts w:ascii="Times New Roman" w:eastAsia="Times New Roman" w:hAnsi="Times New Roman" w:cs="Times New Roman"/>
          <w:color w:val="000000" w:themeColor="text1"/>
          <w:sz w:val="16"/>
          <w:szCs w:val="16"/>
          <w:lang w:eastAsia="ru-RU"/>
        </w:rPr>
        <w:t>а</w:t>
      </w:r>
      <w:r w:rsidRPr="00B57D0C">
        <w:rPr>
          <w:rFonts w:ascii="Times New Roman" w:eastAsia="Times New Roman" w:hAnsi="Times New Roman" w:cs="Times New Roman"/>
          <w:color w:val="000000" w:themeColor="text1"/>
          <w:sz w:val="16"/>
          <w:szCs w:val="16"/>
          <w:lang w:eastAsia="ru-RU"/>
        </w:rPr>
        <w:t>рийная бригад</w:t>
      </w:r>
      <w:proofErr w:type="gramStart"/>
      <w:r w:rsidRPr="00B57D0C">
        <w:rPr>
          <w:rFonts w:ascii="Times New Roman" w:eastAsia="Times New Roman" w:hAnsi="Times New Roman" w:cs="Times New Roman"/>
          <w:color w:val="000000" w:themeColor="text1"/>
          <w:sz w:val="16"/>
          <w:szCs w:val="16"/>
          <w:lang w:eastAsia="ru-RU"/>
        </w:rPr>
        <w:t>а ООО</w:t>
      </w:r>
      <w:proofErr w:type="gramEnd"/>
      <w:r w:rsidRPr="00B57D0C">
        <w:rPr>
          <w:rFonts w:ascii="Times New Roman" w:eastAsia="Times New Roman" w:hAnsi="Times New Roman" w:cs="Times New Roman"/>
          <w:color w:val="000000" w:themeColor="text1"/>
          <w:sz w:val="16"/>
          <w:szCs w:val="16"/>
          <w:lang w:eastAsia="ru-RU"/>
        </w:rPr>
        <w:t xml:space="preserve"> «ТК Новгородская» приступает к ликвидации последствий аварии. Время проведения ремонтных работ зависит от специфики произошедшей аварии. При необходимости к восстановительным работам могут быть специализированные подрядные организации, согласно догов</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 xml:space="preserve">рам с ООО «ТК </w:t>
      </w:r>
      <w:proofErr w:type="gramStart"/>
      <w:r w:rsidRPr="00B57D0C">
        <w:rPr>
          <w:rFonts w:ascii="Times New Roman" w:eastAsia="Times New Roman" w:hAnsi="Times New Roman" w:cs="Times New Roman"/>
          <w:color w:val="000000" w:themeColor="text1"/>
          <w:sz w:val="16"/>
          <w:szCs w:val="16"/>
          <w:lang w:eastAsia="ru-RU"/>
        </w:rPr>
        <w:t>Новгородская</w:t>
      </w:r>
      <w:proofErr w:type="gramEnd"/>
      <w:r w:rsidRPr="00B57D0C">
        <w:rPr>
          <w:rFonts w:ascii="Times New Roman" w:eastAsia="Times New Roman" w:hAnsi="Times New Roman" w:cs="Times New Roman"/>
          <w:color w:val="000000" w:themeColor="text1"/>
          <w:sz w:val="16"/>
          <w:szCs w:val="16"/>
          <w:lang w:eastAsia="ru-RU"/>
        </w:rPr>
        <w:t>».</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Срок действия настоящего Плана 5 лет с момента ввода его в действие. Момент ввода в действие данного плана определяется датой его утве</w:t>
      </w:r>
      <w:r w:rsidRPr="00B57D0C">
        <w:rPr>
          <w:rFonts w:ascii="Times New Roman" w:eastAsia="Times New Roman" w:hAnsi="Times New Roman" w:cs="Times New Roman"/>
          <w:color w:val="000000" w:themeColor="text1"/>
          <w:sz w:val="16"/>
          <w:szCs w:val="16"/>
          <w:lang w:eastAsia="ru-RU"/>
        </w:rPr>
        <w:t>р</w:t>
      </w:r>
      <w:r w:rsidRPr="00B57D0C">
        <w:rPr>
          <w:rFonts w:ascii="Times New Roman" w:eastAsia="Times New Roman" w:hAnsi="Times New Roman" w:cs="Times New Roman"/>
          <w:color w:val="000000" w:themeColor="text1"/>
          <w:sz w:val="16"/>
          <w:szCs w:val="16"/>
          <w:lang w:eastAsia="ru-RU"/>
        </w:rPr>
        <w:t xml:space="preserve">ждения. </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Настоящий План необходимо пересматривать в следующих случаях:</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Не менее чем за 15 календарных дней до истечения срока его действия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Не позднее 30 календарных дней после:</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реконструкции, технического перевооружения ОПО «Система теплоснабжения п. Волот» или внесения изменений в технологию производства;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внесения изменений в системы управления технологическими процессами на ОПО «Система теплоснабжения п. Волот»;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изменения сведений, содержащихся в общих или специальных разделах плана мероприятий.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на основании выводов, указанных в акте технического расследования причин аварии на ОПО «Система теплоснабжения п. Волот».</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по предписанию Северо-Западного управления Ростехнадзора, в случае выявления несоответствия сведений, содержащихся в плане меропри</w:t>
      </w:r>
      <w:r w:rsidRPr="00B57D0C">
        <w:rPr>
          <w:rFonts w:ascii="Times New Roman" w:eastAsia="Times New Roman" w:hAnsi="Times New Roman" w:cs="Times New Roman"/>
          <w:color w:val="000000" w:themeColor="text1"/>
          <w:sz w:val="16"/>
          <w:szCs w:val="16"/>
          <w:lang w:eastAsia="ru-RU"/>
        </w:rPr>
        <w:t>я</w:t>
      </w:r>
      <w:r w:rsidRPr="00B57D0C">
        <w:rPr>
          <w:rFonts w:ascii="Times New Roman" w:eastAsia="Times New Roman" w:hAnsi="Times New Roman" w:cs="Times New Roman"/>
          <w:color w:val="000000" w:themeColor="text1"/>
          <w:sz w:val="16"/>
          <w:szCs w:val="16"/>
          <w:lang w:eastAsia="ru-RU"/>
        </w:rPr>
        <w:t>тий, сведениям, полученным в ходе осуществления полученным в ходе осуществления федерального государственного надзора в области промы</w:t>
      </w:r>
      <w:r w:rsidRPr="00B57D0C">
        <w:rPr>
          <w:rFonts w:ascii="Times New Roman" w:eastAsia="Times New Roman" w:hAnsi="Times New Roman" w:cs="Times New Roman"/>
          <w:color w:val="000000" w:themeColor="text1"/>
          <w:sz w:val="16"/>
          <w:szCs w:val="16"/>
          <w:lang w:eastAsia="ru-RU"/>
        </w:rPr>
        <w:t>ш</w:t>
      </w:r>
      <w:r w:rsidRPr="00B57D0C">
        <w:rPr>
          <w:rFonts w:ascii="Times New Roman" w:eastAsia="Times New Roman" w:hAnsi="Times New Roman" w:cs="Times New Roman"/>
          <w:color w:val="000000" w:themeColor="text1"/>
          <w:sz w:val="16"/>
          <w:szCs w:val="16"/>
          <w:lang w:eastAsia="ru-RU"/>
        </w:rPr>
        <w:t>ленной безопасности.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на основании предостережения Северо-Западного управления Ростехнадзора о недопустимости нарушения обязательных требований промы</w:t>
      </w:r>
      <w:r w:rsidRPr="00B57D0C">
        <w:rPr>
          <w:rFonts w:ascii="Times New Roman" w:eastAsia="Times New Roman" w:hAnsi="Times New Roman" w:cs="Times New Roman"/>
          <w:color w:val="000000" w:themeColor="text1"/>
          <w:sz w:val="16"/>
          <w:szCs w:val="16"/>
          <w:lang w:eastAsia="ru-RU"/>
        </w:rPr>
        <w:t>ш</w:t>
      </w:r>
      <w:r w:rsidRPr="00B57D0C">
        <w:rPr>
          <w:rFonts w:ascii="Times New Roman" w:eastAsia="Times New Roman" w:hAnsi="Times New Roman" w:cs="Times New Roman"/>
          <w:color w:val="000000" w:themeColor="text1"/>
          <w:sz w:val="16"/>
          <w:szCs w:val="16"/>
          <w:lang w:eastAsia="ru-RU"/>
        </w:rPr>
        <w:t xml:space="preserve">ленной безопасности в случае выявления указанным органом новых факторов риска по результатам технического расследования причин аварий на иных аналогичных объектах. </w:t>
      </w: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B57D0C" w:rsidRPr="00B57D0C" w:rsidRDefault="00AB2098" w:rsidP="00AB209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Российская Федерация </w:t>
      </w:r>
      <w:r w:rsidR="00B57D0C" w:rsidRPr="00B57D0C">
        <w:rPr>
          <w:rFonts w:ascii="Times New Roman" w:eastAsia="Times New Roman" w:hAnsi="Times New Roman" w:cs="Times New Roman"/>
          <w:color w:val="000000" w:themeColor="text1"/>
          <w:sz w:val="16"/>
          <w:szCs w:val="16"/>
          <w:lang w:eastAsia="ru-RU"/>
        </w:rPr>
        <w:t>Новгородская область</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roofErr w:type="gramStart"/>
      <w:r w:rsidRPr="00B57D0C">
        <w:rPr>
          <w:rFonts w:ascii="Times New Roman" w:eastAsia="Times New Roman" w:hAnsi="Times New Roman" w:cs="Times New Roman"/>
          <w:b/>
          <w:bCs/>
          <w:color w:val="000000" w:themeColor="text1"/>
          <w:sz w:val="16"/>
          <w:szCs w:val="16"/>
          <w:lang w:eastAsia="ru-RU"/>
        </w:rPr>
        <w:t>П</w:t>
      </w:r>
      <w:proofErr w:type="gramEnd"/>
      <w:r w:rsidRPr="00B57D0C">
        <w:rPr>
          <w:rFonts w:ascii="Times New Roman" w:eastAsia="Times New Roman" w:hAnsi="Times New Roman" w:cs="Times New Roman"/>
          <w:b/>
          <w:bCs/>
          <w:color w:val="000000" w:themeColor="text1"/>
          <w:sz w:val="16"/>
          <w:szCs w:val="16"/>
          <w:lang w:eastAsia="ru-RU"/>
        </w:rPr>
        <w:t xml:space="preserve"> О С Т А Н О В Л Е Н И Е</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от  05.05.2023            №  268 </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bCs/>
          <w:color w:val="000000" w:themeColor="text1"/>
          <w:sz w:val="16"/>
          <w:szCs w:val="16"/>
          <w:lang w:eastAsia="ru-RU"/>
        </w:rPr>
        <w:t>п. Волот</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Об организации и проведении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ab/>
      </w:r>
      <w:proofErr w:type="gramStart"/>
      <w:r w:rsidRPr="00B57D0C">
        <w:rPr>
          <w:rFonts w:ascii="Times New Roman" w:eastAsia="Times New Roman" w:hAnsi="Times New Roman" w:cs="Times New Roman"/>
          <w:color w:val="000000" w:themeColor="text1"/>
          <w:sz w:val="16"/>
          <w:szCs w:val="16"/>
          <w:lang w:eastAsia="ru-RU"/>
        </w:rPr>
        <w:t>В соответствии со статьями 5.1 и 39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23.09.2020 № 4 «О правопреемстве органов местного самоуправления Волотовского муниципального округа Новгородской области», Положением о проведении общественных обсуждений или публичных слушаний по вопросам градостроительной деятельности на</w:t>
      </w:r>
      <w:proofErr w:type="gramEnd"/>
      <w:r w:rsidRPr="00B57D0C">
        <w:rPr>
          <w:rFonts w:ascii="Times New Roman" w:eastAsia="Times New Roman" w:hAnsi="Times New Roman" w:cs="Times New Roman"/>
          <w:color w:val="000000" w:themeColor="text1"/>
          <w:sz w:val="16"/>
          <w:szCs w:val="16"/>
          <w:lang w:eastAsia="ru-RU"/>
        </w:rPr>
        <w:t xml:space="preserve"> территории Волотовского муниципального округа, утвержденным решением Думы Волотовского муниципального района от 31.03.2023 № 295, в целях соблюдения прав человека на благоприятные условия жизнедеятельности, с учетом решения Комиссии по вопросам град</w:t>
      </w:r>
      <w:r w:rsidRPr="00B57D0C">
        <w:rPr>
          <w:rFonts w:ascii="Times New Roman" w:eastAsia="Times New Roman" w:hAnsi="Times New Roman" w:cs="Times New Roman"/>
          <w:color w:val="000000" w:themeColor="text1"/>
          <w:sz w:val="16"/>
          <w:szCs w:val="16"/>
          <w:lang w:eastAsia="ru-RU"/>
        </w:rPr>
        <w:t>о</w:t>
      </w:r>
      <w:r w:rsidRPr="00B57D0C">
        <w:rPr>
          <w:rFonts w:ascii="Times New Roman" w:eastAsia="Times New Roman" w:hAnsi="Times New Roman" w:cs="Times New Roman"/>
          <w:color w:val="000000" w:themeColor="text1"/>
          <w:sz w:val="16"/>
          <w:szCs w:val="16"/>
          <w:lang w:eastAsia="ru-RU"/>
        </w:rPr>
        <w:t>строительной деятельности на территории Волотовского муниципального округа (далее – Комиссия)</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B57D0C">
        <w:rPr>
          <w:rFonts w:ascii="Times New Roman" w:eastAsia="Times New Roman" w:hAnsi="Times New Roman" w:cs="Times New Roman"/>
          <w:b/>
          <w:color w:val="000000" w:themeColor="text1"/>
          <w:sz w:val="16"/>
          <w:szCs w:val="16"/>
          <w:lang w:eastAsia="ru-RU"/>
        </w:rPr>
        <w:t>ПОСТАНОВЛЯЮ:</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ab/>
        <w:t xml:space="preserve">1. Администрации Волотовского муниципального округа в лице Комиссии организовать и провести общественные обсуждения по вопросу предоставления разрешения на условно разрешенный вид использования «малоэтажная многоквартирная жилая застройка» земельного участка с кадастровым номером 53:04:0010303:68, расположенного по адресу: РФ, Новгородская область, Волотовский муниципальный округ, п. Волот, ул. Тани Ефремовой, з/у 2, </w:t>
      </w:r>
      <w:proofErr w:type="gramStart"/>
      <w:r w:rsidRPr="00B57D0C">
        <w:rPr>
          <w:rFonts w:ascii="Times New Roman" w:eastAsia="Times New Roman" w:hAnsi="Times New Roman" w:cs="Times New Roman"/>
          <w:color w:val="000000" w:themeColor="text1"/>
          <w:sz w:val="16"/>
          <w:szCs w:val="16"/>
          <w:lang w:eastAsia="ru-RU"/>
        </w:rPr>
        <w:t>находящегося</w:t>
      </w:r>
      <w:proofErr w:type="gramEnd"/>
      <w:r w:rsidRPr="00B57D0C">
        <w:rPr>
          <w:rFonts w:ascii="Times New Roman" w:eastAsia="Times New Roman" w:hAnsi="Times New Roman" w:cs="Times New Roman"/>
          <w:color w:val="000000" w:themeColor="text1"/>
          <w:sz w:val="16"/>
          <w:szCs w:val="16"/>
          <w:lang w:eastAsia="ru-RU"/>
        </w:rPr>
        <w:t xml:space="preserve"> в территориальной зоне «зона застройки индивидуальными жилыми домами».</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ab/>
        <w:t>2. Определить срок проведения общественных обсуждений по предоставлению разрешения на условно разрешенный вид использования земельного участка или объекта капитального строительства с 10.05.2023 года по 08.06.2023 года.</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ab/>
        <w:t xml:space="preserve">3. </w:t>
      </w:r>
      <w:proofErr w:type="gramStart"/>
      <w:r w:rsidRPr="00B57D0C">
        <w:rPr>
          <w:rFonts w:ascii="Times New Roman" w:eastAsia="Times New Roman" w:hAnsi="Times New Roman" w:cs="Times New Roman"/>
          <w:color w:val="000000" w:themeColor="text1"/>
          <w:sz w:val="16"/>
          <w:szCs w:val="16"/>
          <w:lang w:eastAsia="ru-RU"/>
        </w:rPr>
        <w:t>Организовать экспозицию в помещении Администрации Волотовского муниципального округа по адресу: п. Волот, ул. Комсомольская, д. 38.</w:t>
      </w:r>
      <w:proofErr w:type="gramEnd"/>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ab/>
        <w:t>4. Заинтересованные лица вправе в срок до 17.00 часов 08.05.2023 года представить предложения по теме общественных обсуждений.</w:t>
      </w:r>
    </w:p>
    <w:p w:rsidR="00B57D0C" w:rsidRPr="00B57D0C" w:rsidRDefault="00B57D0C"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ab/>
        <w:t>5. Опубликовать (обнародовать)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B57D0C" w:rsidRPr="00B57D0C" w:rsidRDefault="00AB2098" w:rsidP="00545D1E">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037566">
        <w:rPr>
          <w:rFonts w:ascii="Times New Roman" w:eastAsia="Times New Roman" w:hAnsi="Times New Roman" w:cs="Times New Roman"/>
          <w:color w:val="000000" w:themeColor="text1"/>
          <w:sz w:val="16"/>
          <w:szCs w:val="16"/>
          <w:lang w:eastAsia="ru-RU"/>
        </w:rPr>
        <w:t xml:space="preserve">                                                                  </w:t>
      </w:r>
      <w:r>
        <w:rPr>
          <w:rFonts w:ascii="Times New Roman" w:eastAsia="Times New Roman" w:hAnsi="Times New Roman" w:cs="Times New Roman"/>
          <w:color w:val="000000" w:themeColor="text1"/>
          <w:sz w:val="16"/>
          <w:szCs w:val="16"/>
          <w:lang w:eastAsia="ru-RU"/>
        </w:rPr>
        <w:t xml:space="preserve">        </w:t>
      </w:r>
      <w:r w:rsidR="00037566">
        <w:rPr>
          <w:rFonts w:ascii="Times New Roman" w:eastAsia="Times New Roman" w:hAnsi="Times New Roman" w:cs="Times New Roman"/>
          <w:color w:val="000000" w:themeColor="text1"/>
          <w:sz w:val="16"/>
          <w:szCs w:val="16"/>
          <w:lang w:eastAsia="ru-RU"/>
        </w:rPr>
        <w:t xml:space="preserve"> </w:t>
      </w:r>
      <w:r>
        <w:rPr>
          <w:rFonts w:ascii="Times New Roman" w:eastAsia="Times New Roman" w:hAnsi="Times New Roman" w:cs="Times New Roman"/>
          <w:color w:val="000000" w:themeColor="text1"/>
          <w:sz w:val="16"/>
          <w:szCs w:val="16"/>
          <w:lang w:eastAsia="ru-RU"/>
        </w:rPr>
        <w:t xml:space="preserve">                     </w:t>
      </w:r>
      <w:r w:rsidR="00037566">
        <w:rPr>
          <w:rFonts w:ascii="Times New Roman" w:eastAsia="Times New Roman" w:hAnsi="Times New Roman" w:cs="Times New Roman"/>
          <w:color w:val="000000" w:themeColor="text1"/>
          <w:sz w:val="16"/>
          <w:szCs w:val="16"/>
          <w:lang w:eastAsia="ru-RU"/>
        </w:rPr>
        <w:t xml:space="preserve">  </w:t>
      </w:r>
      <w:r w:rsidR="00B57D0C" w:rsidRPr="00B57D0C">
        <w:rPr>
          <w:rFonts w:ascii="Times New Roman" w:eastAsia="Times New Roman" w:hAnsi="Times New Roman" w:cs="Times New Roman"/>
          <w:color w:val="000000" w:themeColor="text1"/>
          <w:sz w:val="16"/>
          <w:szCs w:val="16"/>
          <w:lang w:eastAsia="ru-RU"/>
        </w:rPr>
        <w:t xml:space="preserve">Глава муниципального округа   </w:t>
      </w:r>
      <w:r w:rsidR="00037566">
        <w:rPr>
          <w:rFonts w:ascii="Times New Roman" w:eastAsia="Times New Roman" w:hAnsi="Times New Roman" w:cs="Times New Roman"/>
          <w:color w:val="000000" w:themeColor="text1"/>
          <w:sz w:val="16"/>
          <w:szCs w:val="16"/>
          <w:lang w:eastAsia="ru-RU"/>
        </w:rPr>
        <w:t xml:space="preserve">                            </w:t>
      </w:r>
      <w:r w:rsidR="00B57D0C" w:rsidRPr="00B57D0C">
        <w:rPr>
          <w:rFonts w:ascii="Times New Roman" w:eastAsia="Times New Roman" w:hAnsi="Times New Roman" w:cs="Times New Roman"/>
          <w:color w:val="000000" w:themeColor="text1"/>
          <w:sz w:val="16"/>
          <w:szCs w:val="16"/>
          <w:lang w:eastAsia="ru-RU"/>
        </w:rPr>
        <w:t xml:space="preserve">    А.И. Лыжов </w:t>
      </w:r>
    </w:p>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037566" w:rsidRPr="00037566" w:rsidRDefault="00AB2098" w:rsidP="00AB209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Российская Федерация </w:t>
      </w:r>
      <w:r w:rsidR="00037566" w:rsidRPr="00037566">
        <w:rPr>
          <w:rFonts w:ascii="Times New Roman" w:eastAsia="Times New Roman" w:hAnsi="Times New Roman" w:cs="Times New Roman"/>
          <w:color w:val="000000" w:themeColor="text1"/>
          <w:sz w:val="16"/>
          <w:szCs w:val="16"/>
          <w:lang w:eastAsia="ru-RU"/>
        </w:rPr>
        <w:t>Новгородская область</w:t>
      </w:r>
    </w:p>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roofErr w:type="gramStart"/>
      <w:r w:rsidRPr="00037566">
        <w:rPr>
          <w:rFonts w:ascii="Times New Roman" w:eastAsia="Times New Roman" w:hAnsi="Times New Roman" w:cs="Times New Roman"/>
          <w:b/>
          <w:bCs/>
          <w:color w:val="000000" w:themeColor="text1"/>
          <w:sz w:val="16"/>
          <w:szCs w:val="16"/>
          <w:lang w:eastAsia="ru-RU"/>
        </w:rPr>
        <w:t>П</w:t>
      </w:r>
      <w:proofErr w:type="gramEnd"/>
      <w:r w:rsidRPr="00037566">
        <w:rPr>
          <w:rFonts w:ascii="Times New Roman" w:eastAsia="Times New Roman" w:hAnsi="Times New Roman" w:cs="Times New Roman"/>
          <w:b/>
          <w:bCs/>
          <w:color w:val="000000" w:themeColor="text1"/>
          <w:sz w:val="16"/>
          <w:szCs w:val="16"/>
          <w:lang w:eastAsia="ru-RU"/>
        </w:rPr>
        <w:t xml:space="preserve"> О С Т А Н О В Л Е Н И Е</w:t>
      </w:r>
    </w:p>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lastRenderedPageBreak/>
        <w:t xml:space="preserve">от  05.05.2023          № 271 </w:t>
      </w:r>
    </w:p>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bCs/>
          <w:color w:val="000000" w:themeColor="text1"/>
          <w:sz w:val="16"/>
          <w:szCs w:val="16"/>
          <w:lang w:eastAsia="ru-RU"/>
        </w:rPr>
        <w:t>п. Волот</w:t>
      </w:r>
    </w:p>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AB2098" w:rsidRDefault="00037566" w:rsidP="00AB2098">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Об утверждении типового положения о </w:t>
      </w:r>
      <w:r w:rsidRPr="00037566">
        <w:rPr>
          <w:rFonts w:ascii="Times New Roman" w:eastAsia="Times New Roman" w:hAnsi="Times New Roman" w:cs="Times New Roman"/>
          <w:bCs/>
          <w:color w:val="000000" w:themeColor="text1"/>
          <w:sz w:val="16"/>
          <w:szCs w:val="16"/>
          <w:lang w:eastAsia="ru-RU"/>
        </w:rPr>
        <w:t xml:space="preserve">закупке товаров, работ, услуг муниципальными </w:t>
      </w:r>
      <w:r w:rsidRPr="00037566">
        <w:rPr>
          <w:rFonts w:ascii="Times New Roman" w:eastAsia="Times New Roman" w:hAnsi="Times New Roman" w:cs="Times New Roman"/>
          <w:color w:val="000000" w:themeColor="text1"/>
          <w:sz w:val="16"/>
          <w:szCs w:val="16"/>
          <w:lang w:eastAsia="ru-RU"/>
        </w:rPr>
        <w:t>бюджетными учреждениями, муниципальными автоно</w:t>
      </w:r>
      <w:r w:rsidRPr="00037566">
        <w:rPr>
          <w:rFonts w:ascii="Times New Roman" w:eastAsia="Times New Roman" w:hAnsi="Times New Roman" w:cs="Times New Roman"/>
          <w:color w:val="000000" w:themeColor="text1"/>
          <w:sz w:val="16"/>
          <w:szCs w:val="16"/>
          <w:lang w:eastAsia="ru-RU"/>
        </w:rPr>
        <w:t>м</w:t>
      </w:r>
      <w:r w:rsidRPr="00037566">
        <w:rPr>
          <w:rFonts w:ascii="Times New Roman" w:eastAsia="Times New Roman" w:hAnsi="Times New Roman" w:cs="Times New Roman"/>
          <w:color w:val="000000" w:themeColor="text1"/>
          <w:sz w:val="16"/>
          <w:szCs w:val="16"/>
          <w:lang w:eastAsia="ru-RU"/>
        </w:rPr>
        <w:t>ными учреждениями, а также иными предприятиями</w:t>
      </w:r>
      <w:r w:rsidRPr="00037566">
        <w:rPr>
          <w:rFonts w:ascii="Times New Roman" w:eastAsia="Times New Roman" w:hAnsi="Times New Roman" w:cs="Times New Roman"/>
          <w:bCs/>
          <w:color w:val="000000" w:themeColor="text1"/>
          <w:sz w:val="16"/>
          <w:szCs w:val="16"/>
          <w:lang w:eastAsia="ru-RU"/>
        </w:rPr>
        <w:t xml:space="preserve">, подведомственными Администрации Волотовского </w:t>
      </w:r>
    </w:p>
    <w:p w:rsidR="00037566" w:rsidRPr="00037566" w:rsidRDefault="00037566" w:rsidP="00AB209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bCs/>
          <w:color w:val="000000" w:themeColor="text1"/>
          <w:sz w:val="16"/>
          <w:szCs w:val="16"/>
          <w:lang w:eastAsia="ru-RU"/>
        </w:rPr>
        <w:t>муниципального округа</w:t>
      </w:r>
    </w:p>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037566" w:rsidRPr="00037566" w:rsidRDefault="00037566"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В целях создания условий для своевременного и полного удовлетворения потребностей муниципальных бюджетных учреждений, муниципал</w:t>
      </w:r>
      <w:r w:rsidRPr="00037566">
        <w:rPr>
          <w:rFonts w:ascii="Times New Roman" w:eastAsia="Times New Roman" w:hAnsi="Times New Roman" w:cs="Times New Roman"/>
          <w:color w:val="000000" w:themeColor="text1"/>
          <w:sz w:val="16"/>
          <w:szCs w:val="16"/>
          <w:lang w:eastAsia="ru-RU"/>
        </w:rPr>
        <w:t>ь</w:t>
      </w:r>
      <w:r w:rsidRPr="00037566">
        <w:rPr>
          <w:rFonts w:ascii="Times New Roman" w:eastAsia="Times New Roman" w:hAnsi="Times New Roman" w:cs="Times New Roman"/>
          <w:color w:val="000000" w:themeColor="text1"/>
          <w:sz w:val="16"/>
          <w:szCs w:val="16"/>
          <w:lang w:eastAsia="ru-RU"/>
        </w:rPr>
        <w:t>ных автономных учреждений в товарах, работах, услугах, эффективного использования денежных средств, развития добросовестной конкуренции, обеспечения гласности и прозрачности закупок товаров, работ, услуг, в соответствии с частью 2.1 статьи 2 Федерального закона от 18.07.2011 № 223-ФЗ «О закупках товаров, работ, услуг отдельными видами юридических лиц»</w:t>
      </w:r>
      <w:proofErr w:type="gramEnd"/>
    </w:p>
    <w:p w:rsidR="00037566" w:rsidRPr="00037566" w:rsidRDefault="00037566" w:rsidP="00AB2098">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037566">
        <w:rPr>
          <w:rFonts w:ascii="Times New Roman" w:eastAsia="Times New Roman" w:hAnsi="Times New Roman" w:cs="Times New Roman"/>
          <w:b/>
          <w:color w:val="000000" w:themeColor="text1"/>
          <w:sz w:val="16"/>
          <w:szCs w:val="16"/>
          <w:lang w:eastAsia="ru-RU"/>
        </w:rPr>
        <w:t>ПОСТАНОВЛЯЮ:</w:t>
      </w:r>
    </w:p>
    <w:p w:rsidR="00037566" w:rsidRPr="00037566" w:rsidRDefault="00037566"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 Утвердить типовое положение о </w:t>
      </w:r>
      <w:r w:rsidRPr="00037566">
        <w:rPr>
          <w:rFonts w:ascii="Times New Roman" w:eastAsia="Times New Roman" w:hAnsi="Times New Roman" w:cs="Times New Roman"/>
          <w:bCs/>
          <w:color w:val="000000" w:themeColor="text1"/>
          <w:sz w:val="16"/>
          <w:szCs w:val="16"/>
          <w:lang w:eastAsia="ru-RU"/>
        </w:rPr>
        <w:t xml:space="preserve">закупке товаров, работ, услуг муниципальными </w:t>
      </w:r>
      <w:r w:rsidRPr="00037566">
        <w:rPr>
          <w:rFonts w:ascii="Times New Roman" w:eastAsia="Times New Roman" w:hAnsi="Times New Roman" w:cs="Times New Roman"/>
          <w:color w:val="000000" w:themeColor="text1"/>
          <w:sz w:val="16"/>
          <w:szCs w:val="16"/>
          <w:lang w:eastAsia="ru-RU"/>
        </w:rPr>
        <w:t>бюджетными учреждениями, муниципальными автономными учреждениями, а также иными предприятиями</w:t>
      </w:r>
      <w:r w:rsidRPr="00037566">
        <w:rPr>
          <w:rFonts w:ascii="Times New Roman" w:eastAsia="Times New Roman" w:hAnsi="Times New Roman" w:cs="Times New Roman"/>
          <w:bCs/>
          <w:color w:val="000000" w:themeColor="text1"/>
          <w:sz w:val="16"/>
          <w:szCs w:val="16"/>
          <w:lang w:eastAsia="ru-RU"/>
        </w:rPr>
        <w:t>, подведомственными Администрации Волотовского муниципального округа</w:t>
      </w:r>
      <w:r w:rsidRPr="00037566">
        <w:rPr>
          <w:rFonts w:ascii="Times New Roman" w:eastAsia="Times New Roman" w:hAnsi="Times New Roman" w:cs="Times New Roman"/>
          <w:b/>
          <w:bCs/>
          <w:color w:val="000000" w:themeColor="text1"/>
          <w:sz w:val="16"/>
          <w:szCs w:val="16"/>
          <w:lang w:eastAsia="ru-RU"/>
        </w:rPr>
        <w:t xml:space="preserve"> </w:t>
      </w:r>
      <w:r w:rsidRPr="00037566">
        <w:rPr>
          <w:rFonts w:ascii="Times New Roman" w:eastAsia="Times New Roman" w:hAnsi="Times New Roman" w:cs="Times New Roman"/>
          <w:color w:val="000000" w:themeColor="text1"/>
          <w:sz w:val="16"/>
          <w:szCs w:val="16"/>
          <w:lang w:eastAsia="ru-RU"/>
        </w:rPr>
        <w:t>(далее – Положение).</w:t>
      </w:r>
    </w:p>
    <w:p w:rsidR="00037566" w:rsidRPr="00037566" w:rsidRDefault="00037566"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2. Определить, что для муниципальных бюджетных учреждений, муниципальных автономных учреждений, а также иных предприятий, учредит</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лем которых является Волотовский муниципальный округ, применение типового Положения о закупке является обязательным при утверждении ими положения о закупке или внесении в него изменений.</w:t>
      </w:r>
    </w:p>
    <w:p w:rsidR="00037566" w:rsidRPr="00037566" w:rsidRDefault="00037566"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3. Руководителям муниципальных бюджетных учреждений, муниципальных автономных учреждений, муниципальных предприятий утвердить новые положения о закупке в соответствии с настоящим Положением и обеспечить их размещение в единой информационной системе (www.zakupki.gov.ru).</w:t>
      </w:r>
    </w:p>
    <w:p w:rsidR="00037566" w:rsidRPr="00037566" w:rsidRDefault="00037566"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4. При осуществлении закупок руководствоваться Положением о закупках, соответствующим типовому Положению о закупке товаров, работ, услуг.</w:t>
      </w:r>
    </w:p>
    <w:p w:rsidR="00037566" w:rsidRPr="00037566" w:rsidRDefault="00037566" w:rsidP="00AB2098">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 Признать утратившим силу постановление Администрации Волотовского муниципального округа от 04.08.2022 № 527 «Об утверждении тип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вого положения о закупке товаров, работ, услуг </w:t>
      </w:r>
      <w:r w:rsidRPr="00037566">
        <w:rPr>
          <w:rFonts w:ascii="Times New Roman" w:eastAsia="Times New Roman" w:hAnsi="Times New Roman" w:cs="Times New Roman"/>
          <w:bCs/>
          <w:color w:val="000000" w:themeColor="text1"/>
          <w:sz w:val="16"/>
          <w:szCs w:val="16"/>
          <w:lang w:eastAsia="ru-RU"/>
        </w:rPr>
        <w:t xml:space="preserve">муниципальными </w:t>
      </w:r>
      <w:r w:rsidRPr="00037566">
        <w:rPr>
          <w:rFonts w:ascii="Times New Roman" w:eastAsia="Times New Roman" w:hAnsi="Times New Roman" w:cs="Times New Roman"/>
          <w:color w:val="000000" w:themeColor="text1"/>
          <w:sz w:val="16"/>
          <w:szCs w:val="16"/>
          <w:lang w:eastAsia="ru-RU"/>
        </w:rPr>
        <w:t>бюджетными учреждениями, муниципальными автономными учреждениями, а также иными предприятиями</w:t>
      </w:r>
      <w:r w:rsidRPr="00037566">
        <w:rPr>
          <w:rFonts w:ascii="Times New Roman" w:eastAsia="Times New Roman" w:hAnsi="Times New Roman" w:cs="Times New Roman"/>
          <w:bCs/>
          <w:color w:val="000000" w:themeColor="text1"/>
          <w:sz w:val="16"/>
          <w:szCs w:val="16"/>
          <w:lang w:eastAsia="ru-RU"/>
        </w:rPr>
        <w:t>, подведомственными Администрации Волотовского муниципального округа</w:t>
      </w:r>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6. Заместителю председателя комитета по сельскому хозяйству и экономике Администрации муниципального округа Нестеровой О.В. в течение 15 дней с момента вступления в законную силу, </w:t>
      </w:r>
      <w:proofErr w:type="gramStart"/>
      <w:r w:rsidRPr="00037566">
        <w:rPr>
          <w:rFonts w:ascii="Times New Roman" w:eastAsia="Times New Roman" w:hAnsi="Times New Roman" w:cs="Times New Roman"/>
          <w:color w:val="000000" w:themeColor="text1"/>
          <w:sz w:val="16"/>
          <w:szCs w:val="16"/>
          <w:lang w:eastAsia="ru-RU"/>
        </w:rPr>
        <w:t>разместить</w:t>
      </w:r>
      <w:proofErr w:type="gramEnd"/>
      <w:r w:rsidRPr="00037566">
        <w:rPr>
          <w:rFonts w:ascii="Times New Roman" w:eastAsia="Times New Roman" w:hAnsi="Times New Roman" w:cs="Times New Roman"/>
          <w:color w:val="000000" w:themeColor="text1"/>
          <w:sz w:val="16"/>
          <w:szCs w:val="16"/>
          <w:lang w:eastAsia="ru-RU"/>
        </w:rPr>
        <w:t xml:space="preserve"> настоящее Положение в Единой информационной системе в сфере закупок (www.zakupki.gov.ru).</w:t>
      </w:r>
    </w:p>
    <w:p w:rsidR="00037566" w:rsidRPr="00037566" w:rsidRDefault="00037566" w:rsidP="00AB2098">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 Опубликовать постановление в муниципальной газете «Волотовские ведомости» и разметить на официальном сайте Администрации Волото</w:t>
      </w:r>
      <w:r w:rsidRPr="00037566">
        <w:rPr>
          <w:rFonts w:ascii="Times New Roman" w:eastAsia="Times New Roman" w:hAnsi="Times New Roman" w:cs="Times New Roman"/>
          <w:color w:val="000000" w:themeColor="text1"/>
          <w:sz w:val="16"/>
          <w:szCs w:val="16"/>
          <w:lang w:eastAsia="ru-RU"/>
        </w:rPr>
        <w:t>в</w:t>
      </w:r>
      <w:r w:rsidRPr="00037566">
        <w:rPr>
          <w:rFonts w:ascii="Times New Roman" w:eastAsia="Times New Roman" w:hAnsi="Times New Roman" w:cs="Times New Roman"/>
          <w:color w:val="000000" w:themeColor="text1"/>
          <w:sz w:val="16"/>
          <w:szCs w:val="16"/>
          <w:lang w:eastAsia="ru-RU"/>
        </w:rPr>
        <w:t>ского муниципального округа в информационно - телекоммуникационной сети «Интернет».</w:t>
      </w:r>
    </w:p>
    <w:p w:rsidR="00037566" w:rsidRPr="00037566" w:rsidRDefault="00AB2098" w:rsidP="00AB2098">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037566" w:rsidRPr="00037566">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037566" w:rsidRPr="00037566">
        <w:rPr>
          <w:rFonts w:ascii="Times New Roman" w:eastAsia="Times New Roman" w:hAnsi="Times New Roman" w:cs="Times New Roman"/>
          <w:color w:val="000000" w:themeColor="text1"/>
          <w:sz w:val="16"/>
          <w:szCs w:val="16"/>
          <w:lang w:eastAsia="ru-RU"/>
        </w:rPr>
        <w:t xml:space="preserve">  С.В. Федоров</w:t>
      </w:r>
    </w:p>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Look w:val="04A0" w:firstRow="1" w:lastRow="0" w:firstColumn="1" w:lastColumn="0" w:noHBand="0" w:noVBand="1"/>
      </w:tblPr>
      <w:tblGrid>
        <w:gridCol w:w="4763"/>
        <w:gridCol w:w="4808"/>
      </w:tblGrid>
      <w:tr w:rsidR="00037566" w:rsidRPr="00037566" w:rsidTr="00037566">
        <w:tc>
          <w:tcPr>
            <w:tcW w:w="4763"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                    </w:t>
            </w:r>
          </w:p>
        </w:tc>
        <w:tc>
          <w:tcPr>
            <w:tcW w:w="4808" w:type="dxa"/>
            <w:shd w:val="clear" w:color="auto" w:fill="auto"/>
          </w:tcPr>
          <w:p w:rsidR="00037566" w:rsidRPr="00037566" w:rsidRDefault="00037566" w:rsidP="00545D1E">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УТВЕРЖДЕ</w:t>
            </w:r>
            <w:r w:rsidR="00545D1E">
              <w:rPr>
                <w:rFonts w:ascii="Times New Roman" w:eastAsia="Times New Roman" w:hAnsi="Times New Roman" w:cs="Times New Roman"/>
                <w:color w:val="000000" w:themeColor="text1"/>
                <w:sz w:val="16"/>
                <w:szCs w:val="16"/>
                <w:lang w:eastAsia="ru-RU"/>
              </w:rPr>
              <w:t>Н</w:t>
            </w:r>
            <w:proofErr w:type="gramEnd"/>
            <w:r w:rsidR="00545D1E">
              <w:rPr>
                <w:rFonts w:ascii="Times New Roman" w:eastAsia="Times New Roman" w:hAnsi="Times New Roman" w:cs="Times New Roman"/>
                <w:color w:val="000000" w:themeColor="text1"/>
                <w:sz w:val="16"/>
                <w:szCs w:val="16"/>
                <w:lang w:eastAsia="ru-RU"/>
              </w:rPr>
              <w:t xml:space="preserve"> </w:t>
            </w:r>
            <w:r w:rsidRPr="00037566">
              <w:rPr>
                <w:rFonts w:ascii="Times New Roman" w:eastAsia="Times New Roman" w:hAnsi="Times New Roman" w:cs="Times New Roman"/>
                <w:color w:val="000000" w:themeColor="text1"/>
                <w:sz w:val="16"/>
                <w:szCs w:val="16"/>
                <w:lang w:eastAsia="ru-RU"/>
              </w:rPr>
              <w:t>постановлением Администрации</w:t>
            </w:r>
            <w:r w:rsidR="00545D1E">
              <w:rPr>
                <w:rFonts w:ascii="Times New Roman" w:eastAsia="Times New Roman" w:hAnsi="Times New Roman" w:cs="Times New Roman"/>
                <w:color w:val="000000" w:themeColor="text1"/>
                <w:sz w:val="16"/>
                <w:szCs w:val="16"/>
                <w:lang w:eastAsia="ru-RU"/>
              </w:rPr>
              <w:t xml:space="preserve"> </w:t>
            </w:r>
            <w:r w:rsidRPr="00037566">
              <w:rPr>
                <w:rFonts w:ascii="Times New Roman" w:eastAsia="Times New Roman" w:hAnsi="Times New Roman" w:cs="Times New Roman"/>
                <w:color w:val="000000" w:themeColor="text1"/>
                <w:sz w:val="16"/>
                <w:szCs w:val="16"/>
                <w:lang w:eastAsia="ru-RU"/>
              </w:rPr>
              <w:t>Волотовского муниципального</w:t>
            </w:r>
            <w:r w:rsidR="00545D1E">
              <w:rPr>
                <w:rFonts w:ascii="Times New Roman" w:eastAsia="Times New Roman" w:hAnsi="Times New Roman" w:cs="Times New Roman"/>
                <w:color w:val="000000" w:themeColor="text1"/>
                <w:sz w:val="16"/>
                <w:szCs w:val="16"/>
                <w:lang w:eastAsia="ru-RU"/>
              </w:rPr>
              <w:t xml:space="preserve"> </w:t>
            </w:r>
            <w:r w:rsidR="00AB2098">
              <w:rPr>
                <w:rFonts w:ascii="Times New Roman" w:eastAsia="Times New Roman" w:hAnsi="Times New Roman" w:cs="Times New Roman"/>
                <w:color w:val="000000" w:themeColor="text1"/>
                <w:sz w:val="16"/>
                <w:szCs w:val="16"/>
                <w:lang w:eastAsia="ru-RU"/>
              </w:rPr>
              <w:t xml:space="preserve">округа от  05.05.2023  </w:t>
            </w:r>
            <w:r w:rsidRPr="00037566">
              <w:rPr>
                <w:rFonts w:ascii="Times New Roman" w:eastAsia="Times New Roman" w:hAnsi="Times New Roman" w:cs="Times New Roman"/>
                <w:color w:val="000000" w:themeColor="text1"/>
                <w:sz w:val="16"/>
                <w:szCs w:val="16"/>
                <w:lang w:eastAsia="ru-RU"/>
              </w:rPr>
              <w:t xml:space="preserve"> №  271 </w:t>
            </w:r>
          </w:p>
          <w:p w:rsidR="00037566" w:rsidRPr="00037566" w:rsidRDefault="00037566" w:rsidP="00AB2098">
            <w:pPr>
              <w:widowControl w:val="0"/>
              <w:autoSpaceDE w:val="0"/>
              <w:autoSpaceDN w:val="0"/>
              <w:adjustRightInd w:val="0"/>
              <w:spacing w:after="0" w:line="240" w:lineRule="auto"/>
              <w:ind w:firstLine="284"/>
              <w:jc w:val="right"/>
              <w:rPr>
                <w:rFonts w:ascii="Times New Roman" w:eastAsia="Times New Roman" w:hAnsi="Times New Roman" w:cs="Times New Roman"/>
                <w:color w:val="000000" w:themeColor="text1"/>
                <w:sz w:val="16"/>
                <w:szCs w:val="16"/>
                <w:lang w:eastAsia="ru-RU"/>
              </w:rPr>
            </w:pPr>
          </w:p>
        </w:tc>
      </w:tr>
    </w:tbl>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037566">
        <w:rPr>
          <w:rFonts w:ascii="Times New Roman" w:eastAsia="Times New Roman" w:hAnsi="Times New Roman" w:cs="Times New Roman"/>
          <w:b/>
          <w:bCs/>
          <w:color w:val="000000" w:themeColor="text1"/>
          <w:sz w:val="16"/>
          <w:szCs w:val="16"/>
          <w:lang w:eastAsia="ru-RU"/>
        </w:rPr>
        <w:t xml:space="preserve">ТИПОВОЕ ПОЛОЖЕНИЕ </w:t>
      </w:r>
    </w:p>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037566">
        <w:rPr>
          <w:rFonts w:ascii="Times New Roman" w:eastAsia="Times New Roman" w:hAnsi="Times New Roman" w:cs="Times New Roman"/>
          <w:bCs/>
          <w:color w:val="000000" w:themeColor="text1"/>
          <w:sz w:val="16"/>
          <w:szCs w:val="16"/>
          <w:lang w:eastAsia="ru-RU"/>
        </w:rPr>
        <w:t>о закупке товаров, работ, услуг муниципальными бюджетными учреждениями, муниципальными автономными учреждениями, а также иными предприятиями, подведомственными Администрации Волотовского муниципального округа</w:t>
      </w:r>
    </w:p>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bookmarkStart w:id="38" w:name="_Toc521582046"/>
      <w:r w:rsidRPr="00037566">
        <w:rPr>
          <w:rFonts w:ascii="Times New Roman" w:eastAsia="Times New Roman" w:hAnsi="Times New Roman" w:cs="Times New Roman"/>
          <w:b/>
          <w:bCs/>
          <w:color w:val="000000" w:themeColor="text1"/>
          <w:sz w:val="16"/>
          <w:szCs w:val="16"/>
          <w:lang w:eastAsia="ru-RU"/>
        </w:rPr>
        <w:t>1. Общие положения</w:t>
      </w:r>
      <w:bookmarkEnd w:id="38"/>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1.1. Типовое </w:t>
      </w:r>
      <w:hyperlink r:id="rId90" w:history="1"/>
      <w:r w:rsidRPr="00037566">
        <w:rPr>
          <w:rFonts w:ascii="Times New Roman" w:eastAsia="Times New Roman" w:hAnsi="Times New Roman" w:cs="Times New Roman"/>
          <w:color w:val="000000" w:themeColor="text1"/>
          <w:sz w:val="16"/>
          <w:szCs w:val="16"/>
          <w:lang w:eastAsia="ru-RU"/>
        </w:rPr>
        <w:t xml:space="preserve">положение о закупке товаров, работ, услуг </w:t>
      </w:r>
      <w:r w:rsidRPr="00037566">
        <w:rPr>
          <w:rFonts w:ascii="Times New Roman" w:eastAsia="Times New Roman" w:hAnsi="Times New Roman" w:cs="Times New Roman"/>
          <w:bCs/>
          <w:color w:val="000000" w:themeColor="text1"/>
          <w:sz w:val="16"/>
          <w:szCs w:val="16"/>
          <w:lang w:eastAsia="ru-RU"/>
        </w:rPr>
        <w:t>муниципальными бюджетными и автономными учреждениями, подведомственными А</w:t>
      </w:r>
      <w:r w:rsidRPr="00037566">
        <w:rPr>
          <w:rFonts w:ascii="Times New Roman" w:eastAsia="Times New Roman" w:hAnsi="Times New Roman" w:cs="Times New Roman"/>
          <w:bCs/>
          <w:color w:val="000000" w:themeColor="text1"/>
          <w:sz w:val="16"/>
          <w:szCs w:val="16"/>
          <w:lang w:eastAsia="ru-RU"/>
        </w:rPr>
        <w:t>д</w:t>
      </w:r>
      <w:r w:rsidRPr="00037566">
        <w:rPr>
          <w:rFonts w:ascii="Times New Roman" w:eastAsia="Times New Roman" w:hAnsi="Times New Roman" w:cs="Times New Roman"/>
          <w:bCs/>
          <w:color w:val="000000" w:themeColor="text1"/>
          <w:sz w:val="16"/>
          <w:szCs w:val="16"/>
          <w:lang w:eastAsia="ru-RU"/>
        </w:rPr>
        <w:t>министрации Волотовского муниципального округа</w:t>
      </w:r>
      <w:r w:rsidRPr="00037566">
        <w:rPr>
          <w:rFonts w:ascii="Times New Roman" w:eastAsia="Times New Roman" w:hAnsi="Times New Roman" w:cs="Times New Roman"/>
          <w:color w:val="000000" w:themeColor="text1"/>
          <w:sz w:val="16"/>
          <w:szCs w:val="16"/>
          <w:lang w:eastAsia="ru-RU"/>
        </w:rPr>
        <w:t xml:space="preserve"> (далее - Положение), разработано в соответствии с частью 2.1 статьи 2 Федерального закона от 18.07.2011 № 223-ФЗ «О закупках товаров, работ, услуг отдельными видами юридических лиц» (далее - Федеральный закон № 223-ФЗ).</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1.2. Положение распространяется на закупки товаров, работ, услуг </w:t>
      </w:r>
      <w:r w:rsidRPr="00037566">
        <w:rPr>
          <w:rFonts w:ascii="Times New Roman" w:eastAsia="Times New Roman" w:hAnsi="Times New Roman" w:cs="Times New Roman"/>
          <w:color w:val="000000" w:themeColor="text1"/>
          <w:sz w:val="16"/>
          <w:szCs w:val="16"/>
          <w:lang w:eastAsia="ru-RU"/>
        </w:rPr>
        <w:br/>
        <w:t xml:space="preserve">для нужд ______________ (далее - заказчик). </w:t>
      </w:r>
      <w:proofErr w:type="gramStart"/>
      <w:r w:rsidRPr="00037566">
        <w:rPr>
          <w:rFonts w:ascii="Times New Roman" w:eastAsia="Times New Roman" w:hAnsi="Times New Roman" w:cs="Times New Roman"/>
          <w:color w:val="000000" w:themeColor="text1"/>
          <w:sz w:val="16"/>
          <w:szCs w:val="16"/>
          <w:lang w:eastAsia="ru-RU"/>
        </w:rPr>
        <w:t>Положение устанавливает полномочия заказчика, комиссии по осуществлению закупок (далее - зак</w:t>
      </w:r>
      <w:r w:rsidRPr="00037566">
        <w:rPr>
          <w:rFonts w:ascii="Times New Roman" w:eastAsia="Times New Roman" w:hAnsi="Times New Roman" w:cs="Times New Roman"/>
          <w:color w:val="000000" w:themeColor="text1"/>
          <w:sz w:val="16"/>
          <w:szCs w:val="16"/>
          <w:lang w:eastAsia="ru-RU"/>
        </w:rPr>
        <w:t>у</w:t>
      </w:r>
      <w:r w:rsidRPr="00037566">
        <w:rPr>
          <w:rFonts w:ascii="Times New Roman" w:eastAsia="Times New Roman" w:hAnsi="Times New Roman" w:cs="Times New Roman"/>
          <w:color w:val="000000" w:themeColor="text1"/>
          <w:sz w:val="16"/>
          <w:szCs w:val="16"/>
          <w:lang w:eastAsia="ru-RU"/>
        </w:rPr>
        <w:t xml:space="preserve">почная комиссия), порядок планирования и проведения закупок, требования к извещению об осуществлении закупок (далее - извещение </w:t>
      </w:r>
      <w:r w:rsidRPr="00037566">
        <w:rPr>
          <w:rFonts w:ascii="Times New Roman" w:eastAsia="Times New Roman" w:hAnsi="Times New Roman" w:cs="Times New Roman"/>
          <w:color w:val="000000" w:themeColor="text1"/>
          <w:sz w:val="16"/>
          <w:szCs w:val="16"/>
          <w:lang w:eastAsia="ru-RU"/>
        </w:rPr>
        <w:br/>
        <w:t xml:space="preserve">о закупке), документации о конкурентных закупках (далее - документация </w:t>
      </w:r>
      <w:r w:rsidRPr="00037566">
        <w:rPr>
          <w:rFonts w:ascii="Times New Roman" w:eastAsia="Times New Roman" w:hAnsi="Times New Roman" w:cs="Times New Roman"/>
          <w:color w:val="000000" w:themeColor="text1"/>
          <w:sz w:val="16"/>
          <w:szCs w:val="16"/>
          <w:lang w:eastAsia="ru-RU"/>
        </w:rPr>
        <w:br/>
        <w:t xml:space="preserve">о закупке), порядок внесения в них изменений, размещения разъяснений, требования к участникам таких закупок и условия их допуска к участию </w:t>
      </w:r>
      <w:r w:rsidRPr="00037566">
        <w:rPr>
          <w:rFonts w:ascii="Times New Roman" w:eastAsia="Times New Roman" w:hAnsi="Times New Roman" w:cs="Times New Roman"/>
          <w:color w:val="000000" w:themeColor="text1"/>
          <w:sz w:val="16"/>
          <w:szCs w:val="16"/>
          <w:lang w:eastAsia="ru-RU"/>
        </w:rPr>
        <w:br/>
        <w:t>в процедуре закупки, порядок заключения, исполнения договора и</w:t>
      </w:r>
      <w:proofErr w:type="gramEnd"/>
      <w:r w:rsidRPr="00037566">
        <w:rPr>
          <w:rFonts w:ascii="Times New Roman" w:eastAsia="Times New Roman" w:hAnsi="Times New Roman" w:cs="Times New Roman"/>
          <w:color w:val="000000" w:themeColor="text1"/>
          <w:sz w:val="16"/>
          <w:szCs w:val="16"/>
          <w:lang w:eastAsia="ru-RU"/>
        </w:rPr>
        <w:t xml:space="preserve"> изменения его условий, способы закупки, условия их применения и порядок пр</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ведения, а также иные положения, касающиеся обеспечения закупок.</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 Все нормы, определенные Положением, не подлежат изменению при разработке и утверждении заказчиком положений о закупке или внес</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нии в них изменений.</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 Положение не распространяется на закупки, которые осуществляются в случаях, установленных частью 4 статьи 1 Федерального закона № 223-ФЗ. </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1.5. Если в соответствии с законодательством Российской Федерации требуется иной порядок проведения закупок, то процедуры проводятся </w:t>
      </w:r>
      <w:r w:rsidRPr="00037566">
        <w:rPr>
          <w:rFonts w:ascii="Times New Roman" w:eastAsia="Times New Roman" w:hAnsi="Times New Roman" w:cs="Times New Roman"/>
          <w:color w:val="000000" w:themeColor="text1"/>
          <w:sz w:val="16"/>
          <w:szCs w:val="16"/>
          <w:lang w:eastAsia="ru-RU"/>
        </w:rPr>
        <w:br/>
        <w:t xml:space="preserve">в соответствии с таким порядком, а Положение применяется в части, </w:t>
      </w:r>
      <w:r w:rsidRPr="00037566">
        <w:rPr>
          <w:rFonts w:ascii="Times New Roman" w:eastAsia="Times New Roman" w:hAnsi="Times New Roman" w:cs="Times New Roman"/>
          <w:color w:val="000000" w:themeColor="text1"/>
          <w:sz w:val="16"/>
          <w:szCs w:val="16"/>
          <w:lang w:eastAsia="ru-RU"/>
        </w:rPr>
        <w:br/>
        <w:t xml:space="preserve">не противоречащей такому порядку. </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1.6. Утвержденные ранее документы заказчика, регламентирующие вопросы закупочной деятельности, утрачивают силу со дня размещения 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ложения в Единой информационной системе в сфере закупок (далее - ЕИС) в части, противоречащей Положению. </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1.7. Закупочная деятельность заказчика осуществляется в соответствии </w:t>
      </w:r>
      <w:r w:rsidRPr="00037566">
        <w:rPr>
          <w:rFonts w:ascii="Times New Roman" w:eastAsia="Times New Roman" w:hAnsi="Times New Roman" w:cs="Times New Roman"/>
          <w:color w:val="000000" w:themeColor="text1"/>
          <w:sz w:val="16"/>
          <w:szCs w:val="16"/>
          <w:lang w:eastAsia="ru-RU"/>
        </w:rPr>
        <w:br/>
        <w:t>с законодательством Российской Федерации, Положением и иными локальными нормативными актами и организационно-распорядительными док</w:t>
      </w:r>
      <w:r w:rsidRPr="00037566">
        <w:rPr>
          <w:rFonts w:ascii="Times New Roman" w:eastAsia="Times New Roman" w:hAnsi="Times New Roman" w:cs="Times New Roman"/>
          <w:color w:val="000000" w:themeColor="text1"/>
          <w:sz w:val="16"/>
          <w:szCs w:val="16"/>
          <w:lang w:eastAsia="ru-RU"/>
        </w:rPr>
        <w:t>у</w:t>
      </w:r>
      <w:r w:rsidRPr="00037566">
        <w:rPr>
          <w:rFonts w:ascii="Times New Roman" w:eastAsia="Times New Roman" w:hAnsi="Times New Roman" w:cs="Times New Roman"/>
          <w:color w:val="000000" w:themeColor="text1"/>
          <w:sz w:val="16"/>
          <w:szCs w:val="16"/>
          <w:lang w:eastAsia="ru-RU"/>
        </w:rPr>
        <w:t>ментами заказчика.</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39" w:name="_Информационное_обеспечение_закупок"/>
      <w:bookmarkStart w:id="40" w:name="_Toc521582047"/>
      <w:bookmarkEnd w:id="39"/>
      <w:r w:rsidRPr="00037566">
        <w:rPr>
          <w:rFonts w:ascii="Times New Roman" w:eastAsia="Times New Roman" w:hAnsi="Times New Roman" w:cs="Times New Roman"/>
          <w:b/>
          <w:bCs/>
          <w:color w:val="000000" w:themeColor="text1"/>
          <w:sz w:val="16"/>
          <w:szCs w:val="16"/>
          <w:lang w:eastAsia="ru-RU"/>
        </w:rPr>
        <w:t>2. Информационное обеспечение закупок</w:t>
      </w:r>
      <w:bookmarkEnd w:id="40"/>
      <w:r w:rsidRPr="00037566">
        <w:rPr>
          <w:rFonts w:ascii="Times New Roman" w:eastAsia="Times New Roman" w:hAnsi="Times New Roman" w:cs="Times New Roman"/>
          <w:b/>
          <w:bCs/>
          <w:color w:val="000000" w:themeColor="text1"/>
          <w:sz w:val="16"/>
          <w:szCs w:val="16"/>
          <w:lang w:eastAsia="ru-RU"/>
        </w:rPr>
        <w:t>, планирование закупок</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2.1. Положение и вносимые в него изменения подлежат обязательному размещению в ЕИС не позднее 15 дней со дня их утверждения. Размещ</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ние </w:t>
      </w:r>
      <w:r w:rsidRPr="00037566">
        <w:rPr>
          <w:rFonts w:ascii="Times New Roman" w:eastAsia="Times New Roman" w:hAnsi="Times New Roman" w:cs="Times New Roman"/>
          <w:color w:val="000000" w:themeColor="text1"/>
          <w:sz w:val="16"/>
          <w:szCs w:val="16"/>
          <w:lang w:eastAsia="ru-RU"/>
        </w:rPr>
        <w:br/>
        <w:t xml:space="preserve">в ЕИС информации о закупке производится заказчиком </w:t>
      </w:r>
      <w:proofErr w:type="gramStart"/>
      <w:r w:rsidRPr="00037566">
        <w:rPr>
          <w:rFonts w:ascii="Times New Roman" w:eastAsia="Times New Roman" w:hAnsi="Times New Roman" w:cs="Times New Roman"/>
          <w:color w:val="000000" w:themeColor="text1"/>
          <w:sz w:val="16"/>
          <w:szCs w:val="16"/>
          <w:lang w:eastAsia="ru-RU"/>
        </w:rPr>
        <w:t xml:space="preserve">в соответствии </w:t>
      </w:r>
      <w:r w:rsidRPr="00037566">
        <w:rPr>
          <w:rFonts w:ascii="Times New Roman" w:eastAsia="Times New Roman" w:hAnsi="Times New Roman" w:cs="Times New Roman"/>
          <w:color w:val="000000" w:themeColor="text1"/>
          <w:sz w:val="16"/>
          <w:szCs w:val="16"/>
          <w:lang w:eastAsia="ru-RU"/>
        </w:rPr>
        <w:br/>
        <w:t>с Положением о размещении в единой информационной системе информации о закупке</w:t>
      </w:r>
      <w:proofErr w:type="gramEnd"/>
      <w:r w:rsidRPr="00037566">
        <w:rPr>
          <w:rFonts w:ascii="Times New Roman" w:eastAsia="Times New Roman" w:hAnsi="Times New Roman" w:cs="Times New Roman"/>
          <w:color w:val="000000" w:themeColor="text1"/>
          <w:sz w:val="16"/>
          <w:szCs w:val="16"/>
          <w:lang w:eastAsia="ru-RU"/>
        </w:rPr>
        <w:t xml:space="preserve">, утвержденным постановлением Правительства Российской Федерации от 10 сентября 2012 года № 908. </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2.2. Заказчик размещает в ЕИС план закупки товаров, работ, услуг (далее - план закупки) и план закупки инновационной продукции, высокоте</w:t>
      </w:r>
      <w:r w:rsidRPr="00037566">
        <w:rPr>
          <w:rFonts w:ascii="Times New Roman" w:eastAsia="Times New Roman" w:hAnsi="Times New Roman" w:cs="Times New Roman"/>
          <w:color w:val="000000" w:themeColor="text1"/>
          <w:sz w:val="16"/>
          <w:szCs w:val="16"/>
          <w:lang w:eastAsia="ru-RU"/>
        </w:rPr>
        <w:t>х</w:t>
      </w:r>
      <w:r w:rsidRPr="00037566">
        <w:rPr>
          <w:rFonts w:ascii="Times New Roman" w:eastAsia="Times New Roman" w:hAnsi="Times New Roman" w:cs="Times New Roman"/>
          <w:color w:val="000000" w:themeColor="text1"/>
          <w:sz w:val="16"/>
          <w:szCs w:val="16"/>
          <w:lang w:eastAsia="ru-RU"/>
        </w:rPr>
        <w:t>нологичной продукции, лекарственных средств. Правила формирования указанных планов закупки, требования к их форме, порядок и сроки их ра</w:t>
      </w:r>
      <w:r w:rsidRPr="00037566">
        <w:rPr>
          <w:rFonts w:ascii="Times New Roman" w:eastAsia="Times New Roman" w:hAnsi="Times New Roman" w:cs="Times New Roman"/>
          <w:color w:val="000000" w:themeColor="text1"/>
          <w:sz w:val="16"/>
          <w:szCs w:val="16"/>
          <w:lang w:eastAsia="ru-RU"/>
        </w:rPr>
        <w:t>з</w:t>
      </w:r>
      <w:r w:rsidRPr="00037566">
        <w:rPr>
          <w:rFonts w:ascii="Times New Roman" w:eastAsia="Times New Roman" w:hAnsi="Times New Roman" w:cs="Times New Roman"/>
          <w:color w:val="000000" w:themeColor="text1"/>
          <w:sz w:val="16"/>
          <w:szCs w:val="16"/>
          <w:lang w:eastAsia="ru-RU"/>
        </w:rPr>
        <w:t>мещения в ЕИС утверждены постановлением Правительства Российской Федерации от 17 сентября 2012 года № 932 «Об утверждении Правил фо</w:t>
      </w:r>
      <w:r w:rsidRPr="00037566">
        <w:rPr>
          <w:rFonts w:ascii="Times New Roman" w:eastAsia="Times New Roman" w:hAnsi="Times New Roman" w:cs="Times New Roman"/>
          <w:color w:val="000000" w:themeColor="text1"/>
          <w:sz w:val="16"/>
          <w:szCs w:val="16"/>
          <w:lang w:eastAsia="ru-RU"/>
        </w:rPr>
        <w:t>р</w:t>
      </w:r>
      <w:r w:rsidRPr="00037566">
        <w:rPr>
          <w:rFonts w:ascii="Times New Roman" w:eastAsia="Times New Roman" w:hAnsi="Times New Roman" w:cs="Times New Roman"/>
          <w:color w:val="000000" w:themeColor="text1"/>
          <w:sz w:val="16"/>
          <w:szCs w:val="16"/>
          <w:lang w:eastAsia="ru-RU"/>
        </w:rPr>
        <w:t xml:space="preserve">мирования плана закупки товаров (работ, услуг) и требований </w:t>
      </w:r>
      <w:r w:rsidRPr="00037566">
        <w:rPr>
          <w:rFonts w:ascii="Times New Roman" w:eastAsia="Times New Roman" w:hAnsi="Times New Roman" w:cs="Times New Roman"/>
          <w:color w:val="000000" w:themeColor="text1"/>
          <w:sz w:val="16"/>
          <w:szCs w:val="16"/>
          <w:lang w:eastAsia="ru-RU"/>
        </w:rPr>
        <w:br/>
        <w:t>к форме такого плана»:</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2.2.1. Планирование закупок осуществляется исходя из оценки потребностей заказчика в товарах, работах, услугах. Планирование закупок тов</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ров, работ, услуг заказчиком проводится путем составления плана закупки на календарный год и его размещения в ЕИС. План закупки является осн</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ванием для осуществления закупок;</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2.2.2. План закупки на очередной календарный год формируется </w:t>
      </w:r>
      <w:r w:rsidRPr="00037566">
        <w:rPr>
          <w:rFonts w:ascii="Times New Roman" w:eastAsia="Times New Roman" w:hAnsi="Times New Roman" w:cs="Times New Roman"/>
          <w:color w:val="000000" w:themeColor="text1"/>
          <w:sz w:val="16"/>
          <w:szCs w:val="16"/>
          <w:lang w:eastAsia="ru-RU"/>
        </w:rPr>
        <w:br/>
        <w:t>на основании заявок структурных подразделений заказчика и утверждается приказом учреждения;</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2.2.3. План закупки должен иметь поквартальную разбивку;</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2.2.4. Изменения в план закупки могут вноситься в следующих случаях, если: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внесены изменения в план финансово-хозяйственной деятельности заказчика, возникла или изменилась потребность в товарах, работах, услугах, в том числе сроки их приобретения, способ осуществления закупки и срок исполнения договора;</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при подготовке к процедуре проведения конкретной закупки выявлено, что стоимость планируемых к приобретению товаров, работ, услуг изм</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нилась более чем на 10 процентов (если в результате такого изменения невозможно осуществить закупку в соответствии с объемом денежных </w:t>
      </w:r>
      <w:r w:rsidRPr="00037566">
        <w:rPr>
          <w:rFonts w:ascii="Times New Roman" w:eastAsia="Times New Roman" w:hAnsi="Times New Roman" w:cs="Times New Roman"/>
          <w:color w:val="000000" w:themeColor="text1"/>
          <w:sz w:val="16"/>
          <w:szCs w:val="16"/>
          <w:lang w:eastAsia="ru-RU"/>
        </w:rPr>
        <w:lastRenderedPageBreak/>
        <w:t>средств, который предусмотрен планом закупки);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наступили непредвиденные обстоятельства (авария, чрезвычайная ситуация);</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 заказчика возникли обязательства исполнителя по договору;</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произведена отмена закупки;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в иных случаях, установленных Положением;</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2.2.5. Изменения вносятся в план закупки на основании служебной записки руководителя структурного подразделения заказчика, в интересах к</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торого закупка осуществляется, и утверждаются приказом учреждения. Изменения вступают в силу со дня размещения в ЕИС новой редакции плана закупки;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2.2.6. Если закупка товаров, работ, услуг осуществляется конкурентными способами, изменения в план закупки должны вноситься до размещения </w:t>
      </w:r>
      <w:r w:rsidRPr="00037566">
        <w:rPr>
          <w:rFonts w:ascii="Times New Roman" w:eastAsia="Times New Roman" w:hAnsi="Times New Roman" w:cs="Times New Roman"/>
          <w:color w:val="000000" w:themeColor="text1"/>
          <w:sz w:val="16"/>
          <w:szCs w:val="16"/>
          <w:lang w:eastAsia="ru-RU"/>
        </w:rPr>
        <w:br/>
        <w:t xml:space="preserve">в ЕИС извещения о закупке, документации о закупке или вносимых </w:t>
      </w:r>
      <w:r w:rsidRPr="00037566">
        <w:rPr>
          <w:rFonts w:ascii="Times New Roman" w:eastAsia="Times New Roman" w:hAnsi="Times New Roman" w:cs="Times New Roman"/>
          <w:color w:val="000000" w:themeColor="text1"/>
          <w:sz w:val="16"/>
          <w:szCs w:val="16"/>
          <w:lang w:eastAsia="ru-RU"/>
        </w:rPr>
        <w:br/>
        <w:t>в них изменений.</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2.3. В ЕИС подлежит размещению следующая информация:</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извещение о закупке и вносимые в него изменения;</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документация о закупке (при наличии) и вносимые в нее изменения;</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проект договора, являющийся неотъемлемой частью документации </w:t>
      </w:r>
      <w:r w:rsidRPr="00037566">
        <w:rPr>
          <w:rFonts w:ascii="Times New Roman" w:eastAsia="Times New Roman" w:hAnsi="Times New Roman" w:cs="Times New Roman"/>
          <w:color w:val="000000" w:themeColor="text1"/>
          <w:sz w:val="16"/>
          <w:szCs w:val="16"/>
          <w:lang w:eastAsia="ru-RU"/>
        </w:rPr>
        <w:br/>
        <w:t>о закупке;</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разъяснения положений документации о закупке;</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протоколы, составляемые в ходе закупки;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план закупки товаров, работ, услуг, предусмотренный постановлением Правительства Российской Федерации от 17 сентября 2012 года № 932 </w:t>
      </w:r>
      <w:r w:rsidRPr="00037566">
        <w:rPr>
          <w:rFonts w:ascii="Times New Roman" w:eastAsia="Times New Roman" w:hAnsi="Times New Roman" w:cs="Times New Roman"/>
          <w:color w:val="000000" w:themeColor="text1"/>
          <w:sz w:val="16"/>
          <w:szCs w:val="16"/>
          <w:lang w:eastAsia="ru-RU"/>
        </w:rPr>
        <w:br/>
        <w:t>«Об утверждении Правил формирования плана закупки товаров (работ, услуг) и требований к форме такого плана»;</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сведения о количестве и общей стоимости договоров, заключенных заказчиком по результатам закупки, предусмотренные частью 19 статьи 4 Ф</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дерального закона № 223-ФЗ (далее - ежемесячные отчеты);</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реестр договоров, заключенных заказчиком по результатам закупки, предусмотренный постановлением Правительства Российской Федерации </w:t>
      </w:r>
      <w:r w:rsidRPr="00037566">
        <w:rPr>
          <w:rFonts w:ascii="Times New Roman" w:eastAsia="Times New Roman" w:hAnsi="Times New Roman" w:cs="Times New Roman"/>
          <w:color w:val="000000" w:themeColor="text1"/>
          <w:sz w:val="16"/>
          <w:szCs w:val="16"/>
          <w:lang w:eastAsia="ru-RU"/>
        </w:rPr>
        <w:br/>
        <w:t>от 31 октября 2014 года № 1132 «О порядке ведения реестра договоров, заключенных заказчиками по результатам закупки» (далее - реестр догов</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ров);</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размещение которой в ЕИС предусмотрено Федеральным законом № 223-ФЗ и Положением.</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2.4. Извещение и документация о закупке размещаются в ЕИС в сроки, указанные в подразделе 9.2 Положения.</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41" w:name="_Ref454193734"/>
      <w:r w:rsidRPr="00037566">
        <w:rPr>
          <w:rFonts w:ascii="Times New Roman" w:eastAsia="Times New Roman" w:hAnsi="Times New Roman" w:cs="Times New Roman"/>
          <w:color w:val="000000" w:themeColor="text1"/>
          <w:sz w:val="16"/>
          <w:szCs w:val="16"/>
          <w:lang w:eastAsia="ru-RU"/>
        </w:rPr>
        <w:t>2.5. Изменения, вносимые в извещение и документацию о закупке, протоколы, составляемые в ходе закупки, разъяснения положений документ</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 xml:space="preserve">ции о закупке размещаются в ЕИС в течение 3 дней </w:t>
      </w:r>
      <w:r w:rsidRPr="00037566">
        <w:rPr>
          <w:rFonts w:ascii="Times New Roman" w:eastAsia="Times New Roman" w:hAnsi="Times New Roman" w:cs="Times New Roman"/>
          <w:color w:val="000000" w:themeColor="text1"/>
          <w:sz w:val="16"/>
          <w:szCs w:val="16"/>
          <w:lang w:eastAsia="ru-RU"/>
        </w:rPr>
        <w:br/>
        <w:t>со дня принятия решений о внесении изменений, подписания протоколов, предоставления разъяснений.</w:t>
      </w:r>
      <w:bookmarkEnd w:id="41"/>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2.6. Не подлежат размещению в ЕИС сведения об осуществлении закупок товаров, работ, услуг, о заключении договоров, составляющие госуда</w:t>
      </w:r>
      <w:r w:rsidRPr="00037566">
        <w:rPr>
          <w:rFonts w:ascii="Times New Roman" w:eastAsia="Times New Roman" w:hAnsi="Times New Roman" w:cs="Times New Roman"/>
          <w:color w:val="000000" w:themeColor="text1"/>
          <w:sz w:val="16"/>
          <w:szCs w:val="16"/>
          <w:lang w:eastAsia="ru-RU"/>
        </w:rPr>
        <w:t>р</w:t>
      </w:r>
      <w:r w:rsidRPr="00037566">
        <w:rPr>
          <w:rFonts w:ascii="Times New Roman" w:eastAsia="Times New Roman" w:hAnsi="Times New Roman" w:cs="Times New Roman"/>
          <w:color w:val="000000" w:themeColor="text1"/>
          <w:sz w:val="16"/>
          <w:szCs w:val="16"/>
          <w:lang w:eastAsia="ru-RU"/>
        </w:rPr>
        <w:t>ственную тайну, а также сведения о закупке, по которым принято соответствующее решение Правительства Российской Федерации.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2.7. Заказчик вправе не размещать в ЕИС:</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сведения о закупках, стоимость которых не превышает 100 тыс. рублей, а в случае, если годовая выручка заказчика за отчетный финансовый год составляет более чем 5 млрд. рублей, – стоимость которых не превышает </w:t>
      </w:r>
      <w:r w:rsidRPr="00037566">
        <w:rPr>
          <w:rFonts w:ascii="Times New Roman" w:eastAsia="Times New Roman" w:hAnsi="Times New Roman" w:cs="Times New Roman"/>
          <w:color w:val="000000" w:themeColor="text1"/>
          <w:sz w:val="16"/>
          <w:szCs w:val="16"/>
          <w:lang w:eastAsia="ru-RU"/>
        </w:rPr>
        <w:br/>
        <w:t xml:space="preserve">500 тыс. рублей. При этом обязательным является включение информации </w:t>
      </w:r>
      <w:r w:rsidRPr="00037566">
        <w:rPr>
          <w:rFonts w:ascii="Times New Roman" w:eastAsia="Times New Roman" w:hAnsi="Times New Roman" w:cs="Times New Roman"/>
          <w:color w:val="000000" w:themeColor="text1"/>
          <w:sz w:val="16"/>
          <w:szCs w:val="16"/>
          <w:lang w:eastAsia="ru-RU"/>
        </w:rPr>
        <w:br/>
        <w:t>о таких закупках в ежемесячные отчеты;</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сведения о закупке услуг по привлечению во вклады (включая размещение депозитных вкладов) денежных средств организаций, получению кр</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дитов и займов, доверительному управлению денежными средствами и иным имуществом, выдаче банковских гарантий и поручительств, предусма</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ривающих исполнение обязательств в денежной форме, открытию и ведению счетов, включая аккредитивы, о закупке брокерских услуг, услуг деп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зитариев. При этом обязательным является включение информации о таких закупках в план закупки и в ежемесячные отчеты;</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сведения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w:t>
      </w:r>
      <w:r w:rsidRPr="00037566">
        <w:rPr>
          <w:rFonts w:ascii="Times New Roman" w:eastAsia="Times New Roman" w:hAnsi="Times New Roman" w:cs="Times New Roman"/>
          <w:color w:val="000000" w:themeColor="text1"/>
          <w:sz w:val="16"/>
          <w:szCs w:val="16"/>
          <w:lang w:eastAsia="ru-RU"/>
        </w:rPr>
        <w:br/>
        <w:t>в отношении недвижимого имущества. При этом обязательным является включение информации о таких закупках в план закупки и в ежемесячные отчеты.</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42" w:name="_Toc521582048"/>
      <w:r w:rsidRPr="00037566">
        <w:rPr>
          <w:rFonts w:ascii="Times New Roman" w:eastAsia="Times New Roman" w:hAnsi="Times New Roman" w:cs="Times New Roman"/>
          <w:b/>
          <w:bCs/>
          <w:color w:val="000000" w:themeColor="text1"/>
          <w:sz w:val="16"/>
          <w:szCs w:val="16"/>
          <w:lang w:eastAsia="ru-RU"/>
        </w:rPr>
        <w:t>3. Требования к участникам закупки и закупаемым товарам, работам, услугам</w:t>
      </w:r>
      <w:bookmarkEnd w:id="42"/>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3.1. При проведении закупок заказчик устанавливает следующие единые обязательные требования к участникам закупки: </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3.1.1. Соответствие требованиям, установленным в соответствии </w:t>
      </w:r>
      <w:r w:rsidRPr="00037566">
        <w:rPr>
          <w:rFonts w:ascii="Times New Roman" w:eastAsia="Times New Roman" w:hAnsi="Times New Roman" w:cs="Times New Roman"/>
          <w:color w:val="000000" w:themeColor="text1"/>
          <w:sz w:val="16"/>
          <w:szCs w:val="16"/>
          <w:lang w:eastAsia="ru-RU"/>
        </w:rPr>
        <w:br/>
        <w:t xml:space="preserve">с законодательством Российской Федерации к лицам, осуществляющим поставку товара, выполнение работы, оказание услуги, </w:t>
      </w:r>
      <w:proofErr w:type="gramStart"/>
      <w:r w:rsidRPr="00037566">
        <w:rPr>
          <w:rFonts w:ascii="Times New Roman" w:eastAsia="Times New Roman" w:hAnsi="Times New Roman" w:cs="Times New Roman"/>
          <w:color w:val="000000" w:themeColor="text1"/>
          <w:sz w:val="16"/>
          <w:szCs w:val="16"/>
          <w:lang w:eastAsia="ru-RU"/>
        </w:rPr>
        <w:t>являющихся</w:t>
      </w:r>
      <w:proofErr w:type="gramEnd"/>
      <w:r w:rsidRPr="00037566">
        <w:rPr>
          <w:rFonts w:ascii="Times New Roman" w:eastAsia="Times New Roman" w:hAnsi="Times New Roman" w:cs="Times New Roman"/>
          <w:color w:val="000000" w:themeColor="text1"/>
          <w:sz w:val="16"/>
          <w:szCs w:val="16"/>
          <w:lang w:eastAsia="ru-RU"/>
        </w:rPr>
        <w:t xml:space="preserve"> объектом закупки;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3.1.2. Непроведение ликвидации участника процедуры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3.1.3. Неприостановление деятельности участника процедуры закупки </w:t>
      </w:r>
      <w:r w:rsidRPr="00037566">
        <w:rPr>
          <w:rFonts w:ascii="Times New Roman" w:eastAsia="Times New Roman" w:hAnsi="Times New Roman" w:cs="Times New Roman"/>
          <w:color w:val="000000" w:themeColor="text1"/>
          <w:sz w:val="16"/>
          <w:szCs w:val="16"/>
          <w:lang w:eastAsia="ru-RU"/>
        </w:rPr>
        <w:br/>
        <w:t>в порядке, предусмотренном Кодексом Российской Федерации об административных правонарушениях, на день подачи заявки;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3.1.4. Отсутствие у участника процедуры закупки задолженности </w:t>
      </w:r>
      <w:r w:rsidRPr="00037566">
        <w:rPr>
          <w:rFonts w:ascii="Times New Roman" w:eastAsia="Times New Roman" w:hAnsi="Times New Roman" w:cs="Times New Roman"/>
          <w:color w:val="000000" w:themeColor="text1"/>
          <w:sz w:val="16"/>
          <w:szCs w:val="16"/>
          <w:lang w:eastAsia="ru-RU"/>
        </w:rPr>
        <w:br/>
        <w:t>по начисленным налогам, сборам и иным обязательным платежам в бюджеты любого уровня или государственные внебюджетные фонды;</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3.1.5. </w:t>
      </w:r>
      <w:proofErr w:type="gramStart"/>
      <w:r w:rsidRPr="00037566">
        <w:rPr>
          <w:rFonts w:ascii="Times New Roman" w:eastAsia="Times New Roman" w:hAnsi="Times New Roman" w:cs="Times New Roman"/>
          <w:color w:val="000000" w:themeColor="text1"/>
          <w:sz w:val="16"/>
          <w:szCs w:val="16"/>
          <w:lang w:eastAsia="ru-RU"/>
        </w:rPr>
        <w:t xml:space="preserve">Отсутствие у участника закупки – физического лица либо </w:t>
      </w:r>
      <w:r w:rsidRPr="00037566">
        <w:rPr>
          <w:rFonts w:ascii="Times New Roman" w:eastAsia="Times New Roman" w:hAnsi="Times New Roman" w:cs="Times New Roman"/>
          <w:color w:val="000000" w:themeColor="text1"/>
          <w:sz w:val="16"/>
          <w:szCs w:val="16"/>
          <w:lang w:eastAsia="ru-RU"/>
        </w:rPr>
        <w:br/>
        <w:t xml:space="preserve">у руководителя, членов коллегиального исполнительного органа или главного бухгалтера юридического лица – участника закупки судимости </w:t>
      </w:r>
      <w:r w:rsidRPr="00037566">
        <w:rPr>
          <w:rFonts w:ascii="Times New Roman" w:eastAsia="Times New Roman" w:hAnsi="Times New Roman" w:cs="Times New Roman"/>
          <w:color w:val="000000" w:themeColor="text1"/>
          <w:sz w:val="16"/>
          <w:szCs w:val="16"/>
          <w:lang w:eastAsia="ru-RU"/>
        </w:rPr>
        <w:br/>
        <w:t>за преступления в сфере экономики (за исключением лиц, у которых такая судимость погашена или снята), а также неприменение в отношении ук</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037566">
        <w:rPr>
          <w:rFonts w:ascii="Times New Roman" w:eastAsia="Times New Roman" w:hAnsi="Times New Roman" w:cs="Times New Roman"/>
          <w:color w:val="000000" w:themeColor="text1"/>
          <w:sz w:val="16"/>
          <w:szCs w:val="16"/>
          <w:lang w:eastAsia="ru-RU"/>
        </w:rPr>
        <w:t xml:space="preserve"> товара, выполнением работы, оказанием услуги, </w:t>
      </w:r>
      <w:proofErr w:type="gramStart"/>
      <w:r w:rsidRPr="00037566">
        <w:rPr>
          <w:rFonts w:ascii="Times New Roman" w:eastAsia="Times New Roman" w:hAnsi="Times New Roman" w:cs="Times New Roman"/>
          <w:color w:val="000000" w:themeColor="text1"/>
          <w:sz w:val="16"/>
          <w:szCs w:val="16"/>
          <w:lang w:eastAsia="ru-RU"/>
        </w:rPr>
        <w:t>являющихся</w:t>
      </w:r>
      <w:proofErr w:type="gramEnd"/>
      <w:r w:rsidRPr="00037566">
        <w:rPr>
          <w:rFonts w:ascii="Times New Roman" w:eastAsia="Times New Roman" w:hAnsi="Times New Roman" w:cs="Times New Roman"/>
          <w:color w:val="000000" w:themeColor="text1"/>
          <w:sz w:val="16"/>
          <w:szCs w:val="16"/>
          <w:lang w:eastAsia="ru-RU"/>
        </w:rPr>
        <w:t xml:space="preserve"> объектом осуществляемой закупки, и административного наказ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ния в виде дисквалификации;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3.1.6. Обладание участником закупки исключительными правами </w:t>
      </w:r>
      <w:r w:rsidRPr="00037566">
        <w:rPr>
          <w:rFonts w:ascii="Times New Roman" w:eastAsia="Times New Roman" w:hAnsi="Times New Roman" w:cs="Times New Roman"/>
          <w:color w:val="000000" w:themeColor="text1"/>
          <w:sz w:val="16"/>
          <w:szCs w:val="16"/>
          <w:lang w:eastAsia="ru-RU"/>
        </w:rPr>
        <w:br/>
        <w:t>на результаты интеллектуальной деятельности, если в связи с исполнением договора заказчик приобретает права на такие результаты;</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3.1.7. </w:t>
      </w:r>
      <w:proofErr w:type="gramStart"/>
      <w:r w:rsidRPr="00037566">
        <w:rPr>
          <w:rFonts w:ascii="Times New Roman" w:eastAsia="Times New Roman" w:hAnsi="Times New Roman" w:cs="Times New Roman"/>
          <w:color w:val="000000" w:themeColor="text1"/>
          <w:sz w:val="16"/>
          <w:szCs w:val="16"/>
          <w:lang w:eastAsia="ru-RU"/>
        </w:rPr>
        <w:t>Отсутствие между участником закупки и заказчиком конфликта интересов, под которым понимаются случаи, при которых руководитель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 членами коллегиального исполнител</w:t>
      </w:r>
      <w:r w:rsidRPr="00037566">
        <w:rPr>
          <w:rFonts w:ascii="Times New Roman" w:eastAsia="Times New Roman" w:hAnsi="Times New Roman" w:cs="Times New Roman"/>
          <w:color w:val="000000" w:themeColor="text1"/>
          <w:sz w:val="16"/>
          <w:szCs w:val="16"/>
          <w:lang w:eastAsia="ru-RU"/>
        </w:rPr>
        <w:t>ь</w:t>
      </w:r>
      <w:r w:rsidRPr="00037566">
        <w:rPr>
          <w:rFonts w:ascii="Times New Roman" w:eastAsia="Times New Roman" w:hAnsi="Times New Roman" w:cs="Times New Roman"/>
          <w:color w:val="000000" w:themeColor="text1"/>
          <w:sz w:val="16"/>
          <w:szCs w:val="16"/>
          <w:lang w:eastAsia="ru-RU"/>
        </w:rPr>
        <w:t>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w:t>
      </w:r>
      <w:proofErr w:type="gramEnd"/>
      <w:r w:rsidRPr="00037566">
        <w:rPr>
          <w:rFonts w:ascii="Times New Roman" w:eastAsia="Times New Roman" w:hAnsi="Times New Roman" w:cs="Times New Roman"/>
          <w:color w:val="000000" w:themeColor="text1"/>
          <w:sz w:val="16"/>
          <w:szCs w:val="16"/>
          <w:lang w:eastAsia="ru-RU"/>
        </w:rPr>
        <w:t xml:space="preserve"> закупки, с физическими лицами, </w:t>
      </w:r>
      <w:r w:rsidRPr="00037566">
        <w:rPr>
          <w:rFonts w:ascii="Times New Roman" w:eastAsia="Times New Roman" w:hAnsi="Times New Roman" w:cs="Times New Roman"/>
          <w:color w:val="000000" w:themeColor="text1"/>
          <w:sz w:val="16"/>
          <w:szCs w:val="16"/>
          <w:lang w:eastAsia="ru-RU"/>
        </w:rPr>
        <w:br/>
        <w:t>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w:t>
      </w:r>
      <w:r w:rsidRPr="00037566">
        <w:rPr>
          <w:rFonts w:ascii="Times New Roman" w:eastAsia="Times New Roman" w:hAnsi="Times New Roman" w:cs="Times New Roman"/>
          <w:color w:val="000000" w:themeColor="text1"/>
          <w:sz w:val="16"/>
          <w:szCs w:val="16"/>
          <w:lang w:eastAsia="ru-RU"/>
        </w:rPr>
        <w:t>д</w:t>
      </w:r>
      <w:r w:rsidRPr="00037566">
        <w:rPr>
          <w:rFonts w:ascii="Times New Roman" w:eastAsia="Times New Roman" w:hAnsi="Times New Roman" w:cs="Times New Roman"/>
          <w:color w:val="000000" w:themeColor="text1"/>
          <w:sz w:val="16"/>
          <w:szCs w:val="16"/>
          <w:lang w:eastAsia="ru-RU"/>
        </w:rPr>
        <w:t>ными (имеющими общих отца или мать) братьями и сестрами), усыновителями или усыновленными указанных физических лиц. Под выгодоприобр</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тателями понимаются физические лица, владеющие напрямую или косвенно (через юридическое лицо или через несколько юридических лиц) более </w:t>
      </w:r>
      <w:r w:rsidRPr="00037566">
        <w:rPr>
          <w:rFonts w:ascii="Times New Roman" w:eastAsia="Times New Roman" w:hAnsi="Times New Roman" w:cs="Times New Roman"/>
          <w:color w:val="000000" w:themeColor="text1"/>
          <w:sz w:val="16"/>
          <w:szCs w:val="16"/>
          <w:lang w:eastAsia="ru-RU"/>
        </w:rPr>
        <w:br/>
        <w:t>чем 10 % голосующих акций хозяйственного общества либо долей, превышающей 10 % в уставном капитале хозяйственного общества;</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3.1.8. Отсутствие сведений об участнике закупки в реестре недобросовестных поставщиков (подрядчиков, исполнителей), предусмотренном Ф</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3.1.9. Отсутствие сведений об участнике закупки в реестре недобросовестных поставщиков, предусмотренном Федеральным законом </w:t>
      </w:r>
      <w:r w:rsidRPr="00037566">
        <w:rPr>
          <w:rFonts w:ascii="Times New Roman" w:eastAsia="Times New Roman" w:hAnsi="Times New Roman" w:cs="Times New Roman"/>
          <w:color w:val="000000" w:themeColor="text1"/>
          <w:sz w:val="16"/>
          <w:szCs w:val="16"/>
          <w:lang w:eastAsia="ru-RU"/>
        </w:rPr>
        <w:br/>
        <w:t>№ 223-ФЗ.</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3.1.10. </w:t>
      </w:r>
      <w:proofErr w:type="gramStart"/>
      <w:r w:rsidRPr="00037566">
        <w:rPr>
          <w:rFonts w:ascii="Times New Roman" w:eastAsia="Times New Roman" w:hAnsi="Times New Roman" w:cs="Times New Roman"/>
          <w:color w:val="000000" w:themeColor="text1"/>
          <w:sz w:val="16"/>
          <w:szCs w:val="16"/>
          <w:lang w:eastAsia="ru-RU"/>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либо любое физическое лицо</w:t>
      </w:r>
      <w:proofErr w:type="gramEnd"/>
      <w:r w:rsidRPr="00037566">
        <w:rPr>
          <w:rFonts w:ascii="Times New Roman" w:eastAsia="Times New Roman" w:hAnsi="Times New Roman" w:cs="Times New Roman"/>
          <w:color w:val="000000" w:themeColor="text1"/>
          <w:sz w:val="16"/>
          <w:szCs w:val="16"/>
          <w:lang w:eastAsia="ru-RU"/>
        </w:rPr>
        <w:t xml:space="preserve"> </w:t>
      </w:r>
      <w:proofErr w:type="gramStart"/>
      <w:r w:rsidRPr="00037566">
        <w:rPr>
          <w:rFonts w:ascii="Times New Roman" w:eastAsia="Times New Roman" w:hAnsi="Times New Roman" w:cs="Times New Roman"/>
          <w:color w:val="000000" w:themeColor="text1"/>
          <w:sz w:val="16"/>
          <w:szCs w:val="16"/>
          <w:lang w:eastAsia="ru-RU"/>
        </w:rPr>
        <w:t>или несколько физических лиц, выступающих на ст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w:t>
      </w:r>
      <w:r w:rsidRPr="00037566">
        <w:rPr>
          <w:rFonts w:ascii="Times New Roman" w:eastAsia="Times New Roman" w:hAnsi="Times New Roman" w:cs="Times New Roman"/>
          <w:color w:val="000000" w:themeColor="text1"/>
          <w:sz w:val="16"/>
          <w:szCs w:val="16"/>
          <w:lang w:eastAsia="ru-RU"/>
        </w:rPr>
        <w:lastRenderedPageBreak/>
        <w:t>14 июля 2022 года № 255-ФЗ «О контроле за деятельностью лиц, находящихся под иностранным влиянием».</w:t>
      </w:r>
      <w:proofErr w:type="gramEnd"/>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3.2. При проведении конкурентной закупки заказчик вправе установить дополнительные требования к участникам закупки: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3.2.1. В случае проведения конкурентных закупок по выполнению работ по строительству, реконструкции, капитальному ремонту, текущему р</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монту, сносу объекта капитального строительства, услуг по организации отдыха детей и их оздоровления, услуг общественного питания и (или) 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ставки пищевых продуктов:</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требования к квалификации сотрудников участника закупки, привлекаемых к исполнению договора, или лиц, привлекаемых к исполнению дог</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вора участником закупки на основании гражданско-правовых договоров, в частности требования к наличию необходимого уровня образования, нав</w:t>
      </w:r>
      <w:r w:rsidRPr="00037566">
        <w:rPr>
          <w:rFonts w:ascii="Times New Roman" w:eastAsia="Times New Roman" w:hAnsi="Times New Roman" w:cs="Times New Roman"/>
          <w:color w:val="000000" w:themeColor="text1"/>
          <w:sz w:val="16"/>
          <w:szCs w:val="16"/>
          <w:lang w:eastAsia="ru-RU"/>
        </w:rPr>
        <w:t>ы</w:t>
      </w:r>
      <w:r w:rsidRPr="00037566">
        <w:rPr>
          <w:rFonts w:ascii="Times New Roman" w:eastAsia="Times New Roman" w:hAnsi="Times New Roman" w:cs="Times New Roman"/>
          <w:color w:val="000000" w:themeColor="text1"/>
          <w:sz w:val="16"/>
          <w:szCs w:val="16"/>
          <w:lang w:eastAsia="ru-RU"/>
        </w:rPr>
        <w:t>ков и (или) знаний, необходимых для исполнения договора;</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требования к наличию опыта исполнения участником закупки договоров, аналогичных предмету закупки (с обязательным указанием в докуме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тации о закупке определения, какие именно договоры с точки зрения их предмета являются аналогичными предмету закупки), при этом максимал</w:t>
      </w:r>
      <w:r w:rsidRPr="00037566">
        <w:rPr>
          <w:rFonts w:ascii="Times New Roman" w:eastAsia="Times New Roman" w:hAnsi="Times New Roman" w:cs="Times New Roman"/>
          <w:color w:val="000000" w:themeColor="text1"/>
          <w:sz w:val="16"/>
          <w:szCs w:val="16"/>
          <w:lang w:eastAsia="ru-RU"/>
        </w:rPr>
        <w:t>ь</w:t>
      </w:r>
      <w:r w:rsidRPr="00037566">
        <w:rPr>
          <w:rFonts w:ascii="Times New Roman" w:eastAsia="Times New Roman" w:hAnsi="Times New Roman" w:cs="Times New Roman"/>
          <w:color w:val="000000" w:themeColor="text1"/>
          <w:sz w:val="16"/>
          <w:szCs w:val="16"/>
          <w:lang w:eastAsia="ru-RU"/>
        </w:rPr>
        <w:t>ный денежный размер данного требования не может превышать 50 % от начальной (максимальной) цены договора;</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3.2.2. В случае проведения конкурентных закупок на оказание услуг по организованной перевозке групп детей автобусами: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требования к наличию на праве собственности или на ином законном основании автобусов, с года выпуска которых прошло не более 10 лет, к</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торые соответствуют по назначению и </w:t>
      </w:r>
      <w:proofErr w:type="gramStart"/>
      <w:r w:rsidRPr="00037566">
        <w:rPr>
          <w:rFonts w:ascii="Times New Roman" w:eastAsia="Times New Roman" w:hAnsi="Times New Roman" w:cs="Times New Roman"/>
          <w:color w:val="000000" w:themeColor="text1"/>
          <w:sz w:val="16"/>
          <w:szCs w:val="16"/>
          <w:lang w:eastAsia="ru-RU"/>
        </w:rPr>
        <w:t>конструкции</w:t>
      </w:r>
      <w:proofErr w:type="gramEnd"/>
      <w:r w:rsidRPr="00037566">
        <w:rPr>
          <w:rFonts w:ascii="Times New Roman" w:eastAsia="Times New Roman" w:hAnsi="Times New Roman" w:cs="Times New Roman"/>
          <w:color w:val="000000" w:themeColor="text1"/>
          <w:sz w:val="16"/>
          <w:szCs w:val="16"/>
          <w:lang w:eastAsia="ru-RU"/>
        </w:rPr>
        <w:t xml:space="preserve"> техническим требованиям к осуществляемым перевозкам пассажиров, допущены в установле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ном порядке к участию в дорожном движении и оснащены в установленном порядке тахографами, а также аппаратурой спутниковой навигации ГЛОНАСС или ГЛОНАСС/GPS;</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требования к наличию опыта исполнения участником закупки договоров, аналогичных предмету закупки, при этом максимальный денежный размер данного требования не может превышать 50 % от начальной (максимальной) цены договора.</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3.3. </w:t>
      </w:r>
      <w:proofErr w:type="gramStart"/>
      <w:r w:rsidRPr="00037566">
        <w:rPr>
          <w:rFonts w:ascii="Times New Roman" w:eastAsia="Times New Roman" w:hAnsi="Times New Roman" w:cs="Times New Roman"/>
          <w:color w:val="000000" w:themeColor="text1"/>
          <w:sz w:val="16"/>
          <w:szCs w:val="16"/>
          <w:lang w:eastAsia="ru-RU"/>
        </w:rPr>
        <w:t>Устанавливать в закупочной документации иные требования, отличные от указанных в пунктах 3.1, 3.2 Положения, не допускается.</w:t>
      </w:r>
      <w:proofErr w:type="gramEnd"/>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3.4. Требования, предъявляемые к участникам закупки, применяются </w:t>
      </w:r>
      <w:r w:rsidRPr="00037566">
        <w:rPr>
          <w:rFonts w:ascii="Times New Roman" w:eastAsia="Times New Roman" w:hAnsi="Times New Roman" w:cs="Times New Roman"/>
          <w:color w:val="000000" w:themeColor="text1"/>
          <w:sz w:val="16"/>
          <w:szCs w:val="16"/>
          <w:lang w:eastAsia="ru-RU"/>
        </w:rPr>
        <w:br/>
        <w:t>в равной степени ко всем участникам закупки.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3.5. При установлении требований к участнику закупки заказчик обязан установить в документации о закупке исчерпывающий перечень док</w:t>
      </w:r>
      <w:r w:rsidRPr="00037566">
        <w:rPr>
          <w:rFonts w:ascii="Times New Roman" w:eastAsia="Times New Roman" w:hAnsi="Times New Roman" w:cs="Times New Roman"/>
          <w:color w:val="000000" w:themeColor="text1"/>
          <w:sz w:val="16"/>
          <w:szCs w:val="16"/>
          <w:lang w:eastAsia="ru-RU"/>
        </w:rPr>
        <w:t>у</w:t>
      </w:r>
      <w:r w:rsidRPr="00037566">
        <w:rPr>
          <w:rFonts w:ascii="Times New Roman" w:eastAsia="Times New Roman" w:hAnsi="Times New Roman" w:cs="Times New Roman"/>
          <w:color w:val="000000" w:themeColor="text1"/>
          <w:sz w:val="16"/>
          <w:szCs w:val="16"/>
          <w:lang w:eastAsia="ru-RU"/>
        </w:rPr>
        <w:t>ментов, которые необходимо представить участнику для подтверждения соответствия таким требованиям, с учетом требований подраздела 9.2 Пол</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жения.</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3.6. В случае проведения конкурса или запроса предложений указанные в документации о закупке требования к участникам не должны против</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речить критериям оценки, указанным в документации, в случае, </w:t>
      </w:r>
      <w:r w:rsidRPr="00037566">
        <w:rPr>
          <w:rFonts w:ascii="Times New Roman" w:eastAsia="Times New Roman" w:hAnsi="Times New Roman" w:cs="Times New Roman"/>
          <w:color w:val="000000" w:themeColor="text1"/>
          <w:sz w:val="16"/>
          <w:szCs w:val="16"/>
          <w:lang w:eastAsia="ru-RU"/>
        </w:rPr>
        <w:br/>
        <w:t>если такие требования и критерии относятся к одному и тому же показателю.</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3.7. В случае проведения неконкурентной закупки (закупки </w:t>
      </w:r>
      <w:r w:rsidRPr="00037566">
        <w:rPr>
          <w:rFonts w:ascii="Times New Roman" w:eastAsia="Times New Roman" w:hAnsi="Times New Roman" w:cs="Times New Roman"/>
          <w:color w:val="000000" w:themeColor="text1"/>
          <w:sz w:val="16"/>
          <w:szCs w:val="16"/>
          <w:lang w:eastAsia="ru-RU"/>
        </w:rPr>
        <w:br/>
        <w:t>у единственного поставщика), заказчик должен обеспечить контроль соответствия участника закупки, с которым заключается договор, требованиям, предусмотренным пунктом 3.1 Положения. Заказчик вправе не оформлять результаты такого контроля документально.</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3.8. Товары, приобретаемые заказчиком, должны быть новыми, </w:t>
      </w:r>
      <w:r w:rsidRPr="00037566">
        <w:rPr>
          <w:rFonts w:ascii="Times New Roman" w:eastAsia="Times New Roman" w:hAnsi="Times New Roman" w:cs="Times New Roman"/>
          <w:color w:val="000000" w:themeColor="text1"/>
          <w:sz w:val="16"/>
          <w:szCs w:val="16"/>
          <w:lang w:eastAsia="ru-RU"/>
        </w:rPr>
        <w:br/>
        <w:t>не бывшими в употреблении, если документацией и (или) извещением о закупке не предусмотрено иное.</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3.9. При описании в документации о конкурентной закупке предмета закупки заказчик должен руководствоваться следующими правилами: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3.9.1. В описании предмета закупки указываются функциональные характеристики (потребительские свойства), технические и качественные х</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рактеристики, а также эксплуатационные характеристики (при необходимости) предмета закупки;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3.9.2. </w:t>
      </w:r>
      <w:proofErr w:type="gramStart"/>
      <w:r w:rsidRPr="00037566">
        <w:rPr>
          <w:rFonts w:ascii="Times New Roman" w:eastAsia="Times New Roman" w:hAnsi="Times New Roman" w:cs="Times New Roman"/>
          <w:color w:val="000000" w:themeColor="text1"/>
          <w:sz w:val="16"/>
          <w:szCs w:val="16"/>
          <w:lang w:eastAsia="ru-RU"/>
        </w:rPr>
        <w:t>В описание предмета закупки не должны включаться требования или указания в отношении товарных знаков, знаков обслуживания, фи</w:t>
      </w:r>
      <w:r w:rsidRPr="00037566">
        <w:rPr>
          <w:rFonts w:ascii="Times New Roman" w:eastAsia="Times New Roman" w:hAnsi="Times New Roman" w:cs="Times New Roman"/>
          <w:color w:val="000000" w:themeColor="text1"/>
          <w:sz w:val="16"/>
          <w:szCs w:val="16"/>
          <w:lang w:eastAsia="ru-RU"/>
        </w:rPr>
        <w:t>р</w:t>
      </w:r>
      <w:r w:rsidRPr="00037566">
        <w:rPr>
          <w:rFonts w:ascii="Times New Roman" w:eastAsia="Times New Roman" w:hAnsi="Times New Roman" w:cs="Times New Roman"/>
          <w:color w:val="000000" w:themeColor="text1"/>
          <w:sz w:val="16"/>
          <w:szCs w:val="16"/>
          <w:lang w:eastAsia="ru-RU"/>
        </w:rPr>
        <w:t>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roofErr w:type="gramEnd"/>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3.9.3. В случае использования в описании предмета закупки указания </w:t>
      </w:r>
      <w:r w:rsidRPr="00037566">
        <w:rPr>
          <w:rFonts w:ascii="Times New Roman" w:eastAsia="Times New Roman" w:hAnsi="Times New Roman" w:cs="Times New Roman"/>
          <w:color w:val="000000" w:themeColor="text1"/>
          <w:sz w:val="16"/>
          <w:szCs w:val="16"/>
          <w:lang w:eastAsia="ru-RU"/>
        </w:rPr>
        <w:br/>
        <w:t xml:space="preserve">на товарный знак необходимо использовать слова «(или эквивалент)», </w:t>
      </w:r>
      <w:r w:rsidRPr="00037566">
        <w:rPr>
          <w:rFonts w:ascii="Times New Roman" w:eastAsia="Times New Roman" w:hAnsi="Times New Roman" w:cs="Times New Roman"/>
          <w:color w:val="000000" w:themeColor="text1"/>
          <w:sz w:val="16"/>
          <w:szCs w:val="16"/>
          <w:lang w:eastAsia="ru-RU"/>
        </w:rPr>
        <w:br/>
        <w:t>за исключением случаев:</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несовместимости товаров, на которых размещаются другие товарные знаки, и необходимости обеспечения взаимодействия таких товаров </w:t>
      </w:r>
      <w:r w:rsidRPr="00037566">
        <w:rPr>
          <w:rFonts w:ascii="Times New Roman" w:eastAsia="Times New Roman" w:hAnsi="Times New Roman" w:cs="Times New Roman"/>
          <w:color w:val="000000" w:themeColor="text1"/>
          <w:sz w:val="16"/>
          <w:szCs w:val="16"/>
          <w:lang w:eastAsia="ru-RU"/>
        </w:rPr>
        <w:br/>
        <w:t>с товарами, используемыми заказчиком;</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закупок запасных частей и расходных материалов к машинам и оборудованию, используемым заказчиком, в соответствии с технической док</w:t>
      </w:r>
      <w:r w:rsidRPr="00037566">
        <w:rPr>
          <w:rFonts w:ascii="Times New Roman" w:eastAsia="Times New Roman" w:hAnsi="Times New Roman" w:cs="Times New Roman"/>
          <w:color w:val="000000" w:themeColor="text1"/>
          <w:sz w:val="16"/>
          <w:szCs w:val="16"/>
          <w:lang w:eastAsia="ru-RU"/>
        </w:rPr>
        <w:t>у</w:t>
      </w:r>
      <w:r w:rsidRPr="00037566">
        <w:rPr>
          <w:rFonts w:ascii="Times New Roman" w:eastAsia="Times New Roman" w:hAnsi="Times New Roman" w:cs="Times New Roman"/>
          <w:color w:val="000000" w:themeColor="text1"/>
          <w:sz w:val="16"/>
          <w:szCs w:val="16"/>
          <w:lang w:eastAsia="ru-RU"/>
        </w:rPr>
        <w:t>ментацией на указанные машины и оборудование;</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закупок товаров, необходимых для исполнения государственного контракта;</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закупок с указанием конкретных товарных знаков, знаков обслуживания, патентов, полезных моделей, промышленных образцов, места прои</w:t>
      </w: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lang w:eastAsia="ru-RU"/>
        </w:rPr>
        <w:t>хождения товара, изготовителя товара, если это предусмотрено условиями международных договоров Российской Федерации или условиями догов</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ров юридических лиц, указанных в части 2 статьи 1 Федерального закона </w:t>
      </w:r>
      <w:r w:rsidRPr="00037566">
        <w:rPr>
          <w:rFonts w:ascii="Times New Roman" w:eastAsia="Times New Roman" w:hAnsi="Times New Roman" w:cs="Times New Roman"/>
          <w:color w:val="000000" w:themeColor="text1"/>
          <w:sz w:val="16"/>
          <w:szCs w:val="16"/>
          <w:lang w:eastAsia="ru-RU"/>
        </w:rPr>
        <w:br/>
        <w:t xml:space="preserve">№ 223-ФЗ, в целях исполнения этими юридическими лицами обязательств </w:t>
      </w:r>
      <w:r w:rsidRPr="00037566">
        <w:rPr>
          <w:rFonts w:ascii="Times New Roman" w:eastAsia="Times New Roman" w:hAnsi="Times New Roman" w:cs="Times New Roman"/>
          <w:color w:val="000000" w:themeColor="text1"/>
          <w:sz w:val="16"/>
          <w:szCs w:val="16"/>
          <w:lang w:eastAsia="ru-RU"/>
        </w:rPr>
        <w:br/>
        <w:t>по заключенным договорам с юридическими лицами, в том числе иностранными юридическими лицами.</w:t>
      </w:r>
      <w:proofErr w:type="gramEnd"/>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43" w:name="_Toc521582049"/>
      <w:r w:rsidRPr="00037566">
        <w:rPr>
          <w:rFonts w:ascii="Times New Roman" w:eastAsia="Times New Roman" w:hAnsi="Times New Roman" w:cs="Times New Roman"/>
          <w:b/>
          <w:bCs/>
          <w:color w:val="000000" w:themeColor="text1"/>
          <w:sz w:val="16"/>
          <w:szCs w:val="16"/>
          <w:lang w:eastAsia="ru-RU"/>
        </w:rPr>
        <w:t>4. Способы и формы закупок</w:t>
      </w:r>
      <w:bookmarkEnd w:id="43"/>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4.1. Положением предусмотрены следующие способы закупок: </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4.1.1. Открытый конкурс, конкурс в электронной форме (далее - конкурс);</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4.1.2. Аукцион в электронной форме (далее - аукцион);</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4.1.3. Запрос предложений в электронной форме (далее - запрос предложений);</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4.1.4. Закрытые закупки в электронной форме (закрытый конкурс </w:t>
      </w:r>
      <w:r w:rsidRPr="00037566">
        <w:rPr>
          <w:rFonts w:ascii="Times New Roman" w:eastAsia="Times New Roman" w:hAnsi="Times New Roman" w:cs="Times New Roman"/>
          <w:color w:val="000000" w:themeColor="text1"/>
          <w:sz w:val="16"/>
          <w:szCs w:val="16"/>
          <w:lang w:eastAsia="ru-RU"/>
        </w:rPr>
        <w:br/>
        <w:t xml:space="preserve">в электронной форме, закрытый аукцион в электронной форме, закрытый запрос цен в электронной форме, закрытый запрос предложений </w:t>
      </w:r>
      <w:r w:rsidRPr="00037566">
        <w:rPr>
          <w:rFonts w:ascii="Times New Roman" w:eastAsia="Times New Roman" w:hAnsi="Times New Roman" w:cs="Times New Roman"/>
          <w:color w:val="000000" w:themeColor="text1"/>
          <w:sz w:val="16"/>
          <w:szCs w:val="16"/>
          <w:lang w:eastAsia="ru-RU"/>
        </w:rPr>
        <w:br/>
        <w:t>в электронной форме) (далее - закрытые закупки);</w:t>
      </w:r>
    </w:p>
    <w:p w:rsidR="00037566" w:rsidRPr="00037566" w:rsidRDefault="00037566" w:rsidP="00AB2098">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4.1.5. Запрос котировок, запрос котировок в электронной форме (далее - запрос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4.1.6. Запрос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4.1.7. Закупка у единственного поставщика.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4.2. Закупки, указанные в подпунктах 4.1.1-4.1.6 Положения, являются конкурентными закупками.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4.3. Закупки, указанные в подпунктах 4.1.1-4.1.5 Положения, являются торгами в понимании статей 447, 448 Гражданского кодекса Российской Федерации.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4.4. Закупка у единственного поставщика является неконкурентной закупкой.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4.5. Любая конкурентная закупка может включать несколько лотов, </w:t>
      </w:r>
      <w:r w:rsidRPr="00037566">
        <w:rPr>
          <w:rFonts w:ascii="Times New Roman" w:eastAsia="Times New Roman" w:hAnsi="Times New Roman" w:cs="Times New Roman"/>
          <w:color w:val="000000" w:themeColor="text1"/>
          <w:sz w:val="16"/>
          <w:szCs w:val="16"/>
          <w:lang w:eastAsia="ru-RU"/>
        </w:rPr>
        <w:br/>
        <w:t xml:space="preserve">по каждому из которых может быть выбран отдельный победитель и заключен отдельный договор. Подача предложений на часть лота </w:t>
      </w:r>
      <w:r w:rsidRPr="00037566">
        <w:rPr>
          <w:rFonts w:ascii="Times New Roman" w:eastAsia="Times New Roman" w:hAnsi="Times New Roman" w:cs="Times New Roman"/>
          <w:color w:val="000000" w:themeColor="text1"/>
          <w:sz w:val="16"/>
          <w:szCs w:val="16"/>
          <w:lang w:eastAsia="ru-RU"/>
        </w:rPr>
        <w:br/>
        <w:t>не допускается.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44" w:name="_Toc521582050"/>
      <w:r w:rsidRPr="00037566">
        <w:rPr>
          <w:rFonts w:ascii="Times New Roman" w:eastAsia="Times New Roman" w:hAnsi="Times New Roman" w:cs="Times New Roman"/>
          <w:b/>
          <w:bCs/>
          <w:color w:val="000000" w:themeColor="text1"/>
          <w:sz w:val="16"/>
          <w:szCs w:val="16"/>
          <w:lang w:eastAsia="ru-RU"/>
        </w:rPr>
        <w:t>5. Условия и случаи применения способов закупки</w:t>
      </w:r>
      <w:bookmarkEnd w:id="44"/>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5.1. Заказчик вправе осуществлять закупку путем проведения конкурса в любых случаях.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5.2. Заказчик вправе осуществлять закупку путем проведения аукциона при выполнении хотя бы одного из следующих условий: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5.2.1. Предметом закупки является продукция, по которой существует функционирующий рынок;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5.2.2. Предметом закупки являются товары, работы, услуги, </w:t>
      </w:r>
      <w:r w:rsidRPr="00037566">
        <w:rPr>
          <w:rFonts w:ascii="Times New Roman" w:eastAsia="Times New Roman" w:hAnsi="Times New Roman" w:cs="Times New Roman"/>
          <w:color w:val="000000" w:themeColor="text1"/>
          <w:sz w:val="16"/>
          <w:szCs w:val="16"/>
          <w:lang w:eastAsia="ru-RU"/>
        </w:rPr>
        <w:br/>
        <w:t>в отношении которых целесообразно проводить оценку только по ценовым критериям.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5.3. Заказчик вправе осуществлять закупку путем проведения запроса цен при одновременном выполнении следующих условий: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5.3.1. Предметом закупки является продукция, по которой существует функционирующий рынок;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5.3.2. Предметом закупки являются товары, работы, услуги, в отношении которых целесообразно проводить оценку только по ценовым критер</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ям;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5.3.3. Начальная (максимальная) цена договора не превышает </w:t>
      </w:r>
      <w:r w:rsidRPr="00037566">
        <w:rPr>
          <w:rFonts w:ascii="Times New Roman" w:eastAsia="Times New Roman" w:hAnsi="Times New Roman" w:cs="Times New Roman"/>
          <w:color w:val="000000" w:themeColor="text1"/>
          <w:sz w:val="16"/>
          <w:szCs w:val="16"/>
          <w:lang w:eastAsia="ru-RU"/>
        </w:rPr>
        <w:br/>
        <w:t>1 млн.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5.4. Заказчик вправе осуществлять закупку путем проведения запроса котировок при одновременном выполнении следующих условий: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5.4.1. Объектом закупки является продукция, по которой существует функционирующий рынок;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5.4.2. Объектом закупки являются товары, работы, услуги, в отношении которых целесообразно проводить оценку только по ценовым критериям;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lastRenderedPageBreak/>
        <w:t xml:space="preserve">5.4.3. Начальная (максимальная) цена договора не превышает </w:t>
      </w:r>
      <w:r w:rsidRPr="00037566">
        <w:rPr>
          <w:rFonts w:ascii="Times New Roman" w:eastAsia="Times New Roman" w:hAnsi="Times New Roman" w:cs="Times New Roman"/>
          <w:color w:val="000000" w:themeColor="text1"/>
          <w:sz w:val="16"/>
          <w:szCs w:val="16"/>
          <w:lang w:eastAsia="ru-RU"/>
        </w:rPr>
        <w:br/>
        <w:t>2 млн.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5.5. Заказчик вправе осуществлять закупку путем проведения запроса предложений при одновременном выполнении следующих условий: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5.5.1. Начальная (максимальная) цена договора не превышает </w:t>
      </w:r>
      <w:r w:rsidRPr="00037566">
        <w:rPr>
          <w:rFonts w:ascii="Times New Roman" w:eastAsia="Times New Roman" w:hAnsi="Times New Roman" w:cs="Times New Roman"/>
          <w:color w:val="000000" w:themeColor="text1"/>
          <w:sz w:val="16"/>
          <w:szCs w:val="16"/>
          <w:lang w:eastAsia="ru-RU"/>
        </w:rPr>
        <w:br/>
        <w:t>2 млн.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5.5.2. Предметом закупки являются товары, работы, услуги, </w:t>
      </w:r>
      <w:r w:rsidRPr="00037566">
        <w:rPr>
          <w:rFonts w:ascii="Times New Roman" w:eastAsia="Times New Roman" w:hAnsi="Times New Roman" w:cs="Times New Roman"/>
          <w:color w:val="000000" w:themeColor="text1"/>
          <w:sz w:val="16"/>
          <w:szCs w:val="16"/>
          <w:lang w:eastAsia="ru-RU"/>
        </w:rPr>
        <w:br/>
        <w:t>в отношении которых целесообразно проводить оценку по ценовым и неценовым критериям.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5.6. Закупка у единственного поставщика может проводиться </w:t>
      </w:r>
      <w:r w:rsidRPr="00037566">
        <w:rPr>
          <w:rFonts w:ascii="Times New Roman" w:eastAsia="Times New Roman" w:hAnsi="Times New Roman" w:cs="Times New Roman"/>
          <w:color w:val="000000" w:themeColor="text1"/>
          <w:sz w:val="16"/>
          <w:szCs w:val="16"/>
          <w:lang w:eastAsia="ru-RU"/>
        </w:rPr>
        <w:br/>
        <w:t>в следующих случаях:</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5.6.1. Заключается договор с субъектом естественных монополий </w:t>
      </w:r>
      <w:r w:rsidRPr="00037566">
        <w:rPr>
          <w:rFonts w:ascii="Times New Roman" w:eastAsia="Times New Roman" w:hAnsi="Times New Roman" w:cs="Times New Roman"/>
          <w:color w:val="000000" w:themeColor="text1"/>
          <w:sz w:val="16"/>
          <w:szCs w:val="16"/>
          <w:lang w:eastAsia="ru-RU"/>
        </w:rPr>
        <w:br/>
        <w:t>на оказание услуг естественных монополий в соответствии с Федеральным законом от 17 августа 1995 года № 147-ФЗ «О естественных монополиях»;</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5.6.2. Заключается договор на оказание услуг по регулируемым </w:t>
      </w:r>
      <w:r w:rsidRPr="00037566">
        <w:rPr>
          <w:rFonts w:ascii="Times New Roman" w:eastAsia="Times New Roman" w:hAnsi="Times New Roman" w:cs="Times New Roman"/>
          <w:color w:val="000000" w:themeColor="text1"/>
          <w:sz w:val="16"/>
          <w:szCs w:val="16"/>
          <w:lang w:eastAsia="ru-RU"/>
        </w:rPr>
        <w:br/>
        <w:t xml:space="preserve">в соответствии с законодательством Российской Федерации ценам (тарифам) в сферах водоснабжения, водоотведения, канализации, теплоснабжения, обращения с твердыми коммунальными отходами, газоснабжения </w:t>
      </w:r>
      <w:r w:rsidRPr="00037566">
        <w:rPr>
          <w:rFonts w:ascii="Times New Roman" w:eastAsia="Times New Roman" w:hAnsi="Times New Roman" w:cs="Times New Roman"/>
          <w:color w:val="000000" w:themeColor="text1"/>
          <w:sz w:val="16"/>
          <w:szCs w:val="16"/>
          <w:lang w:eastAsia="ru-RU"/>
        </w:rPr>
        <w:br/>
        <w:t>(за исключением услуг по реализации сжиженного газа), подключения (технологического присоединения) к сетям инженерно-технического обеспеч</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5.6.3. Заключается договор энергоснабжения или договор купли-продажи электрической энергии с гарантирующим поставщиком электрической энергии;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5.6.4. Закупки товаров, работ, услуг, стоимость которых не превышает 100,0 тыс. рублей, а в случае если годовая выручка заказчика за отчетный финансовый год составляет более чем 5,0 млрд. рублей, – стоимость которых не превышает 500,0 тыс. рублей. Исключение составляет случай, пред</w:t>
      </w:r>
      <w:r w:rsidRPr="00037566">
        <w:rPr>
          <w:rFonts w:ascii="Times New Roman" w:eastAsia="Times New Roman" w:hAnsi="Times New Roman" w:cs="Times New Roman"/>
          <w:color w:val="000000" w:themeColor="text1"/>
          <w:sz w:val="16"/>
          <w:szCs w:val="16"/>
          <w:lang w:eastAsia="ru-RU"/>
        </w:rPr>
        <w:t>у</w:t>
      </w:r>
      <w:r w:rsidRPr="00037566">
        <w:rPr>
          <w:rFonts w:ascii="Times New Roman" w:eastAsia="Times New Roman" w:hAnsi="Times New Roman" w:cs="Times New Roman"/>
          <w:color w:val="000000" w:themeColor="text1"/>
          <w:sz w:val="16"/>
          <w:szCs w:val="16"/>
          <w:lang w:eastAsia="ru-RU"/>
        </w:rPr>
        <w:t>смотренный подпунктом 5.6.22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5.6.5. Осуществление закупки для государственных нужд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В таких правовых актах ук</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зываются предмет договора, а также может быть указан предельный срок, на который заключается договор, и определена обязанность заказчика уст</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 xml:space="preserve">новить требование обеспечения исполнения договора;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5.6.6. Возникла потребность в работах или услугах, выполнение или оказание которых может осуществляться исключительно органами исполн</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 xml:space="preserve">тельной власти Новгородской области в соответствии </w:t>
      </w:r>
      <w:r w:rsidRPr="00037566">
        <w:rPr>
          <w:rFonts w:ascii="Times New Roman" w:eastAsia="Times New Roman" w:hAnsi="Times New Roman" w:cs="Times New Roman"/>
          <w:color w:val="000000" w:themeColor="text1"/>
          <w:sz w:val="16"/>
          <w:szCs w:val="16"/>
          <w:lang w:eastAsia="ru-RU"/>
        </w:rPr>
        <w:br/>
        <w:t xml:space="preserve">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Новгородской области;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5.6.7. Осуществления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w:t>
      </w:r>
      <w:proofErr w:type="gramStart"/>
      <w:r w:rsidRPr="00037566">
        <w:rPr>
          <w:rFonts w:ascii="Times New Roman" w:eastAsia="Times New Roman" w:hAnsi="Times New Roman" w:cs="Times New Roman"/>
          <w:color w:val="000000" w:themeColor="text1"/>
          <w:sz w:val="16"/>
          <w:szCs w:val="16"/>
          <w:lang w:eastAsia="ru-RU"/>
        </w:rPr>
        <w:t>режима повышенной готовности функционирования органов управления</w:t>
      </w:r>
      <w:proofErr w:type="gramEnd"/>
      <w:r w:rsidRPr="00037566">
        <w:rPr>
          <w:rFonts w:ascii="Times New Roman" w:eastAsia="Times New Roman" w:hAnsi="Times New Roman" w:cs="Times New Roman"/>
          <w:color w:val="000000" w:themeColor="text1"/>
          <w:sz w:val="16"/>
          <w:szCs w:val="16"/>
          <w:lang w:eastAsia="ru-RU"/>
        </w:rPr>
        <w:t xml:space="preserve"> и сил единой государственной системы предупреждения и ликвидации чрезвычайных ситуаций) и (или) ликвидации чрезвыча</w:t>
      </w:r>
      <w:r w:rsidRPr="00037566">
        <w:rPr>
          <w:rFonts w:ascii="Times New Roman" w:eastAsia="Times New Roman" w:hAnsi="Times New Roman" w:cs="Times New Roman"/>
          <w:color w:val="000000" w:themeColor="text1"/>
          <w:sz w:val="16"/>
          <w:szCs w:val="16"/>
          <w:lang w:eastAsia="ru-RU"/>
        </w:rPr>
        <w:t>й</w:t>
      </w:r>
      <w:r w:rsidRPr="00037566">
        <w:rPr>
          <w:rFonts w:ascii="Times New Roman" w:eastAsia="Times New Roman" w:hAnsi="Times New Roman" w:cs="Times New Roman"/>
          <w:color w:val="000000" w:themeColor="text1"/>
          <w:sz w:val="16"/>
          <w:szCs w:val="16"/>
          <w:lang w:eastAsia="ru-RU"/>
        </w:rPr>
        <w:t xml:space="preserve">ной ситуации, для оказания гуманитарной помощи. </w:t>
      </w:r>
      <w:proofErr w:type="gramStart"/>
      <w:r w:rsidRPr="00037566">
        <w:rPr>
          <w:rFonts w:ascii="Times New Roman" w:eastAsia="Times New Roman" w:hAnsi="Times New Roman" w:cs="Times New Roman"/>
          <w:color w:val="000000" w:themeColor="text1"/>
          <w:sz w:val="16"/>
          <w:szCs w:val="16"/>
          <w:lang w:eastAsia="ru-RU"/>
        </w:rPr>
        <w:t>При этом заказчик вправе осуществить закупку товара, работы, услуги в количестве, объеме, к</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5.6.8. 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госуда</w:t>
      </w:r>
      <w:r w:rsidRPr="00037566">
        <w:rPr>
          <w:rFonts w:ascii="Times New Roman" w:eastAsia="Times New Roman" w:hAnsi="Times New Roman" w:cs="Times New Roman"/>
          <w:color w:val="000000" w:themeColor="text1"/>
          <w:sz w:val="16"/>
          <w:szCs w:val="16"/>
          <w:lang w:eastAsia="ru-RU"/>
        </w:rPr>
        <w:t>р</w:t>
      </w:r>
      <w:r w:rsidRPr="00037566">
        <w:rPr>
          <w:rFonts w:ascii="Times New Roman" w:eastAsia="Times New Roman" w:hAnsi="Times New Roman" w:cs="Times New Roman"/>
          <w:color w:val="000000" w:themeColor="text1"/>
          <w:sz w:val="16"/>
          <w:szCs w:val="16"/>
          <w:lang w:eastAsia="ru-RU"/>
        </w:rPr>
        <w:t>ственных музейного, библиотечного, архивного фондов, кин</w:t>
      </w:r>
      <w:proofErr w:type="gramStart"/>
      <w:r w:rsidRPr="00037566">
        <w:rPr>
          <w:rFonts w:ascii="Times New Roman" w:eastAsia="Times New Roman" w:hAnsi="Times New Roman" w:cs="Times New Roman"/>
          <w:color w:val="000000" w:themeColor="text1"/>
          <w:sz w:val="16"/>
          <w:szCs w:val="16"/>
          <w:lang w:eastAsia="ru-RU"/>
        </w:rPr>
        <w:t>о-</w:t>
      </w:r>
      <w:proofErr w:type="gramEnd"/>
      <w:r w:rsidRPr="00037566">
        <w:rPr>
          <w:rFonts w:ascii="Times New Roman" w:eastAsia="Times New Roman" w:hAnsi="Times New Roman" w:cs="Times New Roman"/>
          <w:color w:val="000000" w:themeColor="text1"/>
          <w:sz w:val="16"/>
          <w:szCs w:val="16"/>
          <w:lang w:eastAsia="ru-RU"/>
        </w:rPr>
        <w:t xml:space="preserve">, фотофонда и аналогичных фондов;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5.6.9. Закупка произведений литературы и искусства определенных авторов (за исключением случаев приобретения кинопроектов в целях прок</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та), исполнений конкретных исполнителей, фонограмм конкретных изготовителей для нужд заказчиков в случае, если единственному лицу прина</w:t>
      </w:r>
      <w:r w:rsidRPr="00037566">
        <w:rPr>
          <w:rFonts w:ascii="Times New Roman" w:eastAsia="Times New Roman" w:hAnsi="Times New Roman" w:cs="Times New Roman"/>
          <w:color w:val="000000" w:themeColor="text1"/>
          <w:sz w:val="16"/>
          <w:szCs w:val="16"/>
          <w:lang w:eastAsia="ru-RU"/>
        </w:rPr>
        <w:t>д</w:t>
      </w:r>
      <w:r w:rsidRPr="00037566">
        <w:rPr>
          <w:rFonts w:ascii="Times New Roman" w:eastAsia="Times New Roman" w:hAnsi="Times New Roman" w:cs="Times New Roman"/>
          <w:color w:val="000000" w:themeColor="text1"/>
          <w:sz w:val="16"/>
          <w:szCs w:val="16"/>
          <w:lang w:eastAsia="ru-RU"/>
        </w:rPr>
        <w:t xml:space="preserve">лежат исключительные права или исключительные лицензии на такие произведения, исполнения, фонограммы;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5.6.10. Возникла потребность в закупке услуг, связанных </w:t>
      </w:r>
      <w:r w:rsidRPr="00037566">
        <w:rPr>
          <w:rFonts w:ascii="Times New Roman" w:eastAsia="Times New Roman" w:hAnsi="Times New Roman" w:cs="Times New Roman"/>
          <w:color w:val="000000" w:themeColor="text1"/>
          <w:sz w:val="16"/>
          <w:szCs w:val="16"/>
          <w:lang w:eastAsia="ru-RU"/>
        </w:rPr>
        <w:br/>
        <w:t>с направлением работника в служебную командировку, в том числе проезд</w:t>
      </w:r>
      <w:r w:rsidRPr="00037566">
        <w:rPr>
          <w:rFonts w:ascii="Times New Roman" w:eastAsia="Times New Roman" w:hAnsi="Times New Roman" w:cs="Times New Roman"/>
          <w:color w:val="000000" w:themeColor="text1"/>
          <w:sz w:val="16"/>
          <w:szCs w:val="16"/>
          <w:lang w:eastAsia="ru-RU"/>
        </w:rPr>
        <w:br/>
        <w:t xml:space="preserve">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иные сопутствующие расходы;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5.6.11. </w:t>
      </w:r>
      <w:proofErr w:type="gramStart"/>
      <w:r w:rsidRPr="00037566">
        <w:rPr>
          <w:rFonts w:ascii="Times New Roman" w:eastAsia="Times New Roman" w:hAnsi="Times New Roman" w:cs="Times New Roman"/>
          <w:color w:val="000000" w:themeColor="text1"/>
          <w:sz w:val="16"/>
          <w:szCs w:val="16"/>
          <w:lang w:eastAsia="ru-RU"/>
        </w:rPr>
        <w:t xml:space="preserve">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w:t>
      </w:r>
      <w:r w:rsidRPr="00037566">
        <w:rPr>
          <w:rFonts w:ascii="Times New Roman" w:eastAsia="Times New Roman" w:hAnsi="Times New Roman" w:cs="Times New Roman"/>
          <w:color w:val="000000" w:themeColor="text1"/>
          <w:sz w:val="16"/>
          <w:szCs w:val="16"/>
          <w:lang w:eastAsia="ru-RU"/>
        </w:rPr>
        <w:br/>
        <w:t xml:space="preserve">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w:t>
      </w:r>
      <w:r w:rsidRPr="00037566">
        <w:rPr>
          <w:rFonts w:ascii="Times New Roman" w:eastAsia="Times New Roman" w:hAnsi="Times New Roman" w:cs="Times New Roman"/>
          <w:color w:val="000000" w:themeColor="text1"/>
          <w:sz w:val="16"/>
          <w:szCs w:val="16"/>
          <w:lang w:eastAsia="ru-RU"/>
        </w:rPr>
        <w:br/>
        <w:t>для обеспечения деятельности государственных и муниципальных образовательных учреждений, государственных и</w:t>
      </w:r>
      <w:proofErr w:type="gramEnd"/>
      <w:r w:rsidRPr="00037566">
        <w:rPr>
          <w:rFonts w:ascii="Times New Roman" w:eastAsia="Times New Roman" w:hAnsi="Times New Roman" w:cs="Times New Roman"/>
          <w:color w:val="000000" w:themeColor="text1"/>
          <w:sz w:val="16"/>
          <w:szCs w:val="16"/>
          <w:lang w:eastAsia="ru-RU"/>
        </w:rPr>
        <w:t xml:space="preserve"> муниципальных библиотек, государственных научных организаций, закупка осуществляется для выполнения работ </w:t>
      </w:r>
      <w:r w:rsidRPr="00037566">
        <w:rPr>
          <w:rFonts w:ascii="Times New Roman" w:eastAsia="Times New Roman" w:hAnsi="Times New Roman" w:cs="Times New Roman"/>
          <w:color w:val="000000" w:themeColor="text1"/>
          <w:sz w:val="16"/>
          <w:szCs w:val="16"/>
          <w:lang w:eastAsia="ru-RU"/>
        </w:rPr>
        <w:br/>
        <w:t xml:space="preserve">по мобилизационной подготовке;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5.6.12. Заключение договора на посещение зоопарка, театра, кинотеатра, концерта, цирка, музея, выставки или спортивного мероприятия;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5.6.13. </w:t>
      </w:r>
      <w:proofErr w:type="gramStart"/>
      <w:r w:rsidRPr="00037566">
        <w:rPr>
          <w:rFonts w:ascii="Times New Roman" w:eastAsia="Times New Roman" w:hAnsi="Times New Roman" w:cs="Times New Roman"/>
          <w:color w:val="000000" w:themeColor="text1"/>
          <w:sz w:val="16"/>
          <w:szCs w:val="16"/>
          <w:lang w:eastAsia="ru-RU"/>
        </w:rPr>
        <w:t>Заключение договора театром, учреждением, осуществляющим концертную или театральную деятельность, в том числе концертным ко</w:t>
      </w:r>
      <w:r w:rsidRPr="00037566">
        <w:rPr>
          <w:rFonts w:ascii="Times New Roman" w:eastAsia="Times New Roman" w:hAnsi="Times New Roman" w:cs="Times New Roman"/>
          <w:color w:val="000000" w:themeColor="text1"/>
          <w:sz w:val="16"/>
          <w:szCs w:val="16"/>
          <w:lang w:eastAsia="ru-RU"/>
        </w:rPr>
        <w:t>л</w:t>
      </w:r>
      <w:r w:rsidRPr="00037566">
        <w:rPr>
          <w:rFonts w:ascii="Times New Roman" w:eastAsia="Times New Roman" w:hAnsi="Times New Roman" w:cs="Times New Roman"/>
          <w:color w:val="000000" w:themeColor="text1"/>
          <w:sz w:val="16"/>
          <w:szCs w:val="16"/>
          <w:lang w:eastAsia="ru-RU"/>
        </w:rPr>
        <w:t>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ским садом, национальным парком, природным парком или ландшафтным парком с конкретным физическим лицом на создание произведения лит</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ратуры или искусства либо с конкретным</w:t>
      </w:r>
      <w:proofErr w:type="gramEnd"/>
      <w:r w:rsidRPr="00037566">
        <w:rPr>
          <w:rFonts w:ascii="Times New Roman" w:eastAsia="Times New Roman" w:hAnsi="Times New Roman" w:cs="Times New Roman"/>
          <w:color w:val="000000" w:themeColor="text1"/>
          <w:sz w:val="16"/>
          <w:szCs w:val="16"/>
          <w:lang w:eastAsia="ru-RU"/>
        </w:rPr>
        <w:t xml:space="preserve"> </w:t>
      </w:r>
      <w:proofErr w:type="gramStart"/>
      <w:r w:rsidRPr="00037566">
        <w:rPr>
          <w:rFonts w:ascii="Times New Roman" w:eastAsia="Times New Roman" w:hAnsi="Times New Roman" w:cs="Times New Roman"/>
          <w:color w:val="000000" w:themeColor="text1"/>
          <w:sz w:val="16"/>
          <w:szCs w:val="16"/>
          <w:lang w:eastAsia="ru-RU"/>
        </w:rPr>
        <w:t xml:space="preserve">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w:t>
      </w:r>
      <w:r w:rsidRPr="00037566">
        <w:rPr>
          <w:rFonts w:ascii="Times New Roman" w:eastAsia="Times New Roman" w:hAnsi="Times New Roman" w:cs="Times New Roman"/>
          <w:color w:val="000000" w:themeColor="text1"/>
          <w:sz w:val="16"/>
          <w:szCs w:val="16"/>
          <w:lang w:eastAsia="ru-RU"/>
        </w:rPr>
        <w:br/>
        <w:t xml:space="preserve">на изготовление и поставки декораций, сценической мебели, сценических костюмов (в том числе головных уборов и обуви) и необходимых </w:t>
      </w:r>
      <w:r w:rsidRPr="00037566">
        <w:rPr>
          <w:rFonts w:ascii="Times New Roman" w:eastAsia="Times New Roman" w:hAnsi="Times New Roman" w:cs="Times New Roman"/>
          <w:color w:val="000000" w:themeColor="text1"/>
          <w:sz w:val="16"/>
          <w:szCs w:val="16"/>
          <w:lang w:eastAsia="ru-RU"/>
        </w:rPr>
        <w:br/>
        <w:t>для создания декораций и костюмов материалов, а также театрального реквизита, бутафории</w:t>
      </w:r>
      <w:proofErr w:type="gramEnd"/>
      <w:r w:rsidRPr="00037566">
        <w:rPr>
          <w:rFonts w:ascii="Times New Roman" w:eastAsia="Times New Roman" w:hAnsi="Times New Roman" w:cs="Times New Roman"/>
          <w:color w:val="000000" w:themeColor="text1"/>
          <w:sz w:val="16"/>
          <w:szCs w:val="16"/>
          <w:lang w:eastAsia="ru-RU"/>
        </w:rPr>
        <w:t>, грима, постижерских изделий, театральных кукол, н</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обходимых для создания и (или) исполнения произведений указанными организациями;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5.6.14.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5.6.15. Заключение договора на оказание преподавательских услуг, </w:t>
      </w:r>
      <w:r w:rsidRPr="00037566">
        <w:rPr>
          <w:rFonts w:ascii="Times New Roman" w:eastAsia="Times New Roman" w:hAnsi="Times New Roman" w:cs="Times New Roman"/>
          <w:color w:val="000000" w:themeColor="text1"/>
          <w:sz w:val="16"/>
          <w:szCs w:val="16"/>
          <w:lang w:eastAsia="ru-RU"/>
        </w:rPr>
        <w:br/>
        <w:t>а также услуг экскурсовода (гида), оказываемых физическими лицами;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5.6.16. Осуществление закупок банковских услуг по выдаче банковских гарантий;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5.6.17. Осуществление закупок изделий народных художественных промыслов признанного художественного достоинства, образцы которых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регистрированы в порядке, установленном уполномоченным Правительством Российской Федерации федеральным органом исполнительной власти;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5.6.18. Осуществление закупки товаров, работ, услуг вследствие признания ранее проведенной конкурентной закупки несостоявшейся по причине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а также </w:t>
      </w:r>
      <w:r w:rsidRPr="00037566">
        <w:rPr>
          <w:rFonts w:ascii="Times New Roman" w:eastAsia="Times New Roman" w:hAnsi="Times New Roman" w:cs="Times New Roman"/>
          <w:color w:val="000000" w:themeColor="text1"/>
          <w:sz w:val="16"/>
          <w:szCs w:val="16"/>
          <w:lang w:eastAsia="ru-RU"/>
        </w:rPr>
        <w:br/>
        <w:t xml:space="preserve">не допускается изменение объема закупаемых товаров, работ, услуг </w:t>
      </w:r>
      <w:r w:rsidRPr="00037566">
        <w:rPr>
          <w:rFonts w:ascii="Times New Roman" w:eastAsia="Times New Roman" w:hAnsi="Times New Roman" w:cs="Times New Roman"/>
          <w:color w:val="000000" w:themeColor="text1"/>
          <w:sz w:val="16"/>
          <w:szCs w:val="16"/>
          <w:lang w:eastAsia="ru-RU"/>
        </w:rPr>
        <w:br/>
        <w:t>в сторону его увеличения относительно условий, указанных в документации конкурентной закупки или, в случае проведения закупки способом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 xml:space="preserve">проса котировок, в извещении о проведении запроса котировок.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Заказчик вправе заключить договор на основании настоящего подпункта не позднее чем через 10 рабочих дней со дня размещения в ЕИС прот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кола о признании конкурентной закупки несостоявшейся.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В случае проведения закупки на основании настоящего подпункта (вне зависимости от суммы сделки) заказчик обязан разместить в ЕИС свед</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ния о такой закупке в плане закупки не позднее дня заключения договора, а также </w:t>
      </w:r>
      <w:proofErr w:type="gramStart"/>
      <w:r w:rsidRPr="00037566">
        <w:rPr>
          <w:rFonts w:ascii="Times New Roman" w:eastAsia="Times New Roman" w:hAnsi="Times New Roman" w:cs="Times New Roman"/>
          <w:color w:val="000000" w:themeColor="text1"/>
          <w:sz w:val="16"/>
          <w:szCs w:val="16"/>
          <w:lang w:eastAsia="ru-RU"/>
        </w:rPr>
        <w:t>разместить сведения</w:t>
      </w:r>
      <w:proofErr w:type="gramEnd"/>
      <w:r w:rsidRPr="00037566">
        <w:rPr>
          <w:rFonts w:ascii="Times New Roman" w:eastAsia="Times New Roman" w:hAnsi="Times New Roman" w:cs="Times New Roman"/>
          <w:color w:val="000000" w:themeColor="text1"/>
          <w:sz w:val="16"/>
          <w:szCs w:val="16"/>
          <w:lang w:eastAsia="ru-RU"/>
        </w:rPr>
        <w:t xml:space="preserve"> о договоре, заключенном по результатам т</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кой закупки в реестре договоров;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5.6.19. </w:t>
      </w:r>
      <w:proofErr w:type="gramStart"/>
      <w:r w:rsidRPr="00037566">
        <w:rPr>
          <w:rFonts w:ascii="Times New Roman" w:eastAsia="Times New Roman" w:hAnsi="Times New Roman" w:cs="Times New Roman"/>
          <w:color w:val="000000" w:themeColor="text1"/>
          <w:sz w:val="16"/>
          <w:szCs w:val="16"/>
          <w:lang w:eastAsia="ru-RU"/>
        </w:rPr>
        <w:t>Заключение договора на оказание услуг по осуществлению авторского контроля за разработкой проектной документации объекта кап</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lastRenderedPageBreak/>
        <w:t>тального строительства, проведению авторского надзора за строительством, реконструкцией, капитальным ремонтом объекта капитального стро</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(памятника истории и культуры) народов Российской Федерации авторами проектов;</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5.6.20. Заключение договоров на оказание услуг, связанных </w:t>
      </w:r>
      <w:r w:rsidRPr="00037566">
        <w:rPr>
          <w:rFonts w:ascii="Times New Roman" w:eastAsia="Times New Roman" w:hAnsi="Times New Roman" w:cs="Times New Roman"/>
          <w:color w:val="000000" w:themeColor="text1"/>
          <w:sz w:val="16"/>
          <w:szCs w:val="16"/>
          <w:lang w:eastAsia="ru-RU"/>
        </w:rPr>
        <w:br/>
        <w:t>с обеспечением визитов глав иностранных государств, глав правительств иностранных государств, руководителей международных организаций, па</w:t>
      </w:r>
      <w:r w:rsidRPr="00037566">
        <w:rPr>
          <w:rFonts w:ascii="Times New Roman" w:eastAsia="Times New Roman" w:hAnsi="Times New Roman" w:cs="Times New Roman"/>
          <w:color w:val="000000" w:themeColor="text1"/>
          <w:sz w:val="16"/>
          <w:szCs w:val="16"/>
          <w:lang w:eastAsia="ru-RU"/>
        </w:rPr>
        <w:t>р</w:t>
      </w:r>
      <w:r w:rsidRPr="00037566">
        <w:rPr>
          <w:rFonts w:ascii="Times New Roman" w:eastAsia="Times New Roman" w:hAnsi="Times New Roman" w:cs="Times New Roman"/>
          <w:color w:val="000000" w:themeColor="text1"/>
          <w:sz w:val="16"/>
          <w:szCs w:val="16"/>
          <w:lang w:eastAsia="ru-RU"/>
        </w:rPr>
        <w:t>ламентских делегаций, правительственных делегаций, делегаций иностранных государств (гостиничное, транспортное обслуживание, эксплуатация компьютерного оборудования, оргтехники, звукотехнического оборудования (в том числе для обеспечения синхронного перевода), обеспечение п</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тания);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5.6.21. Заключение договора на оказание услуг по содержанию и ремонту одного или нескольких нежилых помещений, переданных </w:t>
      </w:r>
      <w:r w:rsidRPr="00037566">
        <w:rPr>
          <w:rFonts w:ascii="Times New Roman" w:eastAsia="Times New Roman" w:hAnsi="Times New Roman" w:cs="Times New Roman"/>
          <w:color w:val="000000" w:themeColor="text1"/>
          <w:sz w:val="16"/>
          <w:szCs w:val="16"/>
          <w:lang w:eastAsia="ru-RU"/>
        </w:rPr>
        <w:br/>
        <w:t>в безвозмездное пользование или оперативное управление заказчику, услуг по водо-, тепл</w:t>
      </w:r>
      <w:proofErr w:type="gramStart"/>
      <w:r w:rsidRPr="00037566">
        <w:rPr>
          <w:rFonts w:ascii="Times New Roman" w:eastAsia="Times New Roman" w:hAnsi="Times New Roman" w:cs="Times New Roman"/>
          <w:color w:val="000000" w:themeColor="text1"/>
          <w:sz w:val="16"/>
          <w:szCs w:val="16"/>
          <w:lang w:eastAsia="ru-RU"/>
        </w:rPr>
        <w:t>о-</w:t>
      </w:r>
      <w:proofErr w:type="gramEnd"/>
      <w:r w:rsidRPr="00037566">
        <w:rPr>
          <w:rFonts w:ascii="Times New Roman" w:eastAsia="Times New Roman" w:hAnsi="Times New Roman" w:cs="Times New Roman"/>
          <w:color w:val="000000" w:themeColor="text1"/>
          <w:sz w:val="16"/>
          <w:szCs w:val="16"/>
          <w:lang w:eastAsia="ru-RU"/>
        </w:rPr>
        <w:t>, газо- и энергоснабжению, услуг по охране, услуг по вывозу коммунальных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5.6.22. Осуществление закупок товаров, работ, услуг, стоимость которых не превышает 5 (пять) миллионов рублей, с использованием регионал</w:t>
      </w:r>
      <w:r w:rsidRPr="00037566">
        <w:rPr>
          <w:rFonts w:ascii="Times New Roman" w:eastAsia="Times New Roman" w:hAnsi="Times New Roman" w:cs="Times New Roman"/>
          <w:color w:val="000000" w:themeColor="text1"/>
          <w:sz w:val="16"/>
          <w:szCs w:val="16"/>
          <w:lang w:eastAsia="ru-RU"/>
        </w:rPr>
        <w:t>ь</w:t>
      </w:r>
      <w:r w:rsidRPr="00037566">
        <w:rPr>
          <w:rFonts w:ascii="Times New Roman" w:eastAsia="Times New Roman" w:hAnsi="Times New Roman" w:cs="Times New Roman"/>
          <w:color w:val="000000" w:themeColor="text1"/>
          <w:sz w:val="16"/>
          <w:szCs w:val="16"/>
          <w:lang w:eastAsia="ru-RU"/>
        </w:rPr>
        <w:t>ной автоматизированной информационной системы Правительства Москвы «Портал поставщиков» (далее - информационная система).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В случае если при проведении такой закупки не было подано ни одного ценового предложения, заказчик вправе осуществить повторное размещ</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ние информации о закупке в информационной системе (далее - повторная закупка);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5.6.23. Заключение договора на аренду нежилого здания, строения, сооружения, нежилого помещения. В случае проведения закупки на основании настоящего подпункта (вне зависимости от суммы сделки) для заключения договора заказчик обязан обосновать в документально оформленном отч</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те невозможность или нецелесообразность использования иных способов определения поставщика (подрядчика, исполнителя), а также цену договора и иные существенные условия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5.6.24. Осуществление закупки товаров работ, услуг, в случае если при проведении повторной закупки предусмотренной подпунктом 5.6.22 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ложения не было подано ни одного ценового предложения.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Заказчик вправе заключить контракт без использования информационной системы на условиях, указанных в информации и документах о закупке, размещенных в информационной системе, и по цене, не превышающей начальную (максимальную) цену контракта, указанную при публикации 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вторной закупки в информационной системе.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5.6.25. Осуществление закупки товаров, работ, услуг только среди субъектов малого и среднего предпринимательства в порядке, предусмотре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 xml:space="preserve">ном пунктом 15.9 Положения.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5.7. Закрытые закупки проводятся заказчиком только в случае, если предметом закупки являются товары, работы, услуги, сведения о которых с</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ставляют государственную тайну, или если предметом закупки являются товары, работы, услуги, сведения о которых не составляют государственную тайну, но в </w:t>
      </w:r>
      <w:proofErr w:type="gramStart"/>
      <w:r w:rsidRPr="00037566">
        <w:rPr>
          <w:rFonts w:ascii="Times New Roman" w:eastAsia="Times New Roman" w:hAnsi="Times New Roman" w:cs="Times New Roman"/>
          <w:color w:val="000000" w:themeColor="text1"/>
          <w:sz w:val="16"/>
          <w:szCs w:val="16"/>
          <w:lang w:eastAsia="ru-RU"/>
        </w:rPr>
        <w:t>отношении</w:t>
      </w:r>
      <w:proofErr w:type="gramEnd"/>
      <w:r w:rsidRPr="00037566">
        <w:rPr>
          <w:rFonts w:ascii="Times New Roman" w:eastAsia="Times New Roman" w:hAnsi="Times New Roman" w:cs="Times New Roman"/>
          <w:color w:val="000000" w:themeColor="text1"/>
          <w:sz w:val="16"/>
          <w:szCs w:val="16"/>
          <w:lang w:eastAsia="ru-RU"/>
        </w:rPr>
        <w:t xml:space="preserve"> которых принято решение Правительства Российской Федерации в соответствии с частью 16 статьи 4 Федерального закона </w:t>
      </w:r>
      <w:r w:rsidRPr="00037566">
        <w:rPr>
          <w:rFonts w:ascii="Times New Roman" w:eastAsia="Times New Roman" w:hAnsi="Times New Roman" w:cs="Times New Roman"/>
          <w:color w:val="000000" w:themeColor="text1"/>
          <w:sz w:val="16"/>
          <w:szCs w:val="16"/>
          <w:lang w:eastAsia="ru-RU"/>
        </w:rPr>
        <w:br/>
        <w:t xml:space="preserve">№ 223-ФЗ, а также в случае, если в </w:t>
      </w:r>
      <w:proofErr w:type="gramStart"/>
      <w:r w:rsidRPr="00037566">
        <w:rPr>
          <w:rFonts w:ascii="Times New Roman" w:eastAsia="Times New Roman" w:hAnsi="Times New Roman" w:cs="Times New Roman"/>
          <w:color w:val="000000" w:themeColor="text1"/>
          <w:sz w:val="16"/>
          <w:szCs w:val="16"/>
          <w:lang w:eastAsia="ru-RU"/>
        </w:rPr>
        <w:t>отношении</w:t>
      </w:r>
      <w:proofErr w:type="gramEnd"/>
      <w:r w:rsidRPr="00037566">
        <w:rPr>
          <w:rFonts w:ascii="Times New Roman" w:eastAsia="Times New Roman" w:hAnsi="Times New Roman" w:cs="Times New Roman"/>
          <w:color w:val="000000" w:themeColor="text1"/>
          <w:sz w:val="16"/>
          <w:szCs w:val="16"/>
          <w:lang w:eastAsia="ru-RU"/>
        </w:rPr>
        <w:t xml:space="preserve"> такой закупки координационным органом Правительства Российской Федерации принято решение в соответствии с пунктом 2 или 3 части 8 статьи 3.1 Федерального закона № 223-ФЗ.</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45" w:name="_Toc521582051"/>
      <w:r w:rsidRPr="00037566">
        <w:rPr>
          <w:rFonts w:ascii="Times New Roman" w:eastAsia="Times New Roman" w:hAnsi="Times New Roman" w:cs="Times New Roman"/>
          <w:b/>
          <w:bCs/>
          <w:color w:val="000000" w:themeColor="text1"/>
          <w:sz w:val="16"/>
          <w:szCs w:val="16"/>
          <w:lang w:eastAsia="ru-RU"/>
        </w:rPr>
        <w:t>6. Особенности проведения закупок в электронной форме</w:t>
      </w:r>
      <w:bookmarkEnd w:id="45"/>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6.1. Закупки в электронной форме осуществляются на электронных площадках (далее - ЭП). Общий порядок осуществления закупок в электро</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ной форме устанавливается статьей 3.3 Федерального закона № 223-ФЗ.</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6.2. Помимо требований, установленных статьей 3.3 Федерального закона № 223-ФЗ, ЭП, на которой проводится закупка в электронной форме, должна соответствовать следующим дополнительным требованиям к ЭП:</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6.2.1. </w:t>
      </w:r>
      <w:proofErr w:type="gramStart"/>
      <w:r w:rsidRPr="00037566">
        <w:rPr>
          <w:rFonts w:ascii="Times New Roman" w:eastAsia="Times New Roman" w:hAnsi="Times New Roman" w:cs="Times New Roman"/>
          <w:color w:val="000000" w:themeColor="text1"/>
          <w:sz w:val="16"/>
          <w:szCs w:val="16"/>
          <w:lang w:eastAsia="ru-RU"/>
        </w:rPr>
        <w:t>Наличие функционала (технической опции), соответствующего особенностям проведения закупок, установленным постановлением Прав</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 xml:space="preserve">тельства Российской Федерации от 16 сентября 2016 года № 925 </w:t>
      </w:r>
      <w:r w:rsidRPr="00037566">
        <w:rPr>
          <w:rFonts w:ascii="Times New Roman" w:eastAsia="Times New Roman" w:hAnsi="Times New Roman" w:cs="Times New Roman"/>
          <w:color w:val="000000" w:themeColor="text1"/>
          <w:sz w:val="16"/>
          <w:szCs w:val="16"/>
          <w:lang w:eastAsia="ru-RU"/>
        </w:rPr>
        <w:br/>
        <w:t>«О приоритете товаров российского происхождения, работ, услуг, выполняемых, оказываемых российскими лицами, по отношению к товарам, пр</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исходящим из иностранного государства, работам, услугам, выполняемым, оказываемым иностранными лицами»;</w:t>
      </w:r>
      <w:proofErr w:type="gramEnd"/>
    </w:p>
    <w:p w:rsidR="00CA3433"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6.2.2. Наличие функционала (технической опции), предусматривающего особенности проведения закупок у субъектов малого и среднего пре</w:t>
      </w:r>
      <w:r w:rsidRPr="00037566">
        <w:rPr>
          <w:rFonts w:ascii="Times New Roman" w:eastAsia="Times New Roman" w:hAnsi="Times New Roman" w:cs="Times New Roman"/>
          <w:color w:val="000000" w:themeColor="text1"/>
          <w:sz w:val="16"/>
          <w:szCs w:val="16"/>
          <w:lang w:eastAsia="ru-RU"/>
        </w:rPr>
        <w:t>д</w:t>
      </w:r>
      <w:r w:rsidRPr="00037566">
        <w:rPr>
          <w:rFonts w:ascii="Times New Roman" w:eastAsia="Times New Roman" w:hAnsi="Times New Roman" w:cs="Times New Roman"/>
          <w:color w:val="000000" w:themeColor="text1"/>
          <w:sz w:val="16"/>
          <w:szCs w:val="16"/>
          <w:lang w:eastAsia="ru-RU"/>
        </w:rPr>
        <w:t>принимательства,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 ук</w:t>
      </w:r>
      <w:r w:rsidR="00CA3433">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 xml:space="preserve">занного объема, утвержденным постановлением Правительства Российской Федерации от 11 декабря </w:t>
      </w:r>
      <w:r w:rsidRPr="00037566">
        <w:rPr>
          <w:rFonts w:ascii="Times New Roman" w:eastAsia="Times New Roman" w:hAnsi="Times New Roman" w:cs="Times New Roman"/>
          <w:color w:val="000000" w:themeColor="text1"/>
          <w:sz w:val="16"/>
          <w:szCs w:val="16"/>
          <w:lang w:eastAsia="ru-RU"/>
        </w:rPr>
        <w:br/>
        <w:t>2014 года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6.2.3. Наличие технических, технологических ресурсов, позволяющих осуществлять корректную и своевременную интеграцию (перенаправление) </w:t>
      </w:r>
      <w:r w:rsidRPr="00037566">
        <w:rPr>
          <w:rFonts w:ascii="Times New Roman" w:eastAsia="Times New Roman" w:hAnsi="Times New Roman" w:cs="Times New Roman"/>
          <w:color w:val="000000" w:themeColor="text1"/>
          <w:sz w:val="16"/>
          <w:szCs w:val="16"/>
          <w:lang w:eastAsia="ru-RU"/>
        </w:rPr>
        <w:br/>
        <w:t xml:space="preserve">с ЭП в ЕИС информацию о закупке, включая сведения, содержащиеся </w:t>
      </w:r>
      <w:r w:rsidRPr="00037566">
        <w:rPr>
          <w:rFonts w:ascii="Times New Roman" w:eastAsia="Times New Roman" w:hAnsi="Times New Roman" w:cs="Times New Roman"/>
          <w:color w:val="000000" w:themeColor="text1"/>
          <w:sz w:val="16"/>
          <w:szCs w:val="16"/>
          <w:lang w:eastAsia="ru-RU"/>
        </w:rPr>
        <w:br/>
        <w:t xml:space="preserve">в плане закупок, а также сведения о договорах, заключаемых на ЭП </w:t>
      </w:r>
      <w:r w:rsidRPr="00037566">
        <w:rPr>
          <w:rFonts w:ascii="Times New Roman" w:eastAsia="Times New Roman" w:hAnsi="Times New Roman" w:cs="Times New Roman"/>
          <w:color w:val="000000" w:themeColor="text1"/>
          <w:sz w:val="16"/>
          <w:szCs w:val="16"/>
          <w:lang w:eastAsia="ru-RU"/>
        </w:rPr>
        <w:br/>
        <w:t>по результатам проведения закупок;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6.2.4. Наличие у ЭП функциональной возможности проведения процедур закупки, указанных в подпунктах 4.1.1 -4.1.5 Положения, </w:t>
      </w:r>
      <w:r w:rsidRPr="00037566">
        <w:rPr>
          <w:rFonts w:ascii="Times New Roman" w:eastAsia="Times New Roman" w:hAnsi="Times New Roman" w:cs="Times New Roman"/>
          <w:color w:val="000000" w:themeColor="text1"/>
          <w:sz w:val="16"/>
          <w:szCs w:val="16"/>
          <w:lang w:eastAsia="ru-RU"/>
        </w:rPr>
        <w:br/>
        <w:t>с возможностью обеспечения осуществления всех действий, выполняемых заказчиком и указанных в порядке проведения каждой из конкурентных закупок в соответствии с Положением.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6.3. </w:t>
      </w:r>
      <w:proofErr w:type="gramStart"/>
      <w:r w:rsidRPr="00037566">
        <w:rPr>
          <w:rFonts w:ascii="Times New Roman" w:eastAsia="Times New Roman" w:hAnsi="Times New Roman" w:cs="Times New Roman"/>
          <w:color w:val="000000" w:themeColor="text1"/>
          <w:sz w:val="16"/>
          <w:szCs w:val="16"/>
          <w:lang w:eastAsia="ru-RU"/>
        </w:rPr>
        <w:t>Контроль за соблюдением требований пункта 6.2 Положения осуществляется заказчиком при принятии решения о выборе ЭП, на которой проводится процедура закупки в электронной форме.</w:t>
      </w:r>
      <w:proofErr w:type="gramEnd"/>
      <w:r w:rsidRPr="00037566">
        <w:rPr>
          <w:rFonts w:ascii="Times New Roman" w:eastAsia="Times New Roman" w:hAnsi="Times New Roman" w:cs="Times New Roman"/>
          <w:color w:val="000000" w:themeColor="text1"/>
          <w:sz w:val="16"/>
          <w:szCs w:val="16"/>
          <w:lang w:eastAsia="ru-RU"/>
        </w:rPr>
        <w:t xml:space="preserve"> Заказчик вправе </w:t>
      </w:r>
      <w:r w:rsidRPr="00037566">
        <w:rPr>
          <w:rFonts w:ascii="Times New Roman" w:eastAsia="Times New Roman" w:hAnsi="Times New Roman" w:cs="Times New Roman"/>
          <w:color w:val="000000" w:themeColor="text1"/>
          <w:sz w:val="16"/>
          <w:szCs w:val="16"/>
          <w:lang w:eastAsia="ru-RU"/>
        </w:rPr>
        <w:br/>
        <w:t>не оформлять результаты осуществления такого контроля документально.</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6.4. Услуги, связанные с использованием функционала ЭП, предоставляются заказчику без взимания платы.</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6.5. В случае наличия противоречий между сведениями, указанными </w:t>
      </w:r>
      <w:r w:rsidRPr="00037566">
        <w:rPr>
          <w:rFonts w:ascii="Times New Roman" w:eastAsia="Times New Roman" w:hAnsi="Times New Roman" w:cs="Times New Roman"/>
          <w:color w:val="000000" w:themeColor="text1"/>
          <w:sz w:val="16"/>
          <w:szCs w:val="16"/>
          <w:lang w:eastAsia="ru-RU"/>
        </w:rPr>
        <w:br/>
        <w:t>в информации о закупке на ЭП, и сведениями, указанными в файлах документации о закупке, приоритет имеют сведения, указанные в файлах док</w:t>
      </w:r>
      <w:r w:rsidRPr="00037566">
        <w:rPr>
          <w:rFonts w:ascii="Times New Roman" w:eastAsia="Times New Roman" w:hAnsi="Times New Roman" w:cs="Times New Roman"/>
          <w:color w:val="000000" w:themeColor="text1"/>
          <w:sz w:val="16"/>
          <w:szCs w:val="16"/>
          <w:lang w:eastAsia="ru-RU"/>
        </w:rPr>
        <w:t>у</w:t>
      </w:r>
      <w:r w:rsidRPr="00037566">
        <w:rPr>
          <w:rFonts w:ascii="Times New Roman" w:eastAsia="Times New Roman" w:hAnsi="Times New Roman" w:cs="Times New Roman"/>
          <w:color w:val="000000" w:themeColor="text1"/>
          <w:sz w:val="16"/>
          <w:szCs w:val="16"/>
          <w:lang w:eastAsia="ru-RU"/>
        </w:rPr>
        <w:t>ментации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6.6. В случае наличия противоречий между сведениями, указанными </w:t>
      </w:r>
      <w:r w:rsidRPr="00037566">
        <w:rPr>
          <w:rFonts w:ascii="Times New Roman" w:eastAsia="Times New Roman" w:hAnsi="Times New Roman" w:cs="Times New Roman"/>
          <w:color w:val="000000" w:themeColor="text1"/>
          <w:sz w:val="16"/>
          <w:szCs w:val="16"/>
          <w:lang w:eastAsia="ru-RU"/>
        </w:rPr>
        <w:br/>
        <w:t xml:space="preserve">в информации о закупке на ЭП, и сведениями, указанными в информации </w:t>
      </w:r>
      <w:r w:rsidRPr="00037566">
        <w:rPr>
          <w:rFonts w:ascii="Times New Roman" w:eastAsia="Times New Roman" w:hAnsi="Times New Roman" w:cs="Times New Roman"/>
          <w:color w:val="000000" w:themeColor="text1"/>
          <w:sz w:val="16"/>
          <w:szCs w:val="16"/>
          <w:lang w:eastAsia="ru-RU"/>
        </w:rPr>
        <w:br/>
        <w:t xml:space="preserve">о закупке в ЕИС, приоритет имеют сведения, указанные в информации </w:t>
      </w:r>
      <w:r w:rsidRPr="00037566">
        <w:rPr>
          <w:rFonts w:ascii="Times New Roman" w:eastAsia="Times New Roman" w:hAnsi="Times New Roman" w:cs="Times New Roman"/>
          <w:color w:val="000000" w:themeColor="text1"/>
          <w:sz w:val="16"/>
          <w:szCs w:val="16"/>
          <w:lang w:eastAsia="ru-RU"/>
        </w:rPr>
        <w:br/>
        <w:t>о закупке в ЕИС.</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6.7. </w:t>
      </w:r>
      <w:proofErr w:type="gramStart"/>
      <w:r w:rsidRPr="00037566">
        <w:rPr>
          <w:rFonts w:ascii="Times New Roman" w:eastAsia="Times New Roman" w:hAnsi="Times New Roman" w:cs="Times New Roman"/>
          <w:color w:val="000000" w:themeColor="text1"/>
          <w:sz w:val="16"/>
          <w:szCs w:val="16"/>
          <w:lang w:eastAsia="ru-RU"/>
        </w:rPr>
        <w:t xml:space="preserve">В случае если в ходе рассмотрения и (или) оценки заявок </w:t>
      </w:r>
      <w:r w:rsidRPr="00037566">
        <w:rPr>
          <w:rFonts w:ascii="Times New Roman" w:eastAsia="Times New Roman" w:hAnsi="Times New Roman" w:cs="Times New Roman"/>
          <w:color w:val="000000" w:themeColor="text1"/>
          <w:sz w:val="16"/>
          <w:szCs w:val="16"/>
          <w:lang w:eastAsia="ru-RU"/>
        </w:rPr>
        <w:br/>
        <w:t>на участие в конкурентной закупке, проводимой в электронной форме, выявлено несоответствие сведений о предложениях участника, об условиях исполнения договора, в том числе о цене договора, указанных в информации о заявке на ЭП, аналогичным сведениям, указанным в составе докуме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тов заявки, заказчик рассматривает такую заявку, опираясь на сведения, указанные в документах заявки.</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6.8. </w:t>
      </w:r>
      <w:proofErr w:type="gramStart"/>
      <w:r w:rsidRPr="00037566">
        <w:rPr>
          <w:rFonts w:ascii="Times New Roman" w:eastAsia="Times New Roman" w:hAnsi="Times New Roman" w:cs="Times New Roman"/>
          <w:color w:val="000000" w:themeColor="text1"/>
          <w:sz w:val="16"/>
          <w:szCs w:val="16"/>
          <w:lang w:eastAsia="ru-RU"/>
        </w:rPr>
        <w:t>В случае если в ходе рассмотрения и (или) оценки единственной поданной заявки на участие в конкурентной закупке, проводимой в эле</w:t>
      </w:r>
      <w:r w:rsidRPr="00037566">
        <w:rPr>
          <w:rFonts w:ascii="Times New Roman" w:eastAsia="Times New Roman" w:hAnsi="Times New Roman" w:cs="Times New Roman"/>
          <w:color w:val="000000" w:themeColor="text1"/>
          <w:sz w:val="16"/>
          <w:szCs w:val="16"/>
          <w:lang w:eastAsia="ru-RU"/>
        </w:rPr>
        <w:t>к</w:t>
      </w:r>
      <w:r w:rsidRPr="00037566">
        <w:rPr>
          <w:rFonts w:ascii="Times New Roman" w:eastAsia="Times New Roman" w:hAnsi="Times New Roman" w:cs="Times New Roman"/>
          <w:color w:val="000000" w:themeColor="text1"/>
          <w:sz w:val="16"/>
          <w:szCs w:val="16"/>
          <w:lang w:eastAsia="ru-RU"/>
        </w:rPr>
        <w:t>тронной форме, заказчиком выявлено отсутствие в такой заявке документов, представление которых одновременно требовалось оператором ЭП для прохождения (получения) аккредитации на ЭП таким участником закупки, заказчик выгружает самостоятельно посредством функционала ЭП такие документы из аккредитационных сведений участника закупки, подавшего такую заявку на</w:t>
      </w:r>
      <w:proofErr w:type="gramEnd"/>
      <w:r w:rsidRPr="00037566">
        <w:rPr>
          <w:rFonts w:ascii="Times New Roman" w:eastAsia="Times New Roman" w:hAnsi="Times New Roman" w:cs="Times New Roman"/>
          <w:color w:val="000000" w:themeColor="text1"/>
          <w:sz w:val="16"/>
          <w:szCs w:val="16"/>
          <w:lang w:eastAsia="ru-RU"/>
        </w:rPr>
        <w:t xml:space="preserve"> ЭП, и принимает их к рассмотрению заявки на участие в закупке при условии, что представление таких документов в составе заявки является обязательным в соответствии с требованиями документации, а также при условии, что функциональные возможности ЭП дают возможность заказчику осуществить указанные в настоящем пункте действия.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6.9. Действия, описанные в пункте 6.8 Положения, могут быть осуществлены также в случае, если подано несколько заявок.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6.10. При осуществлении закупок в электронной форме допускаются обусловленные техническими особенностями и регламентом работы ЭП о</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клонения от порядка проведения процедуры закупок, предусмотренного Положением, при условии, что такие отклонения не противоречат нормам Положения в части порядка определения победителя в ходе проведения процедуры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46" w:name="_Toc521582052"/>
      <w:r w:rsidRPr="00037566">
        <w:rPr>
          <w:rFonts w:ascii="Times New Roman" w:eastAsia="Times New Roman" w:hAnsi="Times New Roman" w:cs="Times New Roman"/>
          <w:b/>
          <w:bCs/>
          <w:color w:val="000000" w:themeColor="text1"/>
          <w:sz w:val="16"/>
          <w:szCs w:val="16"/>
          <w:lang w:eastAsia="ru-RU"/>
        </w:rPr>
        <w:t>7. Обоснование начальной (максимальной) цены договора</w:t>
      </w:r>
      <w:bookmarkEnd w:id="46"/>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7.1. Начальная (максимальная) цена договора (далее - НМЦД) либо цена единицы товара, работы, услуги (в случае если количество поставляемых товаров, объем подлежащих выполнению работ, оказание услуг невозможно определить), цена договора, заключаемого с единственным поставщиком (подрядчиком, исполнителем), определяется и обосновывается заказчиком посредством применения следующего метода или нескольких следующих методов: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7.1.1. Метод сопоставимых рыночных цен (анализа рынка);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lastRenderedPageBreak/>
        <w:t>7.1.2. Нормативный метод;</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7.1.3. Тарифный метод;</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7.1.4. Проектно-сметный метод;</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7.1.5. Затратный метод.</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7.2. Обоснование НМЦД, цены единицы товара, работы, услуги, цены договора, заключаемого с единственным поставщиком (подрядчиком, </w:t>
      </w:r>
      <w:proofErr w:type="gramStart"/>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lang w:eastAsia="ru-RU"/>
        </w:rPr>
        <w:t>пол-нителем</w:t>
      </w:r>
      <w:proofErr w:type="gramEnd"/>
      <w:r w:rsidRPr="00037566">
        <w:rPr>
          <w:rFonts w:ascii="Times New Roman" w:eastAsia="Times New Roman" w:hAnsi="Times New Roman" w:cs="Times New Roman"/>
          <w:color w:val="000000" w:themeColor="text1"/>
          <w:sz w:val="16"/>
          <w:szCs w:val="16"/>
          <w:lang w:eastAsia="ru-RU"/>
        </w:rPr>
        <w:t xml:space="preserve">), оформляется заказчиком в свободной форме и хранится вместе </w:t>
      </w:r>
      <w:r w:rsidRPr="00037566">
        <w:rPr>
          <w:rFonts w:ascii="Times New Roman" w:eastAsia="Times New Roman" w:hAnsi="Times New Roman" w:cs="Times New Roman"/>
          <w:color w:val="000000" w:themeColor="text1"/>
          <w:sz w:val="16"/>
          <w:szCs w:val="16"/>
          <w:lang w:eastAsia="ru-RU"/>
        </w:rPr>
        <w:br/>
        <w:t>с документами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7.3. В случае невозможности применения для определения НМЦД, цены единицы товара, работы, услуги, цены договора, заключаемого </w:t>
      </w:r>
      <w:r w:rsidRPr="00037566">
        <w:rPr>
          <w:rFonts w:ascii="Times New Roman" w:eastAsia="Times New Roman" w:hAnsi="Times New Roman" w:cs="Times New Roman"/>
          <w:color w:val="000000" w:themeColor="text1"/>
          <w:sz w:val="16"/>
          <w:szCs w:val="16"/>
          <w:lang w:eastAsia="ru-RU"/>
        </w:rPr>
        <w:br/>
        <w:t xml:space="preserve">с единственным поставщиком (подрядчиком, исполнителем) методов, </w:t>
      </w:r>
      <w:proofErr w:type="gramStart"/>
      <w:r w:rsidRPr="00037566">
        <w:rPr>
          <w:rFonts w:ascii="Times New Roman" w:eastAsia="Times New Roman" w:hAnsi="Times New Roman" w:cs="Times New Roman"/>
          <w:color w:val="000000" w:themeColor="text1"/>
          <w:sz w:val="16"/>
          <w:szCs w:val="16"/>
          <w:lang w:eastAsia="ru-RU"/>
        </w:rPr>
        <w:t>указан-ных</w:t>
      </w:r>
      <w:proofErr w:type="gramEnd"/>
      <w:r w:rsidRPr="00037566">
        <w:rPr>
          <w:rFonts w:ascii="Times New Roman" w:eastAsia="Times New Roman" w:hAnsi="Times New Roman" w:cs="Times New Roman"/>
          <w:color w:val="000000" w:themeColor="text1"/>
          <w:sz w:val="16"/>
          <w:szCs w:val="16"/>
          <w:lang w:eastAsia="ru-RU"/>
        </w:rPr>
        <w:t xml:space="preserve"> в пункте 7.1 Положения, заказчик вправе применить иные методы обоснования. В этом случае в обоснование заказчик обязан включить обоснование невозможности применения методов, указанных в пункте 7.1 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7.4. </w:t>
      </w:r>
      <w:proofErr w:type="gramStart"/>
      <w:r w:rsidRPr="00037566">
        <w:rPr>
          <w:rFonts w:ascii="Times New Roman" w:eastAsia="Times New Roman" w:hAnsi="Times New Roman" w:cs="Times New Roman"/>
          <w:color w:val="000000" w:themeColor="text1"/>
          <w:sz w:val="16"/>
          <w:szCs w:val="16"/>
          <w:lang w:eastAsia="ru-RU"/>
        </w:rPr>
        <w:t xml:space="preserve">Метод сопоставимых рыночных цен (анализа рынка) заключается </w:t>
      </w:r>
      <w:r w:rsidRPr="00037566">
        <w:rPr>
          <w:rFonts w:ascii="Times New Roman" w:eastAsia="Times New Roman" w:hAnsi="Times New Roman" w:cs="Times New Roman"/>
          <w:color w:val="000000" w:themeColor="text1"/>
          <w:sz w:val="16"/>
          <w:szCs w:val="16"/>
          <w:lang w:eastAsia="ru-RU"/>
        </w:rPr>
        <w:br/>
        <w:t>в установлении НМЦД, цены единицы товара, работы, услуги, цены договора, заключаемого с единственным поставщиком (подрядчиком, исполн</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7.4.1. </w:t>
      </w:r>
      <w:proofErr w:type="gramStart"/>
      <w:r w:rsidRPr="00037566">
        <w:rPr>
          <w:rFonts w:ascii="Times New Roman" w:eastAsia="Times New Roman" w:hAnsi="Times New Roman" w:cs="Times New Roman"/>
          <w:color w:val="000000" w:themeColor="text1"/>
          <w:sz w:val="16"/>
          <w:szCs w:val="16"/>
          <w:lang w:eastAsia="ru-RU"/>
        </w:rPr>
        <w:t>Обоснование НМЦД, цены единицы товара, работы, услуги, цены договора, заключаемого с единственным поставщиком (подрядчиком, и</w:t>
      </w: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lang w:eastAsia="ru-RU"/>
        </w:rPr>
        <w:t>полнителем), осуществляется с учетом сопоставимых коммерческих и (или) финансовых условий поставок товаров, выполнения работ, оказания услуг, являющихся предметом закупки.</w:t>
      </w:r>
      <w:proofErr w:type="gramEnd"/>
      <w:r w:rsidRPr="00037566">
        <w:rPr>
          <w:rFonts w:ascii="Times New Roman" w:eastAsia="Times New Roman" w:hAnsi="Times New Roman" w:cs="Times New Roman"/>
          <w:color w:val="000000" w:themeColor="text1"/>
          <w:sz w:val="16"/>
          <w:szCs w:val="16"/>
          <w:lang w:eastAsia="ru-RU"/>
        </w:rPr>
        <w:t xml:space="preserve"> Такие условия признаются </w:t>
      </w:r>
      <w:proofErr w:type="gramStart"/>
      <w:r w:rsidRPr="00037566">
        <w:rPr>
          <w:rFonts w:ascii="Times New Roman" w:eastAsia="Times New Roman" w:hAnsi="Times New Roman" w:cs="Times New Roman"/>
          <w:color w:val="000000" w:themeColor="text1"/>
          <w:sz w:val="16"/>
          <w:szCs w:val="16"/>
          <w:lang w:eastAsia="ru-RU"/>
        </w:rPr>
        <w:t>сопоста-вимыми</w:t>
      </w:r>
      <w:proofErr w:type="gramEnd"/>
      <w:r w:rsidRPr="00037566">
        <w:rPr>
          <w:rFonts w:ascii="Times New Roman" w:eastAsia="Times New Roman" w:hAnsi="Times New Roman" w:cs="Times New Roman"/>
          <w:color w:val="000000" w:themeColor="text1"/>
          <w:sz w:val="16"/>
          <w:szCs w:val="16"/>
          <w:lang w:eastAsia="ru-RU"/>
        </w:rPr>
        <w:t>,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вий;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7.4.2. Обоснование НМЦД, цены единицы товара, работы, услуги, цены договора, заключаемого с единственным поставщиком (подрядчиком, </w:t>
      </w:r>
      <w:proofErr w:type="gramStart"/>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lang w:eastAsia="ru-RU"/>
        </w:rPr>
        <w:t>пол-нителем</w:t>
      </w:r>
      <w:proofErr w:type="gramEnd"/>
      <w:r w:rsidRPr="00037566">
        <w:rPr>
          <w:rFonts w:ascii="Times New Roman" w:eastAsia="Times New Roman" w:hAnsi="Times New Roman" w:cs="Times New Roman"/>
          <w:color w:val="000000" w:themeColor="text1"/>
          <w:sz w:val="16"/>
          <w:szCs w:val="16"/>
          <w:lang w:eastAsia="ru-RU"/>
        </w:rPr>
        <w:t>), должно основываться на общедоступной информации о ценах товаров, работ, услуг, являющихся предметом закупки, а также на отв</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тах </w:t>
      </w:r>
      <w:r w:rsidRPr="00037566">
        <w:rPr>
          <w:rFonts w:ascii="Times New Roman" w:eastAsia="Times New Roman" w:hAnsi="Times New Roman" w:cs="Times New Roman"/>
          <w:color w:val="000000" w:themeColor="text1"/>
          <w:sz w:val="16"/>
          <w:szCs w:val="16"/>
          <w:lang w:eastAsia="ru-RU"/>
        </w:rPr>
        <w:br/>
        <w:t>по запросам заказчика о предоставлении ценовой информации от потен-циальных поставщиков (подрядчиков, исполнителей).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 общедоступной информации относятся: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7.4.2.1. Информация в реестре контрактов, заключенных заказчиками </w:t>
      </w:r>
      <w:r w:rsidRPr="00037566">
        <w:rPr>
          <w:rFonts w:ascii="Times New Roman" w:eastAsia="Times New Roman" w:hAnsi="Times New Roman" w:cs="Times New Roman"/>
          <w:color w:val="000000" w:themeColor="text1"/>
          <w:sz w:val="16"/>
          <w:szCs w:val="16"/>
          <w:lang w:eastAsia="ru-RU"/>
        </w:rPr>
        <w:br/>
        <w:t xml:space="preserve">в соответствии с Федеральным законом от 05.04.2013 № 44-ФЗ </w:t>
      </w:r>
      <w:r w:rsidRPr="00037566">
        <w:rPr>
          <w:rFonts w:ascii="Times New Roman" w:eastAsia="Times New Roman" w:hAnsi="Times New Roman" w:cs="Times New Roman"/>
          <w:color w:val="000000" w:themeColor="text1"/>
          <w:sz w:val="16"/>
          <w:szCs w:val="16"/>
          <w:lang w:eastAsia="ru-RU"/>
        </w:rPr>
        <w:br/>
        <w:t xml:space="preserve">«О контрактной системе в сфере закупок товаров, работ, услуг для </w:t>
      </w:r>
      <w:proofErr w:type="gramStart"/>
      <w:r w:rsidRPr="00037566">
        <w:rPr>
          <w:rFonts w:ascii="Times New Roman" w:eastAsia="Times New Roman" w:hAnsi="Times New Roman" w:cs="Times New Roman"/>
          <w:color w:val="000000" w:themeColor="text1"/>
          <w:sz w:val="16"/>
          <w:szCs w:val="16"/>
          <w:lang w:eastAsia="ru-RU"/>
        </w:rPr>
        <w:t>обеспе-чения</w:t>
      </w:r>
      <w:proofErr w:type="gramEnd"/>
      <w:r w:rsidRPr="00037566">
        <w:rPr>
          <w:rFonts w:ascii="Times New Roman" w:eastAsia="Times New Roman" w:hAnsi="Times New Roman" w:cs="Times New Roman"/>
          <w:color w:val="000000" w:themeColor="text1"/>
          <w:sz w:val="16"/>
          <w:szCs w:val="16"/>
          <w:lang w:eastAsia="ru-RU"/>
        </w:rPr>
        <w:t xml:space="preserve"> государственных и муниципальных нужд», или в реестре договоров, заключенных заказчиками по результатам закупки в соответствии </w:t>
      </w:r>
      <w:r w:rsidRPr="00037566">
        <w:rPr>
          <w:rFonts w:ascii="Times New Roman" w:eastAsia="Times New Roman" w:hAnsi="Times New Roman" w:cs="Times New Roman"/>
          <w:color w:val="000000" w:themeColor="text1"/>
          <w:sz w:val="16"/>
          <w:szCs w:val="16"/>
          <w:lang w:eastAsia="ru-RU"/>
        </w:rPr>
        <w:br/>
        <w:t xml:space="preserve">с Федеральным законом № 223-ФЗ. При этом целесообразно принимать </w:t>
      </w:r>
      <w:r w:rsidRPr="00037566">
        <w:rPr>
          <w:rFonts w:ascii="Times New Roman" w:eastAsia="Times New Roman" w:hAnsi="Times New Roman" w:cs="Times New Roman"/>
          <w:color w:val="000000" w:themeColor="text1"/>
          <w:sz w:val="16"/>
          <w:szCs w:val="16"/>
          <w:lang w:eastAsia="ru-RU"/>
        </w:rPr>
        <w:br/>
        <w:t xml:space="preserve">в расчет информацию о ценах товаров, работ, услуг, содержащуюся </w:t>
      </w:r>
      <w:r w:rsidRPr="00037566">
        <w:rPr>
          <w:rFonts w:ascii="Times New Roman" w:eastAsia="Times New Roman" w:hAnsi="Times New Roman" w:cs="Times New Roman"/>
          <w:color w:val="000000" w:themeColor="text1"/>
          <w:sz w:val="16"/>
          <w:szCs w:val="16"/>
          <w:lang w:eastAsia="ru-RU"/>
        </w:rPr>
        <w:br/>
        <w:t>в контрактах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 (договорами), в течение последних 3 лет;</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7.4.2.2. Информация о ценах товаров, работ, услуг, содержащаяся </w:t>
      </w:r>
      <w:r w:rsidRPr="00037566">
        <w:rPr>
          <w:rFonts w:ascii="Times New Roman" w:eastAsia="Times New Roman" w:hAnsi="Times New Roman" w:cs="Times New Roman"/>
          <w:color w:val="000000" w:themeColor="text1"/>
          <w:sz w:val="16"/>
          <w:szCs w:val="16"/>
          <w:lang w:eastAsia="ru-RU"/>
        </w:rPr>
        <w:br/>
        <w:t xml:space="preserve">в рекламе, каталогах, описаниях товаров и в других предложениях, </w:t>
      </w:r>
      <w:proofErr w:type="gramStart"/>
      <w:r w:rsidRPr="00037566">
        <w:rPr>
          <w:rFonts w:ascii="Times New Roman" w:eastAsia="Times New Roman" w:hAnsi="Times New Roman" w:cs="Times New Roman"/>
          <w:color w:val="000000" w:themeColor="text1"/>
          <w:sz w:val="16"/>
          <w:szCs w:val="16"/>
          <w:lang w:eastAsia="ru-RU"/>
        </w:rPr>
        <w:t>обра-щенных</w:t>
      </w:r>
      <w:proofErr w:type="gramEnd"/>
      <w:r w:rsidRPr="00037566">
        <w:rPr>
          <w:rFonts w:ascii="Times New Roman" w:eastAsia="Times New Roman" w:hAnsi="Times New Roman" w:cs="Times New Roman"/>
          <w:color w:val="000000" w:themeColor="text1"/>
          <w:sz w:val="16"/>
          <w:szCs w:val="16"/>
          <w:lang w:eastAsia="ru-RU"/>
        </w:rPr>
        <w:t xml:space="preserve"> к неопределенному кругу лиц и признаваемых в соответствии </w:t>
      </w:r>
      <w:r w:rsidRPr="00037566">
        <w:rPr>
          <w:rFonts w:ascii="Times New Roman" w:eastAsia="Times New Roman" w:hAnsi="Times New Roman" w:cs="Times New Roman"/>
          <w:color w:val="000000" w:themeColor="text1"/>
          <w:sz w:val="16"/>
          <w:szCs w:val="16"/>
          <w:lang w:eastAsia="ru-RU"/>
        </w:rPr>
        <w:br/>
        <w:t>с гражданским законодательством публичными офертами;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7.4.2.3. Информация, размещенная на сайтах поставщиков (подрядчиков, исполнителей), занимающихся поставками товаров, выполнением работ, оказанием услуг, являющихся предметом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7.4.2.4. Информация о котировках на российских биржах;</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7.4.2.5. Информация о котировках на электронных площадках;</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7.4.2.6. Данные государственной статистической отчетности о ценах товаров, работ, услуг;</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7.4.2.7. </w:t>
      </w:r>
      <w:proofErr w:type="gramStart"/>
      <w:r w:rsidRPr="00037566">
        <w:rPr>
          <w:rFonts w:ascii="Times New Roman" w:eastAsia="Times New Roman" w:hAnsi="Times New Roman" w:cs="Times New Roman"/>
          <w:color w:val="000000" w:themeColor="text1"/>
          <w:sz w:val="16"/>
          <w:szCs w:val="16"/>
          <w:lang w:eastAsia="ru-RU"/>
        </w:rPr>
        <w:t xml:space="preserve">Информация о ценах товаров, работ, услуг, содержащаяся </w:t>
      </w:r>
      <w:r w:rsidRPr="00037566">
        <w:rPr>
          <w:rFonts w:ascii="Times New Roman" w:eastAsia="Times New Roman" w:hAnsi="Times New Roman" w:cs="Times New Roman"/>
          <w:color w:val="000000" w:themeColor="text1"/>
          <w:sz w:val="16"/>
          <w:szCs w:val="16"/>
          <w:lang w:eastAsia="ru-RU"/>
        </w:rPr>
        <w:br/>
        <w:t>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7.4.2.8. Информация о рыночной стоимости объектов оценки, </w:t>
      </w:r>
      <w:proofErr w:type="gramStart"/>
      <w:r w:rsidRPr="00037566">
        <w:rPr>
          <w:rFonts w:ascii="Times New Roman" w:eastAsia="Times New Roman" w:hAnsi="Times New Roman" w:cs="Times New Roman"/>
          <w:color w:val="000000" w:themeColor="text1"/>
          <w:sz w:val="16"/>
          <w:szCs w:val="16"/>
          <w:lang w:eastAsia="ru-RU"/>
        </w:rPr>
        <w:t>опреде-ленной</w:t>
      </w:r>
      <w:proofErr w:type="gramEnd"/>
      <w:r w:rsidRPr="00037566">
        <w:rPr>
          <w:rFonts w:ascii="Times New Roman" w:eastAsia="Times New Roman" w:hAnsi="Times New Roman" w:cs="Times New Roman"/>
          <w:color w:val="000000" w:themeColor="text1"/>
          <w:sz w:val="16"/>
          <w:szCs w:val="16"/>
          <w:lang w:eastAsia="ru-RU"/>
        </w:rPr>
        <w:t xml:space="preserve"> в соответствии с законодательством, регулирующим оценочную де</w:t>
      </w:r>
      <w:r w:rsidRPr="00037566">
        <w:rPr>
          <w:rFonts w:ascii="Times New Roman" w:eastAsia="Times New Roman" w:hAnsi="Times New Roman" w:cs="Times New Roman"/>
          <w:color w:val="000000" w:themeColor="text1"/>
          <w:sz w:val="16"/>
          <w:szCs w:val="16"/>
          <w:lang w:eastAsia="ru-RU"/>
        </w:rPr>
        <w:t>я</w:t>
      </w:r>
      <w:r w:rsidRPr="00037566">
        <w:rPr>
          <w:rFonts w:ascii="Times New Roman" w:eastAsia="Times New Roman" w:hAnsi="Times New Roman" w:cs="Times New Roman"/>
          <w:color w:val="000000" w:themeColor="text1"/>
          <w:sz w:val="16"/>
          <w:szCs w:val="16"/>
          <w:lang w:eastAsia="ru-RU"/>
        </w:rPr>
        <w:t>тельность в Российской Федерации, или законодательством иностранных государств;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7.4.2.9. Информация информационно-ценовых агентств, общедоступные результаты изучения рынка, а также результаты изучения рынка, пров</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денного по инициативе заказчика, в том числе на основании договора, при условии раскрытия методологии расчета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7.4.2.10. Иные источники информации;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7.4.3. </w:t>
      </w:r>
      <w:proofErr w:type="gramStart"/>
      <w:r w:rsidRPr="00037566">
        <w:rPr>
          <w:rFonts w:ascii="Times New Roman" w:eastAsia="Times New Roman" w:hAnsi="Times New Roman" w:cs="Times New Roman"/>
          <w:color w:val="000000" w:themeColor="text1"/>
          <w:sz w:val="16"/>
          <w:szCs w:val="16"/>
          <w:lang w:eastAsia="ru-RU"/>
        </w:rPr>
        <w:t>В целях определения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используется не менее 3 цен товара, работы, услуги, предлагаемых различными поставщиками (подрядчиками, исполнителями);</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7.4.4. В целях определения однородности совокупности значений выявленных цен, используемых в расчете НМЦД, цены единицы товара, раб</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ты, услуги, цены договора, заключаемого с единственным поставщиком (подрядчиком, исполнителем), необходимо определить коэффициент вари</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ции. Коэффициент вариации цены определяется по следующей формуле: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25"/>
        <w:gridCol w:w="322"/>
        <w:gridCol w:w="284"/>
        <w:gridCol w:w="850"/>
        <w:gridCol w:w="567"/>
      </w:tblGrid>
      <w:tr w:rsidR="00037566" w:rsidRPr="00037566" w:rsidTr="00037566">
        <w:trPr>
          <w:trHeight w:val="138"/>
          <w:jc w:val="center"/>
        </w:trPr>
        <w:tc>
          <w:tcPr>
            <w:tcW w:w="566" w:type="dxa"/>
            <w:vMerge w:val="restart"/>
            <w:tcBorders>
              <w:top w:val="nil"/>
              <w:left w:val="nil"/>
              <w:bottom w:val="nil"/>
              <w:right w:val="nil"/>
            </w:tcBorders>
            <w:vAlign w:val="center"/>
            <w:hideMark/>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V</w:t>
            </w:r>
          </w:p>
        </w:tc>
        <w:tc>
          <w:tcPr>
            <w:tcW w:w="425" w:type="dxa"/>
            <w:vMerge w:val="restart"/>
            <w:tcBorders>
              <w:top w:val="nil"/>
              <w:left w:val="nil"/>
              <w:bottom w:val="nil"/>
              <w:right w:val="nil"/>
            </w:tcBorders>
            <w:vAlign w:val="center"/>
            <w:hideMark/>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322" w:type="dxa"/>
            <w:tcBorders>
              <w:top w:val="nil"/>
              <w:left w:val="nil"/>
              <w:bottom w:val="single" w:sz="4" w:space="0" w:color="auto"/>
              <w:right w:val="nil"/>
            </w:tcBorders>
            <w:vAlign w:val="center"/>
            <w:hideMark/>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ß</w:t>
            </w:r>
          </w:p>
        </w:tc>
        <w:tc>
          <w:tcPr>
            <w:tcW w:w="284" w:type="dxa"/>
            <w:vMerge w:val="restart"/>
            <w:tcBorders>
              <w:top w:val="nil"/>
              <w:left w:val="nil"/>
              <w:bottom w:val="nil"/>
              <w:right w:val="nil"/>
            </w:tcBorders>
            <w:vAlign w:val="center"/>
            <w:hideMark/>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50" w:type="dxa"/>
            <w:vMerge w:val="restart"/>
            <w:tcBorders>
              <w:top w:val="nil"/>
              <w:left w:val="nil"/>
              <w:bottom w:val="nil"/>
              <w:right w:val="nil"/>
            </w:tcBorders>
            <w:vAlign w:val="center"/>
            <w:hideMark/>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100 %,</w:t>
            </w:r>
          </w:p>
        </w:tc>
        <w:tc>
          <w:tcPr>
            <w:tcW w:w="567" w:type="dxa"/>
            <w:vMerge w:val="restart"/>
            <w:tcBorders>
              <w:top w:val="nil"/>
              <w:left w:val="nil"/>
              <w:bottom w:val="nil"/>
              <w:right w:val="nil"/>
            </w:tcBorders>
            <w:vAlign w:val="center"/>
            <w:hideMark/>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где:</w:t>
            </w:r>
          </w:p>
        </w:tc>
      </w:tr>
      <w:tr w:rsidR="00037566" w:rsidRPr="00037566" w:rsidTr="00037566">
        <w:trPr>
          <w:trHeight w:val="213"/>
          <w:jc w:val="center"/>
        </w:trPr>
        <w:tc>
          <w:tcPr>
            <w:tcW w:w="566" w:type="dxa"/>
            <w:vMerge/>
            <w:tcBorders>
              <w:top w:val="nil"/>
              <w:left w:val="nil"/>
              <w:bottom w:val="nil"/>
              <w:right w:val="nil"/>
            </w:tcBorders>
            <w:vAlign w:val="center"/>
            <w:hideMark/>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25" w:type="dxa"/>
            <w:vMerge/>
            <w:tcBorders>
              <w:top w:val="nil"/>
              <w:left w:val="nil"/>
              <w:bottom w:val="nil"/>
              <w:right w:val="nil"/>
            </w:tcBorders>
            <w:vAlign w:val="center"/>
            <w:hideMark/>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22" w:type="dxa"/>
            <w:tcBorders>
              <w:top w:val="single" w:sz="4" w:space="0" w:color="auto"/>
              <w:left w:val="nil"/>
              <w:bottom w:val="nil"/>
              <w:right w:val="nil"/>
            </w:tcBorders>
            <w:hideMark/>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ц</w:t>
            </w:r>
          </w:p>
        </w:tc>
        <w:tc>
          <w:tcPr>
            <w:tcW w:w="284" w:type="dxa"/>
            <w:vMerge/>
            <w:tcBorders>
              <w:top w:val="nil"/>
              <w:left w:val="nil"/>
              <w:bottom w:val="nil"/>
              <w:right w:val="nil"/>
            </w:tcBorders>
            <w:vAlign w:val="center"/>
            <w:hideMark/>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50" w:type="dxa"/>
            <w:vMerge/>
            <w:tcBorders>
              <w:top w:val="nil"/>
              <w:left w:val="nil"/>
              <w:bottom w:val="nil"/>
              <w:right w:val="nil"/>
            </w:tcBorders>
            <w:vAlign w:val="center"/>
            <w:hideMark/>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567" w:type="dxa"/>
            <w:vMerge/>
            <w:tcBorders>
              <w:top w:val="nil"/>
              <w:left w:val="nil"/>
              <w:bottom w:val="nil"/>
              <w:right w:val="nil"/>
            </w:tcBorders>
            <w:vAlign w:val="center"/>
            <w:hideMark/>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bl>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vanish/>
          <w:color w:val="000000" w:themeColor="text1"/>
          <w:sz w:val="16"/>
          <w:szCs w:val="16"/>
          <w:lang w:eastAsia="ru-RU"/>
        </w:rPr>
      </w:pPr>
    </w:p>
    <w:tbl>
      <w:tblPr>
        <w:tblW w:w="0" w:type="auto"/>
        <w:tblLook w:val="04A0" w:firstRow="1" w:lastRow="0" w:firstColumn="1" w:lastColumn="0" w:noHBand="0" w:noVBand="1"/>
      </w:tblPr>
      <w:tblGrid>
        <w:gridCol w:w="3174"/>
        <w:gridCol w:w="336"/>
        <w:gridCol w:w="6060"/>
      </w:tblGrid>
      <w:tr w:rsidR="00037566" w:rsidRPr="00037566" w:rsidTr="00037566">
        <w:trPr>
          <w:trHeight w:val="118"/>
        </w:trPr>
        <w:tc>
          <w:tcPr>
            <w:tcW w:w="3174"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eastAsia="ru-RU"/>
              </w:rPr>
              <w:t>V</w:t>
            </w:r>
          </w:p>
        </w:tc>
        <w:tc>
          <w:tcPr>
            <w:tcW w:w="336"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6060"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коэффициент вариации;</w:t>
            </w:r>
          </w:p>
        </w:tc>
      </w:tr>
      <w:tr w:rsidR="00037566" w:rsidRPr="00037566" w:rsidTr="00037566">
        <w:trPr>
          <w:trHeight w:val="839"/>
        </w:trPr>
        <w:tc>
          <w:tcPr>
            <w:tcW w:w="3174"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i/>
                <w:color w:val="000000" w:themeColor="text1"/>
                <w:sz w:val="16"/>
                <w:szCs w:val="16"/>
                <w:lang w:val="en-US" w:eastAsia="ru-RU"/>
              </w:rPr>
            </w:pPr>
            <m:oMathPara>
              <m:oMathParaPr>
                <m:jc m:val="left"/>
              </m:oMathParaPr>
              <m:oMath>
                <m:r>
                  <m:rPr>
                    <m:sty m:val="p"/>
                  </m:rPr>
                  <w:rPr>
                    <w:rFonts w:ascii="Cambria Math" w:eastAsia="Times New Roman" w:hAnsi="Cambria Math" w:cs="Times New Roman"/>
                    <w:color w:val="000000" w:themeColor="text1"/>
                    <w:sz w:val="16"/>
                    <w:szCs w:val="16"/>
                    <w:lang w:eastAsia="ru-RU"/>
                  </w:rPr>
                  <m:t>ß</m:t>
                </m:r>
                <m:r>
                  <w:rPr>
                    <w:rFonts w:ascii="Cambria Math" w:eastAsia="Times New Roman" w:hAnsi="Cambria Math" w:cs="Times New Roman"/>
                    <w:color w:val="000000" w:themeColor="text1"/>
                    <w:sz w:val="16"/>
                    <w:szCs w:val="16"/>
                    <w:lang w:eastAsia="ru-RU"/>
                  </w:rPr>
                  <m:t>=</m:t>
                </m:r>
                <m:rad>
                  <m:radPr>
                    <m:degHide m:val="1"/>
                    <m:ctrlPr>
                      <w:rPr>
                        <w:rFonts w:ascii="Cambria Math" w:eastAsia="Times New Roman" w:hAnsi="Cambria Math" w:cs="Times New Roman"/>
                        <w:i/>
                        <w:color w:val="000000" w:themeColor="text1"/>
                        <w:sz w:val="16"/>
                        <w:szCs w:val="16"/>
                        <w:lang w:eastAsia="ru-RU"/>
                      </w:rPr>
                    </m:ctrlPr>
                  </m:radPr>
                  <m:deg/>
                  <m:e/>
                </m:rad>
                <m:f>
                  <m:fPr>
                    <m:ctrlPr>
                      <w:rPr>
                        <w:rFonts w:ascii="Cambria Math" w:eastAsia="Times New Roman" w:hAnsi="Cambria Math" w:cs="Times New Roman"/>
                        <w:color w:val="000000" w:themeColor="text1"/>
                        <w:sz w:val="16"/>
                        <w:szCs w:val="16"/>
                        <w:lang w:eastAsia="ru-RU"/>
                      </w:rPr>
                    </m:ctrlPr>
                  </m:fPr>
                  <m:num>
                    <m:nary>
                      <m:naryPr>
                        <m:chr m:val="∑"/>
                        <m:limLoc m:val="undOvr"/>
                        <m:ctrlPr>
                          <w:rPr>
                            <w:rFonts w:ascii="Cambria Math" w:eastAsia="Times New Roman" w:hAnsi="Cambria Math" w:cs="Times New Roman"/>
                            <w:i/>
                            <w:color w:val="000000" w:themeColor="text1"/>
                            <w:sz w:val="16"/>
                            <w:szCs w:val="16"/>
                            <w:lang w:eastAsia="ru-RU"/>
                          </w:rPr>
                        </m:ctrlPr>
                      </m:naryPr>
                      <m:sub>
                        <m:r>
                          <w:rPr>
                            <w:rFonts w:ascii="Cambria Math" w:eastAsia="Times New Roman" w:hAnsi="Cambria Math" w:cs="Times New Roman"/>
                            <w:color w:val="000000" w:themeColor="text1"/>
                            <w:sz w:val="16"/>
                            <w:szCs w:val="16"/>
                            <w:lang w:val="en-US" w:eastAsia="ru-RU"/>
                          </w:rPr>
                          <m:t>i =</m:t>
                        </m:r>
                      </m:sub>
                      <m:sup>
                        <m:r>
                          <w:rPr>
                            <w:rFonts w:ascii="Cambria Math" w:eastAsia="Times New Roman" w:hAnsi="Cambria Math" w:cs="Times New Roman"/>
                            <w:color w:val="000000" w:themeColor="text1"/>
                            <w:sz w:val="16"/>
                            <w:szCs w:val="16"/>
                            <w:lang w:val="en-US" w:eastAsia="ru-RU"/>
                          </w:rPr>
                          <m:t>n</m:t>
                        </m:r>
                      </m:sup>
                      <m:e>
                        <m:sSup>
                          <m:sSupPr>
                            <m:ctrlPr>
                              <w:rPr>
                                <w:rFonts w:ascii="Cambria Math" w:eastAsia="Times New Roman" w:hAnsi="Cambria Math" w:cs="Times New Roman"/>
                                <w:i/>
                                <w:color w:val="000000" w:themeColor="text1"/>
                                <w:sz w:val="16"/>
                                <w:szCs w:val="16"/>
                                <w:lang w:eastAsia="ru-RU"/>
                              </w:rPr>
                            </m:ctrlPr>
                          </m:sSupPr>
                          <m:e>
                            <m:r>
                              <w:rPr>
                                <w:rFonts w:ascii="Cambria Math" w:eastAsia="Times New Roman" w:hAnsi="Cambria Math" w:cs="Times New Roman"/>
                                <w:color w:val="000000" w:themeColor="text1"/>
                                <w:sz w:val="16"/>
                                <w:szCs w:val="16"/>
                                <w:lang w:val="en-US" w:eastAsia="ru-RU"/>
                              </w:rPr>
                              <m:t>1 (</m:t>
                            </m:r>
                            <m:r>
                              <w:rPr>
                                <w:rFonts w:ascii="Cambria Math" w:eastAsia="Times New Roman" w:hAnsi="Cambria Math" w:cs="Times New Roman"/>
                                <w:color w:val="000000" w:themeColor="text1"/>
                                <w:sz w:val="16"/>
                                <w:szCs w:val="16"/>
                                <w:lang w:eastAsia="ru-RU"/>
                              </w:rPr>
                              <m:t>ц</m:t>
                            </m:r>
                            <m:sSub>
                              <m:sSubPr>
                                <m:ctrlPr>
                                  <w:rPr>
                                    <w:rFonts w:ascii="Cambria Math" w:eastAsia="Times New Roman" w:hAnsi="Cambria Math" w:cs="Times New Roman"/>
                                    <w:i/>
                                    <w:color w:val="000000" w:themeColor="text1"/>
                                    <w:sz w:val="16"/>
                                    <w:szCs w:val="16"/>
                                    <w:lang w:eastAsia="ru-RU"/>
                                  </w:rPr>
                                </m:ctrlPr>
                              </m:sSubPr>
                              <m:e/>
                              <m:sub>
                                <m:r>
                                  <w:rPr>
                                    <w:rFonts w:ascii="Cambria Math" w:eastAsia="Times New Roman" w:hAnsi="Cambria Math" w:cs="Times New Roman"/>
                                    <w:color w:val="000000" w:themeColor="text1"/>
                                    <w:sz w:val="16"/>
                                    <w:szCs w:val="16"/>
                                    <w:lang w:eastAsia="ru-RU"/>
                                  </w:rPr>
                                  <m:t>i</m:t>
                                </m:r>
                              </m:sub>
                            </m:sSub>
                            <m:r>
                              <w:rPr>
                                <w:rFonts w:ascii="Cambria Math" w:eastAsia="Times New Roman" w:hAnsi="Cambria Math" w:cs="Times New Roman"/>
                                <w:color w:val="000000" w:themeColor="text1"/>
                                <w:sz w:val="16"/>
                                <w:szCs w:val="16"/>
                                <w:lang w:eastAsia="ru-RU"/>
                              </w:rPr>
                              <m:t>-ц</m:t>
                            </m:r>
                            <m:d>
                              <m:dPr>
                                <m:begChr m:val=""/>
                                <m:ctrlPr>
                                  <w:rPr>
                                    <w:rFonts w:ascii="Cambria Math" w:eastAsia="Times New Roman" w:hAnsi="Cambria Math" w:cs="Times New Roman"/>
                                    <w:i/>
                                    <w:color w:val="000000" w:themeColor="text1"/>
                                    <w:sz w:val="16"/>
                                    <w:szCs w:val="16"/>
                                    <w:lang w:eastAsia="ru-RU"/>
                                  </w:rPr>
                                </m:ctrlPr>
                              </m:dPr>
                              <m:e/>
                            </m:d>
                          </m:e>
                          <m:sup>
                            <m:r>
                              <w:rPr>
                                <w:rFonts w:ascii="Cambria Math" w:eastAsia="Times New Roman" w:hAnsi="Cambria Math" w:cs="Times New Roman"/>
                                <w:color w:val="000000" w:themeColor="text1"/>
                                <w:sz w:val="16"/>
                                <w:szCs w:val="16"/>
                                <w:lang w:eastAsia="ru-RU"/>
                              </w:rPr>
                              <m:t>2</m:t>
                            </m:r>
                          </m:sup>
                        </m:sSup>
                      </m:e>
                    </m:nary>
                  </m:num>
                  <m:den>
                    <m:r>
                      <m:rPr>
                        <m:sty m:val="p"/>
                      </m:rPr>
                      <w:rPr>
                        <w:rFonts w:ascii="Cambria Math" w:eastAsia="Times New Roman" w:hAnsi="Cambria Math" w:cs="Times New Roman"/>
                        <w:color w:val="000000" w:themeColor="text1"/>
                        <w:sz w:val="16"/>
                        <w:szCs w:val="16"/>
                        <w:lang w:eastAsia="ru-RU"/>
                      </w:rPr>
                      <m:t>n-1</m:t>
                    </m:r>
                  </m:den>
                </m:f>
              </m:oMath>
            </m:oMathPara>
          </w:p>
        </w:tc>
        <w:tc>
          <w:tcPr>
            <w:tcW w:w="336"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6060"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среднее квадратичное отклонение;</w:t>
            </w:r>
          </w:p>
        </w:tc>
      </w:tr>
      <w:tr w:rsidR="00037566" w:rsidRPr="00037566" w:rsidTr="00037566">
        <w:tc>
          <w:tcPr>
            <w:tcW w:w="3174"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eastAsia="ru-RU"/>
              </w:rPr>
              <w:t>ц</w:t>
            </w:r>
            <w:proofErr w:type="gramStart"/>
            <w:r w:rsidRPr="00037566">
              <w:rPr>
                <w:rFonts w:ascii="Times New Roman" w:eastAsia="Times New Roman" w:hAnsi="Times New Roman" w:cs="Times New Roman"/>
                <w:color w:val="000000" w:themeColor="text1"/>
                <w:sz w:val="16"/>
                <w:szCs w:val="16"/>
                <w:vertAlign w:val="subscript"/>
                <w:lang w:val="en-US" w:eastAsia="ru-RU"/>
              </w:rPr>
              <w:t>i</w:t>
            </w:r>
            <w:proofErr w:type="gramEnd"/>
          </w:p>
        </w:tc>
        <w:tc>
          <w:tcPr>
            <w:tcW w:w="336"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6060"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цена единицы товара, работы, услуги, указанная в источнике с номером i;</w:t>
            </w:r>
          </w:p>
        </w:tc>
      </w:tr>
      <w:tr w:rsidR="00037566" w:rsidRPr="00037566" w:rsidTr="00037566">
        <w:tc>
          <w:tcPr>
            <w:tcW w:w="3174"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ц</w:t>
            </w:r>
          </w:p>
        </w:tc>
        <w:tc>
          <w:tcPr>
            <w:tcW w:w="336"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6060"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средняя арифметическая величина цены единицы товара, работы, услуги;</w:t>
            </w:r>
          </w:p>
        </w:tc>
      </w:tr>
      <w:tr w:rsidR="00037566" w:rsidRPr="00037566" w:rsidTr="00037566">
        <w:tc>
          <w:tcPr>
            <w:tcW w:w="3174"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n</w:t>
            </w:r>
          </w:p>
        </w:tc>
        <w:tc>
          <w:tcPr>
            <w:tcW w:w="336"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6060" w:type="dxa"/>
            <w:shd w:val="clear" w:color="auto" w:fill="auto"/>
          </w:tcPr>
          <w:p w:rsidR="00037566" w:rsidRPr="00037566" w:rsidRDefault="00037566" w:rsidP="00037566">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значений, используемых в расчете;</w:t>
            </w:r>
          </w:p>
        </w:tc>
      </w:tr>
    </w:tbl>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7.4.4.1. Коэффициент вариации рассчитывается с помощью стандартных функций табличных редакторов;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7.4.4.2. Совокупность значений, используемых в расчете, при </w:t>
      </w:r>
      <w:proofErr w:type="gramStart"/>
      <w:r w:rsidRPr="00037566">
        <w:rPr>
          <w:rFonts w:ascii="Times New Roman" w:eastAsia="Times New Roman" w:hAnsi="Times New Roman" w:cs="Times New Roman"/>
          <w:color w:val="000000" w:themeColor="text1"/>
          <w:sz w:val="16"/>
          <w:szCs w:val="16"/>
          <w:lang w:eastAsia="ru-RU"/>
        </w:rPr>
        <w:t>опреде-лении</w:t>
      </w:r>
      <w:proofErr w:type="gramEnd"/>
      <w:r w:rsidRPr="00037566">
        <w:rPr>
          <w:rFonts w:ascii="Times New Roman" w:eastAsia="Times New Roman" w:hAnsi="Times New Roman" w:cs="Times New Roman"/>
          <w:color w:val="000000" w:themeColor="text1"/>
          <w:sz w:val="16"/>
          <w:szCs w:val="16"/>
          <w:lang w:eastAsia="ru-RU"/>
        </w:rPr>
        <w:t xml:space="preserve"> НМЦД, цены единицы товара, работы, услуги, цены договора, заклю-чаемого с единственным поставщиком (подрядчиком, исполнителем), считается неоднородной, если коэффициент вариации цены превышает 33 %. </w:t>
      </w:r>
      <w:r w:rsidRPr="00037566">
        <w:rPr>
          <w:rFonts w:ascii="Times New Roman" w:eastAsia="Times New Roman" w:hAnsi="Times New Roman" w:cs="Times New Roman"/>
          <w:color w:val="000000" w:themeColor="text1"/>
          <w:sz w:val="16"/>
          <w:szCs w:val="16"/>
          <w:lang w:eastAsia="ru-RU"/>
        </w:rPr>
        <w:br/>
        <w:t>Если коэффициент вариации превышает 33 %, заказчик проводит дополни-тельные исследования в целях увеличения количества ценовой информ</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ции, используемой в расчетах;</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7.4.5. </w:t>
      </w:r>
      <w:proofErr w:type="gramStart"/>
      <w:r w:rsidRPr="00037566">
        <w:rPr>
          <w:rFonts w:ascii="Times New Roman" w:eastAsia="Times New Roman" w:hAnsi="Times New Roman" w:cs="Times New Roman"/>
          <w:color w:val="000000" w:themeColor="text1"/>
          <w:sz w:val="16"/>
          <w:szCs w:val="16"/>
          <w:lang w:eastAsia="ru-RU"/>
        </w:rPr>
        <w:t xml:space="preserve">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определяется </w:t>
      </w:r>
      <w:r w:rsidRPr="00037566">
        <w:rPr>
          <w:rFonts w:ascii="Times New Roman" w:eastAsia="Times New Roman" w:hAnsi="Times New Roman" w:cs="Times New Roman"/>
          <w:color w:val="000000" w:themeColor="text1"/>
          <w:sz w:val="16"/>
          <w:szCs w:val="16"/>
          <w:lang w:eastAsia="ru-RU"/>
        </w:rPr>
        <w:br/>
        <w:t>по формуле:</w:t>
      </w:r>
      <w:proofErr w:type="gramEnd"/>
    </w:p>
    <w:tbl>
      <w:tblPr>
        <w:tblW w:w="9570" w:type="dxa"/>
        <w:tblLayout w:type="fixed"/>
        <w:tblLook w:val="04A0" w:firstRow="1" w:lastRow="0" w:firstColumn="1" w:lastColumn="0" w:noHBand="0" w:noVBand="1"/>
      </w:tblPr>
      <w:tblGrid>
        <w:gridCol w:w="1809"/>
        <w:gridCol w:w="336"/>
        <w:gridCol w:w="123"/>
        <w:gridCol w:w="283"/>
        <w:gridCol w:w="426"/>
        <w:gridCol w:w="567"/>
        <w:gridCol w:w="1701"/>
        <w:gridCol w:w="4325"/>
      </w:tblGrid>
      <w:tr w:rsidR="00037566" w:rsidRPr="00037566" w:rsidTr="00037566">
        <w:trPr>
          <w:gridAfter w:val="1"/>
          <w:wAfter w:w="2799" w:type="dxa"/>
          <w:trHeight w:val="226"/>
        </w:trPr>
        <w:tc>
          <w:tcPr>
            <w:tcW w:w="2268" w:type="dxa"/>
            <w:gridSpan w:val="3"/>
            <w:vMerge w:val="restart"/>
            <w:shd w:val="clear" w:color="auto" w:fill="auto"/>
            <w:vAlign w:val="center"/>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НМЦ</w:t>
            </w:r>
            <w:proofErr w:type="gramStart"/>
            <w:r w:rsidRPr="00037566">
              <w:rPr>
                <w:rFonts w:ascii="Times New Roman" w:eastAsia="Times New Roman" w:hAnsi="Times New Roman" w:cs="Times New Roman"/>
                <w:color w:val="000000" w:themeColor="text1"/>
                <w:sz w:val="16"/>
                <w:szCs w:val="16"/>
                <w:lang w:eastAsia="ru-RU"/>
              </w:rPr>
              <w:t>Д(</w:t>
            </w:r>
            <w:proofErr w:type="gramEnd"/>
            <w:r w:rsidRPr="00037566">
              <w:rPr>
                <w:rFonts w:ascii="Times New Roman" w:eastAsia="Times New Roman" w:hAnsi="Times New Roman" w:cs="Times New Roman"/>
                <w:color w:val="000000" w:themeColor="text1"/>
                <w:sz w:val="16"/>
                <w:szCs w:val="16"/>
                <w:lang w:eastAsia="ru-RU"/>
              </w:rPr>
              <w:t>НСЦЕ) =</w:t>
            </w:r>
          </w:p>
        </w:tc>
        <w:tc>
          <w:tcPr>
            <w:tcW w:w="283" w:type="dxa"/>
            <w:tcBorders>
              <w:bottom w:val="single" w:sz="4" w:space="0" w:color="auto"/>
            </w:tcBorders>
            <w:shd w:val="clear" w:color="auto" w:fill="auto"/>
            <w:vAlign w:val="bottom"/>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val="en-US" w:eastAsia="ru-RU"/>
              </w:rPr>
              <w:t>v</w:t>
            </w:r>
          </w:p>
        </w:tc>
        <w:tc>
          <w:tcPr>
            <w:tcW w:w="426" w:type="dxa"/>
            <w:vMerge w:val="restart"/>
            <w:shd w:val="clear" w:color="auto" w:fill="auto"/>
            <w:vAlign w:val="center"/>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567"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vertAlign w:val="subscript"/>
                <w:lang w:val="en-US" w:eastAsia="ru-RU"/>
              </w:rPr>
              <w:t>n</w:t>
            </w:r>
          </w:p>
        </w:tc>
        <w:tc>
          <w:tcPr>
            <w:tcW w:w="1701" w:type="dxa"/>
            <w:vMerge w:val="restart"/>
            <w:shd w:val="clear" w:color="auto" w:fill="auto"/>
            <w:vAlign w:val="center"/>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eastAsia="ru-RU"/>
              </w:rPr>
              <w:t>Ц</w:t>
            </w:r>
            <w:proofErr w:type="gramStart"/>
            <w:r w:rsidRPr="00037566">
              <w:rPr>
                <w:rFonts w:ascii="Times New Roman" w:eastAsia="Times New Roman" w:hAnsi="Times New Roman" w:cs="Times New Roman"/>
                <w:color w:val="000000" w:themeColor="text1"/>
                <w:sz w:val="16"/>
                <w:szCs w:val="16"/>
                <w:vertAlign w:val="subscript"/>
                <w:lang w:val="en-US" w:eastAsia="ru-RU"/>
              </w:rPr>
              <w:t>i</w:t>
            </w:r>
            <w:proofErr w:type="gramEnd"/>
            <w:r w:rsidRPr="00037566">
              <w:rPr>
                <w:rFonts w:ascii="Times New Roman" w:eastAsia="Times New Roman" w:hAnsi="Times New Roman" w:cs="Times New Roman"/>
                <w:color w:val="000000" w:themeColor="text1"/>
                <w:sz w:val="16"/>
                <w:szCs w:val="16"/>
                <w:lang w:eastAsia="ru-RU"/>
              </w:rPr>
              <w:t>, где:</w:t>
            </w:r>
          </w:p>
        </w:tc>
      </w:tr>
      <w:tr w:rsidR="00037566" w:rsidRPr="00037566" w:rsidTr="00037566">
        <w:trPr>
          <w:gridAfter w:val="1"/>
          <w:wAfter w:w="2799" w:type="dxa"/>
          <w:trHeight w:val="178"/>
        </w:trPr>
        <w:tc>
          <w:tcPr>
            <w:tcW w:w="2268" w:type="dxa"/>
            <w:gridSpan w:val="3"/>
            <w:vMerge/>
            <w:shd w:val="clear" w:color="auto" w:fill="auto"/>
            <w:vAlign w:val="center"/>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tc>
        <w:tc>
          <w:tcPr>
            <w:tcW w:w="283" w:type="dxa"/>
            <w:tcBorders>
              <w:top w:val="single" w:sz="4" w:space="0" w:color="auto"/>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val="en-US" w:eastAsia="ru-RU"/>
              </w:rPr>
              <w:t>n</w:t>
            </w:r>
          </w:p>
        </w:tc>
        <w:tc>
          <w:tcPr>
            <w:tcW w:w="426" w:type="dxa"/>
            <w:vMerge/>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tc>
        <w:tc>
          <w:tcPr>
            <w:tcW w:w="567"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Ʃ</w:t>
            </w:r>
          </w:p>
        </w:tc>
        <w:tc>
          <w:tcPr>
            <w:tcW w:w="1701" w:type="dxa"/>
            <w:vMerge/>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tc>
      </w:tr>
      <w:tr w:rsidR="00037566" w:rsidRPr="00037566" w:rsidTr="00037566">
        <w:trPr>
          <w:gridAfter w:val="1"/>
          <w:wAfter w:w="2799" w:type="dxa"/>
          <w:trHeight w:val="246"/>
        </w:trPr>
        <w:tc>
          <w:tcPr>
            <w:tcW w:w="2268" w:type="dxa"/>
            <w:gridSpan w:val="3"/>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tc>
        <w:tc>
          <w:tcPr>
            <w:tcW w:w="283"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p>
        </w:tc>
        <w:tc>
          <w:tcPr>
            <w:tcW w:w="42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tc>
        <w:tc>
          <w:tcPr>
            <w:tcW w:w="567"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vertAlign w:val="subscript"/>
                <w:lang w:eastAsia="ru-RU"/>
              </w:rPr>
            </w:pPr>
            <w:r w:rsidRPr="00037566">
              <w:rPr>
                <w:rFonts w:ascii="Times New Roman" w:eastAsia="Times New Roman" w:hAnsi="Times New Roman" w:cs="Times New Roman"/>
                <w:color w:val="000000" w:themeColor="text1"/>
                <w:sz w:val="16"/>
                <w:szCs w:val="16"/>
                <w:vertAlign w:val="subscript"/>
                <w:lang w:val="en-US" w:eastAsia="ru-RU"/>
              </w:rPr>
              <w:t>i = 1</w:t>
            </w:r>
          </w:p>
        </w:tc>
        <w:tc>
          <w:tcPr>
            <w:tcW w:w="1701"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tc>
      </w:tr>
      <w:tr w:rsidR="00037566" w:rsidRPr="00037566" w:rsidTr="00037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НМЦ</w:t>
            </w:r>
            <w:proofErr w:type="gramStart"/>
            <w:r w:rsidRPr="00037566">
              <w:rPr>
                <w:rFonts w:ascii="Times New Roman" w:eastAsia="Times New Roman" w:hAnsi="Times New Roman" w:cs="Times New Roman"/>
                <w:color w:val="000000" w:themeColor="text1"/>
                <w:sz w:val="16"/>
                <w:szCs w:val="16"/>
                <w:lang w:eastAsia="ru-RU"/>
              </w:rPr>
              <w:t>Д(</w:t>
            </w:r>
            <w:proofErr w:type="gramEnd"/>
            <w:r w:rsidRPr="00037566">
              <w:rPr>
                <w:rFonts w:ascii="Times New Roman" w:eastAsia="Times New Roman" w:hAnsi="Times New Roman" w:cs="Times New Roman"/>
                <w:color w:val="000000" w:themeColor="text1"/>
                <w:sz w:val="16"/>
                <w:szCs w:val="16"/>
                <w:lang w:eastAsia="ru-RU"/>
              </w:rPr>
              <w:t>НМЦЕ)</w:t>
            </w:r>
          </w:p>
        </w:tc>
        <w:tc>
          <w:tcPr>
            <w:tcW w:w="336" w:type="dxa"/>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val="en-US" w:eastAsia="ru-RU"/>
              </w:rPr>
              <w:t>–</w:t>
            </w:r>
          </w:p>
        </w:tc>
        <w:tc>
          <w:tcPr>
            <w:tcW w:w="7425" w:type="dxa"/>
            <w:gridSpan w:val="6"/>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НМЦД, цена единицы товара, работы, услуги, цена договора, </w:t>
            </w:r>
            <w:proofErr w:type="gramStart"/>
            <w:r w:rsidRPr="00037566">
              <w:rPr>
                <w:rFonts w:ascii="Times New Roman" w:eastAsia="Times New Roman" w:hAnsi="Times New Roman" w:cs="Times New Roman"/>
                <w:color w:val="000000" w:themeColor="text1"/>
                <w:sz w:val="16"/>
                <w:szCs w:val="16"/>
                <w:lang w:eastAsia="ru-RU"/>
              </w:rPr>
              <w:t>заклю-чаемого</w:t>
            </w:r>
            <w:proofErr w:type="gramEnd"/>
            <w:r w:rsidRPr="00037566">
              <w:rPr>
                <w:rFonts w:ascii="Times New Roman" w:eastAsia="Times New Roman" w:hAnsi="Times New Roman" w:cs="Times New Roman"/>
                <w:color w:val="000000" w:themeColor="text1"/>
                <w:sz w:val="16"/>
                <w:szCs w:val="16"/>
                <w:lang w:eastAsia="ru-RU"/>
              </w:rPr>
              <w:t xml:space="preserve"> с единственным 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ставщиком (подрядчиком, исполнителем), определяемая методом сопоставимых рыночных цен (анализа рынка);</w:t>
            </w:r>
          </w:p>
        </w:tc>
      </w:tr>
      <w:tr w:rsidR="00037566" w:rsidRPr="00037566" w:rsidTr="00037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v</w:t>
            </w:r>
          </w:p>
        </w:tc>
        <w:tc>
          <w:tcPr>
            <w:tcW w:w="336" w:type="dxa"/>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val="en-US" w:eastAsia="ru-RU"/>
              </w:rPr>
              <w:t>–</w:t>
            </w:r>
          </w:p>
        </w:tc>
        <w:tc>
          <w:tcPr>
            <w:tcW w:w="7425" w:type="dxa"/>
            <w:gridSpan w:val="6"/>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(объем) закупаемого товара (работы, услуги);</w:t>
            </w:r>
          </w:p>
        </w:tc>
      </w:tr>
      <w:tr w:rsidR="00037566" w:rsidRPr="00037566" w:rsidTr="00037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n</w:t>
            </w:r>
          </w:p>
        </w:tc>
        <w:tc>
          <w:tcPr>
            <w:tcW w:w="336" w:type="dxa"/>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val="en-US" w:eastAsia="ru-RU"/>
              </w:rPr>
              <w:t>–</w:t>
            </w:r>
          </w:p>
        </w:tc>
        <w:tc>
          <w:tcPr>
            <w:tcW w:w="7425" w:type="dxa"/>
            <w:gridSpan w:val="6"/>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значений, используемых в расчете;</w:t>
            </w:r>
          </w:p>
        </w:tc>
      </w:tr>
      <w:tr w:rsidR="00037566" w:rsidRPr="00037566" w:rsidTr="00037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lastRenderedPageBreak/>
              <w:t>i</w:t>
            </w:r>
          </w:p>
        </w:tc>
        <w:tc>
          <w:tcPr>
            <w:tcW w:w="336" w:type="dxa"/>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val="en-US" w:eastAsia="ru-RU"/>
              </w:rPr>
              <w:t>–</w:t>
            </w:r>
          </w:p>
        </w:tc>
        <w:tc>
          <w:tcPr>
            <w:tcW w:w="7425" w:type="dxa"/>
            <w:gridSpan w:val="6"/>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eastAsia="ru-RU"/>
              </w:rPr>
              <w:t>номер источника ценовой информации;</w:t>
            </w:r>
          </w:p>
        </w:tc>
      </w:tr>
      <w:tr w:rsidR="00037566" w:rsidRPr="00037566" w:rsidTr="00037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eastAsia="ru-RU"/>
              </w:rPr>
              <w:t>Ц</w:t>
            </w:r>
            <w:proofErr w:type="gramStart"/>
            <w:r w:rsidRPr="00037566">
              <w:rPr>
                <w:rFonts w:ascii="Times New Roman" w:eastAsia="Times New Roman" w:hAnsi="Times New Roman" w:cs="Times New Roman"/>
                <w:color w:val="000000" w:themeColor="text1"/>
                <w:sz w:val="16"/>
                <w:szCs w:val="16"/>
                <w:vertAlign w:val="subscript"/>
                <w:lang w:val="en-US" w:eastAsia="ru-RU"/>
              </w:rPr>
              <w:t>i</w:t>
            </w:r>
            <w:proofErr w:type="gramEnd"/>
          </w:p>
        </w:tc>
        <w:tc>
          <w:tcPr>
            <w:tcW w:w="336" w:type="dxa"/>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val="en-US" w:eastAsia="ru-RU"/>
              </w:rPr>
              <w:t>–</w:t>
            </w:r>
          </w:p>
        </w:tc>
        <w:tc>
          <w:tcPr>
            <w:tcW w:w="7425" w:type="dxa"/>
            <w:gridSpan w:val="6"/>
            <w:tcBorders>
              <w:top w:val="nil"/>
              <w:left w:val="nil"/>
              <w:bottom w:val="nil"/>
              <w:right w:val="nil"/>
            </w:tcBorders>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w:t>
            </w:r>
          </w:p>
        </w:tc>
      </w:tr>
    </w:tbl>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7.5. Нормативный метод заключается в расчете НМЦД, цены единицы товара, работы, услуги, цены договора, заключаемого с единственным 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ставщиком (подрядчиком, исполнителем), в случае если нормативными правовыми актами Российской Федерации, нормативными актами </w:t>
      </w:r>
      <w:proofErr w:type="gramStart"/>
      <w:r w:rsidRPr="00037566">
        <w:rPr>
          <w:rFonts w:ascii="Times New Roman" w:eastAsia="Times New Roman" w:hAnsi="Times New Roman" w:cs="Times New Roman"/>
          <w:color w:val="000000" w:themeColor="text1"/>
          <w:sz w:val="16"/>
          <w:szCs w:val="16"/>
          <w:lang w:eastAsia="ru-RU"/>
        </w:rPr>
        <w:t>Новго-родской</w:t>
      </w:r>
      <w:proofErr w:type="gramEnd"/>
      <w:r w:rsidRPr="00037566">
        <w:rPr>
          <w:rFonts w:ascii="Times New Roman" w:eastAsia="Times New Roman" w:hAnsi="Times New Roman" w:cs="Times New Roman"/>
          <w:color w:val="000000" w:themeColor="text1"/>
          <w:sz w:val="16"/>
          <w:szCs w:val="16"/>
          <w:lang w:eastAsia="ru-RU"/>
        </w:rPr>
        <w:t xml:space="preserve"> области предусмотрено установление предельных цен товаров, работ, услуг.</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Определение НМЦД, цены единицы товара, работы, услуги, цены договора, заключаемого с единственным поставщиком (подрядчиком, исполн</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телем), нормативным методом осуществляется по формуле: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НМЦ</w:t>
      </w:r>
      <w:r w:rsidRPr="00037566">
        <w:rPr>
          <w:rFonts w:ascii="Times New Roman" w:eastAsia="Times New Roman" w:hAnsi="Times New Roman" w:cs="Times New Roman"/>
          <w:color w:val="000000" w:themeColor="text1"/>
          <w:sz w:val="16"/>
          <w:szCs w:val="16"/>
          <w:vertAlign w:val="subscript"/>
          <w:lang w:eastAsia="ru-RU"/>
        </w:rPr>
        <w:t>норм</w:t>
      </w:r>
      <w:r w:rsidRPr="00037566">
        <w:rPr>
          <w:rFonts w:ascii="Times New Roman" w:eastAsia="Times New Roman" w:hAnsi="Times New Roman" w:cs="Times New Roman"/>
          <w:color w:val="000000" w:themeColor="text1"/>
          <w:sz w:val="16"/>
          <w:szCs w:val="16"/>
          <w:lang w:eastAsia="ru-RU"/>
        </w:rPr>
        <w:t xml:space="preserve"> = </w:t>
      </w:r>
      <w:r w:rsidRPr="00037566">
        <w:rPr>
          <w:rFonts w:ascii="Times New Roman" w:eastAsia="Times New Roman" w:hAnsi="Times New Roman" w:cs="Times New Roman"/>
          <w:color w:val="000000" w:themeColor="text1"/>
          <w:sz w:val="16"/>
          <w:szCs w:val="16"/>
          <w:lang w:val="en-US" w:eastAsia="ru-RU"/>
        </w:rPr>
        <w:t xml:space="preserve">V × </w:t>
      </w:r>
      <w:r w:rsidRPr="00037566">
        <w:rPr>
          <w:rFonts w:ascii="Times New Roman" w:eastAsia="Times New Roman" w:hAnsi="Times New Roman" w:cs="Times New Roman"/>
          <w:color w:val="000000" w:themeColor="text1"/>
          <w:sz w:val="16"/>
          <w:szCs w:val="16"/>
          <w:lang w:eastAsia="ru-RU"/>
        </w:rPr>
        <w:t>Ц</w:t>
      </w:r>
      <w:r w:rsidRPr="00037566">
        <w:rPr>
          <w:rFonts w:ascii="Times New Roman" w:eastAsia="Times New Roman" w:hAnsi="Times New Roman" w:cs="Times New Roman"/>
          <w:color w:val="000000" w:themeColor="text1"/>
          <w:sz w:val="16"/>
          <w:szCs w:val="16"/>
          <w:vertAlign w:val="subscript"/>
          <w:lang w:eastAsia="ru-RU"/>
        </w:rPr>
        <w:t>пред</w:t>
      </w:r>
      <w:r w:rsidRPr="00037566">
        <w:rPr>
          <w:rFonts w:ascii="Times New Roman" w:eastAsia="Times New Roman" w:hAnsi="Times New Roman" w:cs="Times New Roman"/>
          <w:color w:val="000000" w:themeColor="text1"/>
          <w:sz w:val="16"/>
          <w:szCs w:val="16"/>
          <w:lang w:eastAsia="ru-RU"/>
        </w:rPr>
        <w:t>, где:</w:t>
      </w:r>
    </w:p>
    <w:tbl>
      <w:tblPr>
        <w:tblW w:w="0" w:type="auto"/>
        <w:tblLook w:val="04A0" w:firstRow="1" w:lastRow="0" w:firstColumn="1" w:lastColumn="0" w:noHBand="0" w:noVBand="1"/>
      </w:tblPr>
      <w:tblGrid>
        <w:gridCol w:w="1123"/>
        <w:gridCol w:w="296"/>
        <w:gridCol w:w="8186"/>
      </w:tblGrid>
      <w:tr w:rsidR="00037566" w:rsidRPr="00037566" w:rsidTr="00037566">
        <w:tc>
          <w:tcPr>
            <w:tcW w:w="1123"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НМЦ</w:t>
            </w:r>
            <w:r w:rsidRPr="00037566">
              <w:rPr>
                <w:rFonts w:ascii="Times New Roman" w:eastAsia="Times New Roman" w:hAnsi="Times New Roman" w:cs="Times New Roman"/>
                <w:color w:val="000000" w:themeColor="text1"/>
                <w:sz w:val="16"/>
                <w:szCs w:val="16"/>
                <w:vertAlign w:val="subscript"/>
                <w:lang w:eastAsia="ru-RU"/>
              </w:rPr>
              <w:t>норм</w:t>
            </w:r>
          </w:p>
        </w:tc>
        <w:tc>
          <w:tcPr>
            <w:tcW w:w="261"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18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начальная (максимальная) цена, определяемая нормативным методом;</w:t>
            </w:r>
          </w:p>
        </w:tc>
      </w:tr>
      <w:tr w:rsidR="00037566" w:rsidRPr="00037566" w:rsidTr="00037566">
        <w:tc>
          <w:tcPr>
            <w:tcW w:w="1123"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V</w:t>
            </w:r>
          </w:p>
        </w:tc>
        <w:tc>
          <w:tcPr>
            <w:tcW w:w="261"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18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(объем) закупаемого товара (работы, услуги);</w:t>
            </w:r>
          </w:p>
        </w:tc>
      </w:tr>
      <w:tr w:rsidR="00037566" w:rsidRPr="00037566" w:rsidTr="00037566">
        <w:tc>
          <w:tcPr>
            <w:tcW w:w="1123"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Ц</w:t>
            </w:r>
            <w:r w:rsidRPr="00037566">
              <w:rPr>
                <w:rFonts w:ascii="Times New Roman" w:eastAsia="Times New Roman" w:hAnsi="Times New Roman" w:cs="Times New Roman"/>
                <w:color w:val="000000" w:themeColor="text1"/>
                <w:sz w:val="16"/>
                <w:szCs w:val="16"/>
                <w:vertAlign w:val="subscript"/>
                <w:lang w:eastAsia="ru-RU"/>
              </w:rPr>
              <w:t>пред</w:t>
            </w:r>
          </w:p>
        </w:tc>
        <w:tc>
          <w:tcPr>
            <w:tcW w:w="261"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18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предельная цена единицы товара, работы, услуги, установленная </w:t>
            </w:r>
            <w:proofErr w:type="gramStart"/>
            <w:r w:rsidRPr="00037566">
              <w:rPr>
                <w:rFonts w:ascii="Times New Roman" w:eastAsia="Times New Roman" w:hAnsi="Times New Roman" w:cs="Times New Roman"/>
                <w:color w:val="000000" w:themeColor="text1"/>
                <w:sz w:val="16"/>
                <w:szCs w:val="16"/>
                <w:lang w:eastAsia="ru-RU"/>
              </w:rPr>
              <w:t>норматив-ными</w:t>
            </w:r>
            <w:proofErr w:type="gramEnd"/>
            <w:r w:rsidRPr="00037566">
              <w:rPr>
                <w:rFonts w:ascii="Times New Roman" w:eastAsia="Times New Roman" w:hAnsi="Times New Roman" w:cs="Times New Roman"/>
                <w:color w:val="000000" w:themeColor="text1"/>
                <w:sz w:val="16"/>
                <w:szCs w:val="16"/>
                <w:lang w:eastAsia="ru-RU"/>
              </w:rPr>
              <w:t xml:space="preserve"> правовыми актами Росси</w:t>
            </w:r>
            <w:r w:rsidRPr="00037566">
              <w:rPr>
                <w:rFonts w:ascii="Times New Roman" w:eastAsia="Times New Roman" w:hAnsi="Times New Roman" w:cs="Times New Roman"/>
                <w:color w:val="000000" w:themeColor="text1"/>
                <w:sz w:val="16"/>
                <w:szCs w:val="16"/>
                <w:lang w:eastAsia="ru-RU"/>
              </w:rPr>
              <w:t>й</w:t>
            </w:r>
            <w:r w:rsidRPr="00037566">
              <w:rPr>
                <w:rFonts w:ascii="Times New Roman" w:eastAsia="Times New Roman" w:hAnsi="Times New Roman" w:cs="Times New Roman"/>
                <w:color w:val="000000" w:themeColor="text1"/>
                <w:sz w:val="16"/>
                <w:szCs w:val="16"/>
                <w:lang w:eastAsia="ru-RU"/>
              </w:rPr>
              <w:t>ской Федерации, нормативными актами Новгородской области.</w:t>
            </w:r>
          </w:p>
        </w:tc>
      </w:tr>
    </w:tbl>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7.6. Тарифный </w:t>
      </w:r>
      <w:hyperlink r:id="rId91" w:history="1">
        <w:r w:rsidRPr="00037566">
          <w:rPr>
            <w:rStyle w:val="ab"/>
            <w:rFonts w:ascii="Times New Roman" w:eastAsia="Times New Roman" w:hAnsi="Times New Roman" w:cs="Times New Roman"/>
            <w:sz w:val="16"/>
            <w:szCs w:val="16"/>
            <w:lang w:eastAsia="ru-RU"/>
          </w:rPr>
          <w:t>метод</w:t>
        </w:r>
      </w:hyperlink>
      <w:r w:rsidRPr="00037566">
        <w:rPr>
          <w:rFonts w:ascii="Times New Roman" w:eastAsia="Times New Roman" w:hAnsi="Times New Roman" w:cs="Times New Roman"/>
          <w:color w:val="000000" w:themeColor="text1"/>
          <w:sz w:val="16"/>
          <w:szCs w:val="16"/>
          <w:lang w:eastAsia="ru-RU"/>
        </w:rPr>
        <w:t xml:space="preserve"> применяется заказчиком, если в соответствии </w:t>
      </w:r>
      <w:r w:rsidRPr="00037566">
        <w:rPr>
          <w:rFonts w:ascii="Times New Roman" w:eastAsia="Times New Roman" w:hAnsi="Times New Roman" w:cs="Times New Roman"/>
          <w:color w:val="000000" w:themeColor="text1"/>
          <w:sz w:val="16"/>
          <w:szCs w:val="16"/>
          <w:lang w:eastAsia="ru-RU"/>
        </w:rPr>
        <w:br/>
        <w:t xml:space="preserve">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w:t>
      </w:r>
      <w:proofErr w:type="gramStart"/>
      <w:r w:rsidRPr="00037566">
        <w:rPr>
          <w:rFonts w:ascii="Times New Roman" w:eastAsia="Times New Roman" w:hAnsi="Times New Roman" w:cs="Times New Roman"/>
          <w:color w:val="000000" w:themeColor="text1"/>
          <w:sz w:val="16"/>
          <w:szCs w:val="16"/>
          <w:lang w:eastAsia="ru-RU"/>
        </w:rPr>
        <w:t>В этом случае НМЦД, цены единицы товара, работы, услуги, цены договора, заключаемого с единственным поставщиком (подрядчиком, исполнителем), определяются по регулируемым ценам (тарифам) на товары, работы, услуги.</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Определение НМЦД, цены единицы товара, работы, услуги, цены договора, заключаемого с единственным поставщиком (подрядчиком, </w:t>
      </w:r>
      <w:proofErr w:type="gramStart"/>
      <w:r w:rsidRPr="00037566">
        <w:rPr>
          <w:rFonts w:ascii="Times New Roman" w:eastAsia="Times New Roman" w:hAnsi="Times New Roman" w:cs="Times New Roman"/>
          <w:color w:val="000000" w:themeColor="text1"/>
          <w:sz w:val="16"/>
          <w:szCs w:val="16"/>
          <w:lang w:eastAsia="ru-RU"/>
        </w:rPr>
        <w:t>испол-нителем</w:t>
      </w:r>
      <w:proofErr w:type="gramEnd"/>
      <w:r w:rsidRPr="00037566">
        <w:rPr>
          <w:rFonts w:ascii="Times New Roman" w:eastAsia="Times New Roman" w:hAnsi="Times New Roman" w:cs="Times New Roman"/>
          <w:color w:val="000000" w:themeColor="text1"/>
          <w:sz w:val="16"/>
          <w:szCs w:val="16"/>
          <w:lang w:eastAsia="ru-RU"/>
        </w:rPr>
        <w:t>), тарифным методом осуществляется по формуле: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НМЦ</w:t>
      </w:r>
      <w:r w:rsidRPr="00037566">
        <w:rPr>
          <w:rFonts w:ascii="Times New Roman" w:eastAsia="Times New Roman" w:hAnsi="Times New Roman" w:cs="Times New Roman"/>
          <w:color w:val="000000" w:themeColor="text1"/>
          <w:sz w:val="16"/>
          <w:szCs w:val="16"/>
          <w:vertAlign w:val="subscript"/>
          <w:lang w:eastAsia="ru-RU"/>
        </w:rPr>
        <w:t>тариф</w:t>
      </w:r>
      <w:r w:rsidRPr="00037566">
        <w:rPr>
          <w:rFonts w:ascii="Times New Roman" w:eastAsia="Times New Roman" w:hAnsi="Times New Roman" w:cs="Times New Roman"/>
          <w:color w:val="000000" w:themeColor="text1"/>
          <w:sz w:val="16"/>
          <w:szCs w:val="16"/>
          <w:lang w:eastAsia="ru-RU"/>
        </w:rPr>
        <w:t xml:space="preserve"> = </w:t>
      </w:r>
      <w:r w:rsidRPr="00037566">
        <w:rPr>
          <w:rFonts w:ascii="Times New Roman" w:eastAsia="Times New Roman" w:hAnsi="Times New Roman" w:cs="Times New Roman"/>
          <w:color w:val="000000" w:themeColor="text1"/>
          <w:sz w:val="16"/>
          <w:szCs w:val="16"/>
          <w:lang w:val="en-US" w:eastAsia="ru-RU"/>
        </w:rPr>
        <w:t>V</w:t>
      </w:r>
      <w:r w:rsidRPr="00037566">
        <w:rPr>
          <w:rFonts w:ascii="Times New Roman" w:eastAsia="Times New Roman" w:hAnsi="Times New Roman" w:cs="Times New Roman"/>
          <w:color w:val="000000" w:themeColor="text1"/>
          <w:sz w:val="16"/>
          <w:szCs w:val="16"/>
          <w:lang w:eastAsia="ru-RU"/>
        </w:rPr>
        <w:t xml:space="preserve"> × Ц</w:t>
      </w:r>
      <w:r w:rsidRPr="00037566">
        <w:rPr>
          <w:rFonts w:ascii="Times New Roman" w:eastAsia="Times New Roman" w:hAnsi="Times New Roman" w:cs="Times New Roman"/>
          <w:color w:val="000000" w:themeColor="text1"/>
          <w:sz w:val="16"/>
          <w:szCs w:val="16"/>
          <w:vertAlign w:val="subscript"/>
          <w:lang w:eastAsia="ru-RU"/>
        </w:rPr>
        <w:t>тариф</w:t>
      </w:r>
      <w:r w:rsidRPr="00037566">
        <w:rPr>
          <w:rFonts w:ascii="Times New Roman" w:eastAsia="Times New Roman" w:hAnsi="Times New Roman" w:cs="Times New Roman"/>
          <w:color w:val="000000" w:themeColor="text1"/>
          <w:sz w:val="16"/>
          <w:szCs w:val="16"/>
          <w:lang w:eastAsia="ru-RU"/>
        </w:rPr>
        <w:t>, где:</w:t>
      </w:r>
    </w:p>
    <w:tbl>
      <w:tblPr>
        <w:tblW w:w="0" w:type="auto"/>
        <w:tblLook w:val="04A0" w:firstRow="1" w:lastRow="0" w:firstColumn="1" w:lastColumn="0" w:noHBand="0" w:noVBand="1"/>
      </w:tblPr>
      <w:tblGrid>
        <w:gridCol w:w="1187"/>
        <w:gridCol w:w="296"/>
        <w:gridCol w:w="8147"/>
      </w:tblGrid>
      <w:tr w:rsidR="00037566" w:rsidRPr="00037566" w:rsidTr="00037566">
        <w:tc>
          <w:tcPr>
            <w:tcW w:w="1187"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НМЦ</w:t>
            </w:r>
            <w:r w:rsidRPr="00037566">
              <w:rPr>
                <w:rFonts w:ascii="Times New Roman" w:eastAsia="Times New Roman" w:hAnsi="Times New Roman" w:cs="Times New Roman"/>
                <w:color w:val="000000" w:themeColor="text1"/>
                <w:sz w:val="16"/>
                <w:szCs w:val="16"/>
                <w:vertAlign w:val="subscript"/>
                <w:lang w:eastAsia="ru-RU"/>
              </w:rPr>
              <w:t>тариф</w:t>
            </w:r>
          </w:p>
        </w:tc>
        <w:tc>
          <w:tcPr>
            <w:tcW w:w="23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147"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начальная (максимальная) цена, определяемая тарифным методом;</w:t>
            </w:r>
          </w:p>
        </w:tc>
      </w:tr>
      <w:tr w:rsidR="00037566" w:rsidRPr="00037566" w:rsidTr="00037566">
        <w:tc>
          <w:tcPr>
            <w:tcW w:w="1187"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V</w:t>
            </w:r>
          </w:p>
        </w:tc>
        <w:tc>
          <w:tcPr>
            <w:tcW w:w="23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147"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(объем) закупаемого товара (работы, услуги);</w:t>
            </w:r>
          </w:p>
        </w:tc>
      </w:tr>
      <w:tr w:rsidR="00037566" w:rsidRPr="00037566" w:rsidTr="00037566">
        <w:tc>
          <w:tcPr>
            <w:tcW w:w="1187"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Ц</w:t>
            </w:r>
            <w:r w:rsidRPr="00037566">
              <w:rPr>
                <w:rFonts w:ascii="Times New Roman" w:eastAsia="Times New Roman" w:hAnsi="Times New Roman" w:cs="Times New Roman"/>
                <w:color w:val="000000" w:themeColor="text1"/>
                <w:sz w:val="16"/>
                <w:szCs w:val="16"/>
                <w:vertAlign w:val="subscript"/>
                <w:lang w:eastAsia="ru-RU"/>
              </w:rPr>
              <w:t>тариф</w:t>
            </w:r>
          </w:p>
        </w:tc>
        <w:tc>
          <w:tcPr>
            <w:tcW w:w="23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147"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цена (тариф) единицы товара, работы, услуги, установленная в рамках государственного регулирования цен (тарифов) или установленная </w:t>
            </w:r>
            <w:proofErr w:type="gramStart"/>
            <w:r w:rsidRPr="00037566">
              <w:rPr>
                <w:rFonts w:ascii="Times New Roman" w:eastAsia="Times New Roman" w:hAnsi="Times New Roman" w:cs="Times New Roman"/>
                <w:color w:val="000000" w:themeColor="text1"/>
                <w:sz w:val="16"/>
                <w:szCs w:val="16"/>
                <w:lang w:eastAsia="ru-RU"/>
              </w:rPr>
              <w:t>муници-пальным</w:t>
            </w:r>
            <w:proofErr w:type="gramEnd"/>
            <w:r w:rsidRPr="00037566">
              <w:rPr>
                <w:rFonts w:ascii="Times New Roman" w:eastAsia="Times New Roman" w:hAnsi="Times New Roman" w:cs="Times New Roman"/>
                <w:color w:val="000000" w:themeColor="text1"/>
                <w:sz w:val="16"/>
                <w:szCs w:val="16"/>
                <w:lang w:eastAsia="ru-RU"/>
              </w:rPr>
              <w:t xml:space="preserve"> правовым актом. </w:t>
            </w:r>
          </w:p>
        </w:tc>
      </w:tr>
    </w:tbl>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7.7. Проектно-сметный </w:t>
      </w:r>
      <w:hyperlink r:id="rId92" w:history="1">
        <w:r w:rsidRPr="00037566">
          <w:rPr>
            <w:rStyle w:val="ab"/>
            <w:rFonts w:ascii="Times New Roman" w:eastAsia="Times New Roman" w:hAnsi="Times New Roman" w:cs="Times New Roman"/>
            <w:sz w:val="16"/>
            <w:szCs w:val="16"/>
            <w:lang w:eastAsia="ru-RU"/>
          </w:rPr>
          <w:t>метод</w:t>
        </w:r>
      </w:hyperlink>
      <w:r w:rsidRPr="00037566">
        <w:rPr>
          <w:rFonts w:ascii="Times New Roman" w:eastAsia="Times New Roman" w:hAnsi="Times New Roman" w:cs="Times New Roman"/>
          <w:color w:val="000000" w:themeColor="text1"/>
          <w:sz w:val="16"/>
          <w:szCs w:val="16"/>
          <w:lang w:eastAsia="ru-RU"/>
        </w:rPr>
        <w:t xml:space="preserve"> заключается в определении НМЦД, цены договора, заключаемого с единственным поставщиком (подрядчиком, и</w:t>
      </w: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lang w:eastAsia="ru-RU"/>
        </w:rPr>
        <w:t xml:space="preserve">пол-нителем), </w:t>
      </w:r>
      <w:proofErr w:type="gramStart"/>
      <w:r w:rsidRPr="00037566">
        <w:rPr>
          <w:rFonts w:ascii="Times New Roman" w:eastAsia="Times New Roman" w:hAnsi="Times New Roman" w:cs="Times New Roman"/>
          <w:color w:val="000000" w:themeColor="text1"/>
          <w:sz w:val="16"/>
          <w:szCs w:val="16"/>
          <w:lang w:eastAsia="ru-RU"/>
        </w:rPr>
        <w:t>на</w:t>
      </w:r>
      <w:proofErr w:type="gramEnd"/>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7.7.1. Строительство, реконструкцию, капитальный ремонт объекта капитального строительства на основании проектной документации </w:t>
      </w:r>
      <w:r w:rsidRPr="00037566">
        <w:rPr>
          <w:rFonts w:ascii="Times New Roman" w:eastAsia="Times New Roman" w:hAnsi="Times New Roman" w:cs="Times New Roman"/>
          <w:color w:val="000000" w:themeColor="text1"/>
          <w:sz w:val="16"/>
          <w:szCs w:val="16"/>
          <w:lang w:eastAsia="ru-RU"/>
        </w:rPr>
        <w:br/>
        <w:t xml:space="preserve">в соответствии с методиками и нормативами (государственными </w:t>
      </w:r>
      <w:proofErr w:type="gramStart"/>
      <w:r w:rsidRPr="00037566">
        <w:rPr>
          <w:rFonts w:ascii="Times New Roman" w:eastAsia="Times New Roman" w:hAnsi="Times New Roman" w:cs="Times New Roman"/>
          <w:color w:val="000000" w:themeColor="text1"/>
          <w:sz w:val="16"/>
          <w:szCs w:val="16"/>
          <w:lang w:eastAsia="ru-RU"/>
        </w:rPr>
        <w:t>элемент-ными</w:t>
      </w:r>
      <w:proofErr w:type="gramEnd"/>
      <w:r w:rsidRPr="00037566">
        <w:rPr>
          <w:rFonts w:ascii="Times New Roman" w:eastAsia="Times New Roman" w:hAnsi="Times New Roman" w:cs="Times New Roman"/>
          <w:color w:val="000000" w:themeColor="text1"/>
          <w:sz w:val="16"/>
          <w:szCs w:val="16"/>
          <w:lang w:eastAsia="ru-RU"/>
        </w:rPr>
        <w:t xml:space="preserve"> сметными нормами) строительных работ и специальных строител</w:t>
      </w:r>
      <w:r w:rsidRPr="00037566">
        <w:rPr>
          <w:rFonts w:ascii="Times New Roman" w:eastAsia="Times New Roman" w:hAnsi="Times New Roman" w:cs="Times New Roman"/>
          <w:color w:val="000000" w:themeColor="text1"/>
          <w:sz w:val="16"/>
          <w:szCs w:val="16"/>
          <w:lang w:eastAsia="ru-RU"/>
        </w:rPr>
        <w:t>ь</w:t>
      </w:r>
      <w:r w:rsidRPr="00037566">
        <w:rPr>
          <w:rFonts w:ascii="Times New Roman" w:eastAsia="Times New Roman" w:hAnsi="Times New Roman" w:cs="Times New Roman"/>
          <w:color w:val="000000" w:themeColor="text1"/>
          <w:sz w:val="16"/>
          <w:szCs w:val="16"/>
          <w:lang w:eastAsia="ru-RU"/>
        </w:rPr>
        <w:t>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7.7.2. </w:t>
      </w:r>
      <w:proofErr w:type="gramStart"/>
      <w:r w:rsidRPr="00037566">
        <w:rPr>
          <w:rFonts w:ascii="Times New Roman" w:eastAsia="Times New Roman" w:hAnsi="Times New Roman" w:cs="Times New Roman"/>
          <w:color w:val="000000" w:themeColor="text1"/>
          <w:sz w:val="16"/>
          <w:szCs w:val="16"/>
          <w:lang w:eastAsia="ru-RU"/>
        </w:rPr>
        <w:t xml:space="preserve">Проведение работ по сохранению объектов культурного наследия (памятников истории и культуры) народов Российской Федерации, </w:t>
      </w:r>
      <w:r w:rsidRPr="00037566">
        <w:rPr>
          <w:rFonts w:ascii="Times New Roman" w:eastAsia="Times New Roman" w:hAnsi="Times New Roman" w:cs="Times New Roman"/>
          <w:color w:val="000000" w:themeColor="text1"/>
          <w:sz w:val="16"/>
          <w:szCs w:val="16"/>
          <w:lang w:eastAsia="ru-RU"/>
        </w:rPr>
        <w:br/>
        <w:t xml:space="preserve">за исключением научно-методического руководства, технического и авторского надзора, на основании согласованной в </w:t>
      </w:r>
      <w:hyperlink r:id="rId93" w:history="1">
        <w:r w:rsidRPr="00037566">
          <w:rPr>
            <w:rStyle w:val="ab"/>
            <w:rFonts w:ascii="Times New Roman" w:eastAsia="Times New Roman" w:hAnsi="Times New Roman" w:cs="Times New Roman"/>
            <w:sz w:val="16"/>
            <w:szCs w:val="16"/>
            <w:lang w:eastAsia="ru-RU"/>
          </w:rPr>
          <w:t>порядке</w:t>
        </w:r>
      </w:hyperlink>
      <w:r w:rsidRPr="00037566">
        <w:rPr>
          <w:rFonts w:ascii="Times New Roman" w:eastAsia="Times New Roman" w:hAnsi="Times New Roman" w:cs="Times New Roman"/>
          <w:color w:val="000000" w:themeColor="text1"/>
          <w:sz w:val="16"/>
          <w:szCs w:val="16"/>
          <w:lang w:eastAsia="ru-RU"/>
        </w:rPr>
        <w:t>, установленном зак</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но-дательством Российской Федерации, проектной документации на проведение работ по сохранению объектов культурного наследия и в соотве</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 xml:space="preserve">ствии </w:t>
      </w:r>
      <w:r w:rsidRPr="00037566">
        <w:rPr>
          <w:rFonts w:ascii="Times New Roman" w:eastAsia="Times New Roman" w:hAnsi="Times New Roman" w:cs="Times New Roman"/>
          <w:color w:val="000000" w:themeColor="text1"/>
          <w:sz w:val="16"/>
          <w:szCs w:val="16"/>
          <w:lang w:eastAsia="ru-RU"/>
        </w:rPr>
        <w:br/>
        <w:t>с реставрационными нормами и правилами, утвержденными федеральным органом исполнительной власти, уполномоченным Правительством Ро</w:t>
      </w: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lang w:eastAsia="ru-RU"/>
        </w:rPr>
        <w:t>сий-ской Федерации в области</w:t>
      </w:r>
      <w:proofErr w:type="gramEnd"/>
      <w:r w:rsidRPr="00037566">
        <w:rPr>
          <w:rFonts w:ascii="Times New Roman" w:eastAsia="Times New Roman" w:hAnsi="Times New Roman" w:cs="Times New Roman"/>
          <w:color w:val="000000" w:themeColor="text1"/>
          <w:sz w:val="16"/>
          <w:szCs w:val="16"/>
          <w:lang w:eastAsia="ru-RU"/>
        </w:rPr>
        <w:t xml:space="preserve"> государственной охраны объектов культурного наследия.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7.8. Проектно-сметный метод может применяться при определении и обосновании НМЦД, цены договора, заключаемого с единственным 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ставщиком (подрядчиком, исполнителем), на текущий ремонт зданий, строений, сооружений, помещений.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Основанием для определения НМЦД, цены договора, заключаемого </w:t>
      </w:r>
      <w:r w:rsidRPr="00037566">
        <w:rPr>
          <w:rFonts w:ascii="Times New Roman" w:eastAsia="Times New Roman" w:hAnsi="Times New Roman" w:cs="Times New Roman"/>
          <w:color w:val="000000" w:themeColor="text1"/>
          <w:sz w:val="16"/>
          <w:szCs w:val="16"/>
          <w:lang w:eastAsia="ru-RU"/>
        </w:rPr>
        <w:br/>
        <w:t>с единственным поставщиком (подрядчиком, исполнителем), на текущий ремонт зданий, строений, сооружений, помещений проектно-сметным мет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дом может являться смета (сметная стоимость работ), разработанная и утвержденная в соответствии с законодательством о градостроительной де</w:t>
      </w:r>
      <w:r w:rsidRPr="00037566">
        <w:rPr>
          <w:rFonts w:ascii="Times New Roman" w:eastAsia="Times New Roman" w:hAnsi="Times New Roman" w:cs="Times New Roman"/>
          <w:color w:val="000000" w:themeColor="text1"/>
          <w:sz w:val="16"/>
          <w:szCs w:val="16"/>
          <w:lang w:eastAsia="ru-RU"/>
        </w:rPr>
        <w:t>я</w:t>
      </w:r>
      <w:r w:rsidRPr="00037566">
        <w:rPr>
          <w:rFonts w:ascii="Times New Roman" w:eastAsia="Times New Roman" w:hAnsi="Times New Roman" w:cs="Times New Roman"/>
          <w:color w:val="000000" w:themeColor="text1"/>
          <w:sz w:val="16"/>
          <w:szCs w:val="16"/>
          <w:lang w:eastAsia="ru-RU"/>
        </w:rPr>
        <w:t>тельности.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7.9. Затратный метод применяется в случае невозможности применения иных методов, предусмотренных подпунктами 7.1.1-7.1.4 Положения, </w:t>
      </w:r>
      <w:r w:rsidRPr="00037566">
        <w:rPr>
          <w:rFonts w:ascii="Times New Roman" w:eastAsia="Times New Roman" w:hAnsi="Times New Roman" w:cs="Times New Roman"/>
          <w:color w:val="000000" w:themeColor="text1"/>
          <w:sz w:val="16"/>
          <w:szCs w:val="16"/>
          <w:lang w:eastAsia="ru-RU"/>
        </w:rPr>
        <w:br/>
        <w:t xml:space="preserve">или в дополнение к иным методам. Данный метод заключается в </w:t>
      </w:r>
      <w:proofErr w:type="gramStart"/>
      <w:r w:rsidRPr="00037566">
        <w:rPr>
          <w:rFonts w:ascii="Times New Roman" w:eastAsia="Times New Roman" w:hAnsi="Times New Roman" w:cs="Times New Roman"/>
          <w:color w:val="000000" w:themeColor="text1"/>
          <w:sz w:val="16"/>
          <w:szCs w:val="16"/>
          <w:lang w:eastAsia="ru-RU"/>
        </w:rPr>
        <w:t>опреде-лении</w:t>
      </w:r>
      <w:proofErr w:type="gramEnd"/>
      <w:r w:rsidRPr="00037566">
        <w:rPr>
          <w:rFonts w:ascii="Times New Roman" w:eastAsia="Times New Roman" w:hAnsi="Times New Roman" w:cs="Times New Roman"/>
          <w:color w:val="000000" w:themeColor="text1"/>
          <w:sz w:val="16"/>
          <w:szCs w:val="16"/>
          <w:lang w:eastAsia="ru-RU"/>
        </w:rPr>
        <w:t xml:space="preserve"> НМЦД, цены единицы товара, работы, услуги, цены договора, заклю-чаемого с единственным поставщиком (подрядчиком, исполнителем), </w:t>
      </w:r>
      <w:r w:rsidRPr="00037566">
        <w:rPr>
          <w:rFonts w:ascii="Times New Roman" w:eastAsia="Times New Roman" w:hAnsi="Times New Roman" w:cs="Times New Roman"/>
          <w:color w:val="000000" w:themeColor="text1"/>
          <w:sz w:val="16"/>
          <w:szCs w:val="16"/>
          <w:lang w:eastAsia="ru-RU"/>
        </w:rPr>
        <w:br/>
        <w:t>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7.10. В случае если количество поставляемых товаров, объем подлежащих выполнению работ, оказанию услуг невозможно определить, заказчик </w:t>
      </w:r>
      <w:proofErr w:type="gramStart"/>
      <w:r w:rsidRPr="00037566">
        <w:rPr>
          <w:rFonts w:ascii="Times New Roman" w:eastAsia="Times New Roman" w:hAnsi="Times New Roman" w:cs="Times New Roman"/>
          <w:color w:val="000000" w:themeColor="text1"/>
          <w:sz w:val="16"/>
          <w:szCs w:val="16"/>
          <w:lang w:eastAsia="ru-RU"/>
        </w:rPr>
        <w:t>опре-деляет</w:t>
      </w:r>
      <w:proofErr w:type="gramEnd"/>
      <w:r w:rsidRPr="00037566">
        <w:rPr>
          <w:rFonts w:ascii="Times New Roman" w:eastAsia="Times New Roman" w:hAnsi="Times New Roman" w:cs="Times New Roman"/>
          <w:color w:val="000000" w:themeColor="text1"/>
          <w:sz w:val="16"/>
          <w:szCs w:val="16"/>
          <w:lang w:eastAsia="ru-RU"/>
        </w:rPr>
        <w:t xml:space="preserve"> начальную цену единицы (сумму цен единиц) товара, работы, услуги, максимальное значение цены договора, а также обосновывает в соответствии с настоящим разделом цену единицы товара, работы, услуги. При этом положения, касающиеся применения НМЦД, в том числе для расчета размера обеспечения заявки или обеспечения исполнения договора, применяются </w:t>
      </w:r>
      <w:r w:rsidRPr="00037566">
        <w:rPr>
          <w:rFonts w:ascii="Times New Roman" w:eastAsia="Times New Roman" w:hAnsi="Times New Roman" w:cs="Times New Roman"/>
          <w:color w:val="000000" w:themeColor="text1"/>
          <w:sz w:val="16"/>
          <w:szCs w:val="16"/>
          <w:lang w:eastAsia="ru-RU"/>
        </w:rPr>
        <w:br/>
        <w:t>к максимальному значению цены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7.11. Максимальное значение цены контракта определяется исходя </w:t>
      </w:r>
      <w:r w:rsidRPr="00037566">
        <w:rPr>
          <w:rFonts w:ascii="Times New Roman" w:eastAsia="Times New Roman" w:hAnsi="Times New Roman" w:cs="Times New Roman"/>
          <w:color w:val="000000" w:themeColor="text1"/>
          <w:sz w:val="16"/>
          <w:szCs w:val="16"/>
          <w:lang w:eastAsia="ru-RU"/>
        </w:rPr>
        <w:br/>
        <w:t>из выделенных на закупку средств, начальной цены за единицу товара (работы, услуги) и максимально возможного количества товара (работы, усл</w:t>
      </w:r>
      <w:r w:rsidRPr="00037566">
        <w:rPr>
          <w:rFonts w:ascii="Times New Roman" w:eastAsia="Times New Roman" w:hAnsi="Times New Roman" w:cs="Times New Roman"/>
          <w:color w:val="000000" w:themeColor="text1"/>
          <w:sz w:val="16"/>
          <w:szCs w:val="16"/>
          <w:lang w:eastAsia="ru-RU"/>
        </w:rPr>
        <w:t>у</w:t>
      </w:r>
      <w:r w:rsidRPr="00037566">
        <w:rPr>
          <w:rFonts w:ascii="Times New Roman" w:eastAsia="Times New Roman" w:hAnsi="Times New Roman" w:cs="Times New Roman"/>
          <w:color w:val="000000" w:themeColor="text1"/>
          <w:sz w:val="16"/>
          <w:szCs w:val="16"/>
          <w:lang w:eastAsia="ru-RU"/>
        </w:rPr>
        <w:t>ги), которые необходимы заказчику.</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7.12. Формула цены, устанавливающая правила расчета сумм, подлежащих уплате заказчиком поставщику (исполнителю, подрядчику) </w:t>
      </w:r>
      <w:r w:rsidRPr="00037566">
        <w:rPr>
          <w:rFonts w:ascii="Times New Roman" w:eastAsia="Times New Roman" w:hAnsi="Times New Roman" w:cs="Times New Roman"/>
          <w:color w:val="000000" w:themeColor="text1"/>
          <w:sz w:val="16"/>
          <w:szCs w:val="16"/>
          <w:lang w:eastAsia="ru-RU"/>
        </w:rPr>
        <w:br/>
        <w:t>в ходе исполнения договора определяется по формуле: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Ц</w:t>
      </w:r>
      <w:proofErr w:type="gramEnd"/>
      <w:r w:rsidRPr="00037566">
        <w:rPr>
          <w:rFonts w:ascii="Times New Roman" w:eastAsia="Times New Roman" w:hAnsi="Times New Roman" w:cs="Times New Roman"/>
          <w:color w:val="000000" w:themeColor="text1"/>
          <w:sz w:val="16"/>
          <w:szCs w:val="16"/>
          <w:lang w:eastAsia="ru-RU"/>
        </w:rPr>
        <w:t xml:space="preserve"> = </w:t>
      </w:r>
      <w:r w:rsidRPr="00037566">
        <w:rPr>
          <w:rFonts w:ascii="Times New Roman" w:eastAsia="Times New Roman" w:hAnsi="Times New Roman" w:cs="Times New Roman"/>
          <w:color w:val="000000" w:themeColor="text1"/>
          <w:sz w:val="16"/>
          <w:szCs w:val="16"/>
          <w:lang w:val="en-US" w:eastAsia="ru-RU"/>
        </w:rPr>
        <w:t>V</w:t>
      </w:r>
      <w:r w:rsidRPr="00037566">
        <w:rPr>
          <w:rFonts w:ascii="Times New Roman" w:eastAsia="Times New Roman" w:hAnsi="Times New Roman" w:cs="Times New Roman"/>
          <w:color w:val="000000" w:themeColor="text1"/>
          <w:sz w:val="16"/>
          <w:szCs w:val="16"/>
          <w:lang w:eastAsia="ru-RU"/>
        </w:rPr>
        <w:t xml:space="preserve"> × Ц</w:t>
      </w:r>
      <w:r w:rsidRPr="00037566">
        <w:rPr>
          <w:rFonts w:ascii="Times New Roman" w:eastAsia="Times New Roman" w:hAnsi="Times New Roman" w:cs="Times New Roman"/>
          <w:color w:val="000000" w:themeColor="text1"/>
          <w:sz w:val="16"/>
          <w:szCs w:val="16"/>
          <w:vertAlign w:val="subscript"/>
          <w:lang w:eastAsia="ru-RU"/>
        </w:rPr>
        <w:t>ед</w:t>
      </w:r>
      <w:r w:rsidRPr="00037566">
        <w:rPr>
          <w:rFonts w:ascii="Times New Roman" w:eastAsia="Times New Roman" w:hAnsi="Times New Roman" w:cs="Times New Roman"/>
          <w:color w:val="000000" w:themeColor="text1"/>
          <w:sz w:val="16"/>
          <w:szCs w:val="16"/>
          <w:lang w:eastAsia="ru-RU"/>
        </w:rPr>
        <w:t>, где:</w:t>
      </w:r>
    </w:p>
    <w:tbl>
      <w:tblPr>
        <w:tblW w:w="0" w:type="auto"/>
        <w:tblLook w:val="04A0" w:firstRow="1" w:lastRow="0" w:firstColumn="1" w:lastColumn="0" w:noHBand="0" w:noVBand="1"/>
      </w:tblPr>
      <w:tblGrid>
        <w:gridCol w:w="542"/>
        <w:gridCol w:w="336"/>
        <w:gridCol w:w="8692"/>
      </w:tblGrid>
      <w:tr w:rsidR="00037566" w:rsidRPr="00037566" w:rsidTr="00037566">
        <w:tc>
          <w:tcPr>
            <w:tcW w:w="542"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Ц</w:t>
            </w:r>
            <w:proofErr w:type="gramEnd"/>
          </w:p>
        </w:tc>
        <w:tc>
          <w:tcPr>
            <w:tcW w:w="33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692"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сумма, подлежащая уплате заказчиком поставщику (исполнителю, подрядчику) </w:t>
            </w:r>
            <w:r w:rsidRPr="00037566">
              <w:rPr>
                <w:rFonts w:ascii="Times New Roman" w:eastAsia="Times New Roman" w:hAnsi="Times New Roman" w:cs="Times New Roman"/>
                <w:color w:val="000000" w:themeColor="text1"/>
                <w:sz w:val="16"/>
                <w:szCs w:val="16"/>
                <w:lang w:eastAsia="ru-RU"/>
              </w:rPr>
              <w:br/>
              <w:t>в ходе исполнения договора;</w:t>
            </w:r>
          </w:p>
        </w:tc>
      </w:tr>
      <w:tr w:rsidR="00037566" w:rsidRPr="00037566" w:rsidTr="00037566">
        <w:tc>
          <w:tcPr>
            <w:tcW w:w="542"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val="en-US" w:eastAsia="ru-RU"/>
              </w:rPr>
              <w:t>V</w:t>
            </w:r>
          </w:p>
        </w:tc>
        <w:tc>
          <w:tcPr>
            <w:tcW w:w="33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692"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объем поставленных товаров, выполненных работ, оказанных услуг в периоде поставки (выполнения работ, оказания услуг);</w:t>
            </w:r>
          </w:p>
        </w:tc>
      </w:tr>
      <w:tr w:rsidR="00037566" w:rsidRPr="00037566" w:rsidTr="00037566">
        <w:tc>
          <w:tcPr>
            <w:tcW w:w="542"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Ц</w:t>
            </w:r>
            <w:r w:rsidRPr="00037566">
              <w:rPr>
                <w:rFonts w:ascii="Times New Roman" w:eastAsia="Times New Roman" w:hAnsi="Times New Roman" w:cs="Times New Roman"/>
                <w:color w:val="000000" w:themeColor="text1"/>
                <w:sz w:val="16"/>
                <w:szCs w:val="16"/>
                <w:vertAlign w:val="subscript"/>
                <w:lang w:eastAsia="ru-RU"/>
              </w:rPr>
              <w:t>ед</w:t>
            </w:r>
          </w:p>
        </w:tc>
        <w:tc>
          <w:tcPr>
            <w:tcW w:w="33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692"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цена за единицу товара, работы, услуги, установленная на день отпуска товара, выполнения работы, оказания услуги, но не более цены за единицу товара, работы, услуги, указанной в договоре. </w:t>
            </w:r>
          </w:p>
        </w:tc>
      </w:tr>
    </w:tbl>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Стоимость единицы товара, работы, услуги не может превышать максимальную цену за единицу такого товара, работы, услуги, определенную в ходе проведения закупки. При этом данное условие включается в проект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47" w:name="_Toc521582053"/>
      <w:r w:rsidRPr="00037566">
        <w:rPr>
          <w:rFonts w:ascii="Times New Roman" w:eastAsia="Times New Roman" w:hAnsi="Times New Roman" w:cs="Times New Roman"/>
          <w:b/>
          <w:bCs/>
          <w:color w:val="000000" w:themeColor="text1"/>
          <w:sz w:val="16"/>
          <w:szCs w:val="16"/>
          <w:lang w:eastAsia="ru-RU"/>
        </w:rPr>
        <w:t>8. Обеспечительные и антидемпинговые меры при осуществлении закупок</w:t>
      </w:r>
      <w:bookmarkEnd w:id="47"/>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8.1. Заказчик имеет право предъявлять требования к участникам закупки о предоставлении обеспечения обязательств, связанных с подачей заявки на участие в закупке (далее - обеспечение заявки), и (или) обеспечения обязательств, связанных с исполнением договора, заключенного </w:t>
      </w:r>
      <w:r w:rsidRPr="00037566">
        <w:rPr>
          <w:rFonts w:ascii="Times New Roman" w:eastAsia="Times New Roman" w:hAnsi="Times New Roman" w:cs="Times New Roman"/>
          <w:color w:val="000000" w:themeColor="text1"/>
          <w:sz w:val="16"/>
          <w:szCs w:val="16"/>
          <w:lang w:eastAsia="ru-RU"/>
        </w:rPr>
        <w:br/>
        <w:t>по результатам проведения закупки (далее обеспечение исполнения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8.2. Требование о предоставлении обеспечения заявки, в случае его установления, предъявляется ко всем участникам закупки в равной степени, за исключением государственных, муниципальных учреждений, которые не предоставляют обеспечение подаваемых ими заявок на участие в определ</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нии поставщиков (подрядчиков, исполнителей), и устанавливается в извещении и (или) в документации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8.3. </w:t>
      </w:r>
      <w:proofErr w:type="gramStart"/>
      <w:r w:rsidRPr="00037566">
        <w:rPr>
          <w:rFonts w:ascii="Times New Roman" w:eastAsia="Times New Roman" w:hAnsi="Times New Roman" w:cs="Times New Roman"/>
          <w:color w:val="000000" w:themeColor="text1"/>
          <w:sz w:val="16"/>
          <w:szCs w:val="16"/>
          <w:lang w:eastAsia="ru-RU"/>
        </w:rPr>
        <w:t>Обеспечение заявки может быть предоставлено участником закупки путем перечисления денежных средств, предоставления банковской г</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рантии или иным способом, предусмотренным Гражданским кодексом Российской Федерации, за исключением случая проведения конкурентной закупки, участниками которой могут быть только субъекты малого и среднего предпринимательства, при котором обеспечение заявки на участие в такой закупке предоставляется в соответствии с пунктом 15.10 Положения.</w:t>
      </w:r>
      <w:proofErr w:type="gramEnd"/>
      <w:r w:rsidRPr="00037566">
        <w:rPr>
          <w:rFonts w:ascii="Times New Roman" w:eastAsia="Times New Roman" w:hAnsi="Times New Roman" w:cs="Times New Roman"/>
          <w:color w:val="000000" w:themeColor="text1"/>
          <w:sz w:val="16"/>
          <w:szCs w:val="16"/>
          <w:lang w:eastAsia="ru-RU"/>
        </w:rPr>
        <w:t xml:space="preserve"> Выбор способа обеспечения заявки из числа </w:t>
      </w:r>
      <w:proofErr w:type="gramStart"/>
      <w:r w:rsidRPr="00037566">
        <w:rPr>
          <w:rFonts w:ascii="Times New Roman" w:eastAsia="Times New Roman" w:hAnsi="Times New Roman" w:cs="Times New Roman"/>
          <w:color w:val="000000" w:themeColor="text1"/>
          <w:sz w:val="16"/>
          <w:szCs w:val="16"/>
          <w:lang w:eastAsia="ru-RU"/>
        </w:rPr>
        <w:t>предусмотренных</w:t>
      </w:r>
      <w:proofErr w:type="gramEnd"/>
      <w:r w:rsidRPr="00037566">
        <w:rPr>
          <w:rFonts w:ascii="Times New Roman" w:eastAsia="Times New Roman" w:hAnsi="Times New Roman" w:cs="Times New Roman"/>
          <w:color w:val="000000" w:themeColor="text1"/>
          <w:sz w:val="16"/>
          <w:szCs w:val="16"/>
          <w:lang w:eastAsia="ru-RU"/>
        </w:rPr>
        <w:t xml:space="preserve"> заказчиком в извещении о проведении закупки, документации о закупке осуществляется участником закупки. Заказчик не вправе ограничить участника закупки </w:t>
      </w:r>
      <w:r w:rsidRPr="00037566">
        <w:rPr>
          <w:rFonts w:ascii="Times New Roman" w:eastAsia="Times New Roman" w:hAnsi="Times New Roman" w:cs="Times New Roman"/>
          <w:color w:val="000000" w:themeColor="text1"/>
          <w:sz w:val="16"/>
          <w:szCs w:val="16"/>
          <w:lang w:eastAsia="ru-RU"/>
        </w:rPr>
        <w:br/>
        <w:t xml:space="preserve">в возможном выборе способа из </w:t>
      </w:r>
      <w:proofErr w:type="gramStart"/>
      <w:r w:rsidRPr="00037566">
        <w:rPr>
          <w:rFonts w:ascii="Times New Roman" w:eastAsia="Times New Roman" w:hAnsi="Times New Roman" w:cs="Times New Roman"/>
          <w:color w:val="000000" w:themeColor="text1"/>
          <w:sz w:val="16"/>
          <w:szCs w:val="16"/>
          <w:lang w:eastAsia="ru-RU"/>
        </w:rPr>
        <w:t>предусмотренных</w:t>
      </w:r>
      <w:proofErr w:type="gramEnd"/>
      <w:r w:rsidRPr="00037566">
        <w:rPr>
          <w:rFonts w:ascii="Times New Roman" w:eastAsia="Times New Roman" w:hAnsi="Times New Roman" w:cs="Times New Roman"/>
          <w:color w:val="000000" w:themeColor="text1"/>
          <w:sz w:val="16"/>
          <w:szCs w:val="16"/>
          <w:lang w:eastAsia="ru-RU"/>
        </w:rPr>
        <w:t xml:space="preserve"> извещением о проведении закупки, документацией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8.4. Требование о предоставлении обеспечения заявки устанавливается только в случае проведения конкурентных закупок, при этом начальная (максимальная) цена договора должна превышать 5 млн.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8.5. Размер обеспечения заявки, в случае установления заказчиком требования предоставления такого обеспечения, должен составлять </w:t>
      </w:r>
      <w:r w:rsidRPr="00037566">
        <w:rPr>
          <w:rFonts w:ascii="Times New Roman" w:eastAsia="Times New Roman" w:hAnsi="Times New Roman" w:cs="Times New Roman"/>
          <w:color w:val="000000" w:themeColor="text1"/>
          <w:sz w:val="16"/>
          <w:szCs w:val="16"/>
          <w:lang w:eastAsia="ru-RU"/>
        </w:rPr>
        <w:br/>
        <w:t>от 0,5 до 5 % от начальной (максимальной) цены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8.6. Возможные формы (способы), порядок предоставления и размер обеспечения заявки устанавливаются заказчиком в документации и (или) и</w:t>
      </w:r>
      <w:r w:rsidRPr="00037566">
        <w:rPr>
          <w:rFonts w:ascii="Times New Roman" w:eastAsia="Times New Roman" w:hAnsi="Times New Roman" w:cs="Times New Roman"/>
          <w:color w:val="000000" w:themeColor="text1"/>
          <w:sz w:val="16"/>
          <w:szCs w:val="16"/>
          <w:lang w:eastAsia="ru-RU"/>
        </w:rPr>
        <w:t>з</w:t>
      </w:r>
      <w:r w:rsidRPr="00037566">
        <w:rPr>
          <w:rFonts w:ascii="Times New Roman" w:eastAsia="Times New Roman" w:hAnsi="Times New Roman" w:cs="Times New Roman"/>
          <w:color w:val="000000" w:themeColor="text1"/>
          <w:sz w:val="16"/>
          <w:szCs w:val="16"/>
          <w:lang w:eastAsia="ru-RU"/>
        </w:rPr>
        <w:lastRenderedPageBreak/>
        <w:t>вещении о закупке с учетом требований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8.7. В случае установления требования предоставления обеспечения заявки, заказчик возвращает участнику закупки денежные средства, внесе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ные в качестве обеспечения заявки, в течение 5 рабочих дней со дня наступления следующих событий: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8.7.1. Размещение на ЭП итогового протокола конкурентной закупки. При этом возврат осуществляется в отношении денежных сре</w:t>
      </w:r>
      <w:proofErr w:type="gramStart"/>
      <w:r w:rsidRPr="00037566">
        <w:rPr>
          <w:rFonts w:ascii="Times New Roman" w:eastAsia="Times New Roman" w:hAnsi="Times New Roman" w:cs="Times New Roman"/>
          <w:color w:val="000000" w:themeColor="text1"/>
          <w:sz w:val="16"/>
          <w:szCs w:val="16"/>
          <w:lang w:eastAsia="ru-RU"/>
        </w:rPr>
        <w:t>дств вс</w:t>
      </w:r>
      <w:proofErr w:type="gramEnd"/>
      <w:r w:rsidRPr="00037566">
        <w:rPr>
          <w:rFonts w:ascii="Times New Roman" w:eastAsia="Times New Roman" w:hAnsi="Times New Roman" w:cs="Times New Roman"/>
          <w:color w:val="000000" w:themeColor="text1"/>
          <w:sz w:val="16"/>
          <w:szCs w:val="16"/>
          <w:lang w:eastAsia="ru-RU"/>
        </w:rPr>
        <w:t xml:space="preserve">ех участников закупки, за исключением победителя закупки или лица, </w:t>
      </w:r>
      <w:r w:rsidRPr="00037566">
        <w:rPr>
          <w:rFonts w:ascii="Times New Roman" w:eastAsia="Times New Roman" w:hAnsi="Times New Roman" w:cs="Times New Roman"/>
          <w:color w:val="000000" w:themeColor="text1"/>
          <w:sz w:val="16"/>
          <w:szCs w:val="16"/>
          <w:lang w:eastAsia="ru-RU"/>
        </w:rPr>
        <w:br/>
        <w:t>с которым заключается договор, которому такие денежные средства возвращаются после заключения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8.7.2. Отмена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8.7.3. Отзыв заявки участником закупки до окончания срока подачи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8.7.4. Получение заявки на участие в закупке после окончания срока подачи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8.7.5. Отстранение участника закупки от участия в закупке или отказ заказчика от заключения договора с участником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8.8. В случае проведения закупки в электронной форме денежные средства, внесенные участником закупки в качестве обеспечения заявки, во</w:t>
      </w:r>
      <w:r w:rsidRPr="00037566">
        <w:rPr>
          <w:rFonts w:ascii="Times New Roman" w:eastAsia="Times New Roman" w:hAnsi="Times New Roman" w:cs="Times New Roman"/>
          <w:color w:val="000000" w:themeColor="text1"/>
          <w:sz w:val="16"/>
          <w:szCs w:val="16"/>
          <w:lang w:eastAsia="ru-RU"/>
        </w:rPr>
        <w:t>з</w:t>
      </w:r>
      <w:r w:rsidRPr="00037566">
        <w:rPr>
          <w:rFonts w:ascii="Times New Roman" w:eastAsia="Times New Roman" w:hAnsi="Times New Roman" w:cs="Times New Roman"/>
          <w:color w:val="000000" w:themeColor="text1"/>
          <w:sz w:val="16"/>
          <w:szCs w:val="16"/>
          <w:lang w:eastAsia="ru-RU"/>
        </w:rPr>
        <w:t>вращаются такому участнику закупки в сроки и порядке, установленные регламентом работы ЭП.</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8.9. Возврат денежных средств, внесенных в качестве обеспечения заявок, участнику закупки не осуществляется либо осуществляется уплата д</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нежных средств заказчику гарантом по безотзывной банковской гарантии в следующих случаях:</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8.9.1. Уклонение или отказ участника закупки, в отношении которого Положением установлена обязанность заключения договора, заключить д</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говор;</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8.9.2. Непредоставление или предоставление с нарушением условий, установленных Положением, извещением и (или) документацией о закупке, обеспечения исполнения договора участником закупки заказчику </w:t>
      </w:r>
      <w:r w:rsidRPr="00037566">
        <w:rPr>
          <w:rFonts w:ascii="Times New Roman" w:eastAsia="Times New Roman" w:hAnsi="Times New Roman" w:cs="Times New Roman"/>
          <w:color w:val="000000" w:themeColor="text1"/>
          <w:sz w:val="16"/>
          <w:szCs w:val="16"/>
          <w:lang w:eastAsia="ru-RU"/>
        </w:rPr>
        <w:br/>
        <w:t>до заключения договора (в случае если в извещении и (или) в документации о закупке установлены требования обеспечения исполнения договора и срок его предоставления до заключения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8.10. Требование о предоставлении обеспечения исполнения договора, </w:t>
      </w:r>
      <w:r w:rsidRPr="00037566">
        <w:rPr>
          <w:rFonts w:ascii="Times New Roman" w:eastAsia="Times New Roman" w:hAnsi="Times New Roman" w:cs="Times New Roman"/>
          <w:color w:val="000000" w:themeColor="text1"/>
          <w:sz w:val="16"/>
          <w:szCs w:val="16"/>
          <w:lang w:eastAsia="ru-RU"/>
        </w:rPr>
        <w:br/>
        <w:t xml:space="preserve">в случае его установления, предъявляется к победителю закупки или лицу, </w:t>
      </w:r>
      <w:r w:rsidRPr="00037566">
        <w:rPr>
          <w:rFonts w:ascii="Times New Roman" w:eastAsia="Times New Roman" w:hAnsi="Times New Roman" w:cs="Times New Roman"/>
          <w:color w:val="000000" w:themeColor="text1"/>
          <w:sz w:val="16"/>
          <w:szCs w:val="16"/>
          <w:lang w:eastAsia="ru-RU"/>
        </w:rPr>
        <w:br/>
        <w:t xml:space="preserve">с которым заключается договор, и устанавливается в извещении и (или) </w:t>
      </w:r>
      <w:r w:rsidRPr="00037566">
        <w:rPr>
          <w:rFonts w:ascii="Times New Roman" w:eastAsia="Times New Roman" w:hAnsi="Times New Roman" w:cs="Times New Roman"/>
          <w:color w:val="000000" w:themeColor="text1"/>
          <w:sz w:val="16"/>
          <w:szCs w:val="16"/>
          <w:lang w:eastAsia="ru-RU"/>
        </w:rPr>
        <w:br/>
        <w:t>в документации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8.11. Заказчик вправе установить требование обеспечения исполнения договора в извещении об осуществлении закупки и (или) в проекте догов</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ра при осуществлении закупки в случаях, предусмотренных пунктом 4.1.1. -4.1.6. Положения, если начальная (максимальная) цена договора не пр</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вышает 500 тыс.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8.12. Заказчик обязан установить требование обеспечения исполнения договора в извещении об осуществлении закупки и в проекте договора при осуществлении закупки способом, предусмотренным подпунктами 4.1.1-4.1.6 Положения, если начальная (</w:t>
      </w:r>
      <w:proofErr w:type="gramStart"/>
      <w:r w:rsidRPr="00037566">
        <w:rPr>
          <w:rFonts w:ascii="Times New Roman" w:eastAsia="Times New Roman" w:hAnsi="Times New Roman" w:cs="Times New Roman"/>
          <w:color w:val="000000" w:themeColor="text1"/>
          <w:sz w:val="16"/>
          <w:szCs w:val="16"/>
          <w:lang w:eastAsia="ru-RU"/>
        </w:rPr>
        <w:t xml:space="preserve">максимальная) </w:t>
      </w:r>
      <w:proofErr w:type="gramEnd"/>
      <w:r w:rsidRPr="00037566">
        <w:rPr>
          <w:rFonts w:ascii="Times New Roman" w:eastAsia="Times New Roman" w:hAnsi="Times New Roman" w:cs="Times New Roman"/>
          <w:color w:val="000000" w:themeColor="text1"/>
          <w:sz w:val="16"/>
          <w:szCs w:val="16"/>
          <w:lang w:eastAsia="ru-RU"/>
        </w:rPr>
        <w:t>цена договора превышает 500 тыс.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8.12.1. Заказчик вправе установить требование обеспечения исполнения договора при осуществлении закупки в случае, предусмотренном пун</w:t>
      </w:r>
      <w:r w:rsidRPr="00037566">
        <w:rPr>
          <w:rFonts w:ascii="Times New Roman" w:eastAsia="Times New Roman" w:hAnsi="Times New Roman" w:cs="Times New Roman"/>
          <w:color w:val="000000" w:themeColor="text1"/>
          <w:sz w:val="16"/>
          <w:szCs w:val="16"/>
          <w:lang w:eastAsia="ru-RU"/>
        </w:rPr>
        <w:t>к</w:t>
      </w:r>
      <w:r w:rsidRPr="00037566">
        <w:rPr>
          <w:rFonts w:ascii="Times New Roman" w:eastAsia="Times New Roman" w:hAnsi="Times New Roman" w:cs="Times New Roman"/>
          <w:color w:val="000000" w:themeColor="text1"/>
          <w:sz w:val="16"/>
          <w:szCs w:val="16"/>
          <w:lang w:eastAsia="ru-RU"/>
        </w:rPr>
        <w:t>том 4.1.7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8.13. Обеспечение исполнения договора может быть предоставлено участником закупки путем перечисления денежных средств или предоставл</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ния банковской гарантии, независимой гарантии. Способ обеспечения исполнения договора определяется участником закупки, с которым заключае</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ся договор, самостоятельно.</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8.14. Размер обеспечения исполнения договора, в случае установления заказчиком требования предоставления такого обеспечения, должен с</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ставлять от 5 до 30 % от начальной (максимальной) цены договора от цены договора, заключаемого с единственным поставщиком (подрядчиком, исполнителем), но не менее чем в размере аванса (если проектом договора предусмотрена выплата аванса).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8.15. Форма, порядок предоставления и размер обеспечения исполнения договора устанавливаются заказчиком в извещении и (или) </w:t>
      </w:r>
      <w:r w:rsidRPr="00037566">
        <w:rPr>
          <w:rFonts w:ascii="Times New Roman" w:eastAsia="Times New Roman" w:hAnsi="Times New Roman" w:cs="Times New Roman"/>
          <w:color w:val="000000" w:themeColor="text1"/>
          <w:sz w:val="16"/>
          <w:szCs w:val="16"/>
          <w:lang w:eastAsia="ru-RU"/>
        </w:rPr>
        <w:br/>
        <w:t>в документации о закупке в договоре, заключаемом с единственным поставщиком (подрядчиком, исполнителем), с учетом требований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8.16. Срок обеспечения исполнения договора должен превышать срок исполнения обязательств по договору на 30 календарных дней (если </w:t>
      </w:r>
      <w:r w:rsidRPr="00037566">
        <w:rPr>
          <w:rFonts w:ascii="Times New Roman" w:eastAsia="Times New Roman" w:hAnsi="Times New Roman" w:cs="Times New Roman"/>
          <w:color w:val="000000" w:themeColor="text1"/>
          <w:sz w:val="16"/>
          <w:szCs w:val="16"/>
          <w:lang w:eastAsia="ru-RU"/>
        </w:rPr>
        <w:br/>
        <w:t>в документации не указано иное).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8.17. Договор заключается после предоставления участником закупки, с которым заключается договор, обеспечения исполнения договора </w:t>
      </w:r>
      <w:r w:rsidRPr="00037566">
        <w:rPr>
          <w:rFonts w:ascii="Times New Roman" w:eastAsia="Times New Roman" w:hAnsi="Times New Roman" w:cs="Times New Roman"/>
          <w:color w:val="000000" w:themeColor="text1"/>
          <w:sz w:val="16"/>
          <w:szCs w:val="16"/>
          <w:lang w:eastAsia="ru-RU"/>
        </w:rPr>
        <w:br/>
        <w:t>в соответствии с Положением.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8.18. 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8.19. Обеспечение исполнения договора не требуется в случае заключения договора с участником закупки, который является государственным или муниципальным учреждением.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8.20. </w:t>
      </w:r>
      <w:proofErr w:type="gramStart"/>
      <w:r w:rsidRPr="00037566">
        <w:rPr>
          <w:rFonts w:ascii="Times New Roman" w:eastAsia="Times New Roman" w:hAnsi="Times New Roman" w:cs="Times New Roman"/>
          <w:color w:val="000000" w:themeColor="text1"/>
          <w:sz w:val="16"/>
          <w:szCs w:val="16"/>
          <w:lang w:eastAsia="ru-RU"/>
        </w:rPr>
        <w:t>При заключении договора, если в ходе проведения конкурентной закупки победителем закупки была снижена начальная (максимальная) ц</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на договора на 25 % и более, либо предложена сумма цен единиц товара, работы, услуги, которая на 25 % и более ниже начальной суммы цен указа</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ных единиц, заказчик применяет к победителю закупки антидемпинговые меры, включающие в себя обязанность победителя закупки до заключения договора предоставить обеспечение исполнения договора</w:t>
      </w:r>
      <w:proofErr w:type="gramEnd"/>
      <w:r w:rsidRPr="00037566">
        <w:rPr>
          <w:rFonts w:ascii="Times New Roman" w:eastAsia="Times New Roman" w:hAnsi="Times New Roman" w:cs="Times New Roman"/>
          <w:color w:val="000000" w:themeColor="text1"/>
          <w:sz w:val="16"/>
          <w:szCs w:val="16"/>
          <w:lang w:eastAsia="ru-RU"/>
        </w:rPr>
        <w:t xml:space="preserve"> в размере, превышающем в полтора раза размер обеспечения исполнения договора, указа</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ный в документации и (или) извещении о закупке, но не менее чем в размере аванса (если договором предусмотрена выплата аванса), если в извещ</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нии и (или) в документации о закупке установлено </w:t>
      </w:r>
      <w:proofErr w:type="gramStart"/>
      <w:r w:rsidRPr="00037566">
        <w:rPr>
          <w:rFonts w:ascii="Times New Roman" w:eastAsia="Times New Roman" w:hAnsi="Times New Roman" w:cs="Times New Roman"/>
          <w:color w:val="000000" w:themeColor="text1"/>
          <w:sz w:val="16"/>
          <w:szCs w:val="16"/>
          <w:lang w:eastAsia="ru-RU"/>
        </w:rPr>
        <w:t>требование</w:t>
      </w:r>
      <w:proofErr w:type="gramEnd"/>
      <w:r w:rsidRPr="00037566">
        <w:rPr>
          <w:rFonts w:ascii="Times New Roman" w:eastAsia="Times New Roman" w:hAnsi="Times New Roman" w:cs="Times New Roman"/>
          <w:color w:val="000000" w:themeColor="text1"/>
          <w:sz w:val="16"/>
          <w:szCs w:val="16"/>
          <w:lang w:eastAsia="ru-RU"/>
        </w:rPr>
        <w:t xml:space="preserve"> о предоставлении обеспечения исполнения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8.21. Антидемпинговые меры могут быть применены только в случае установления возможности применения таких мер в извещении </w:t>
      </w:r>
      <w:r w:rsidRPr="00037566">
        <w:rPr>
          <w:rFonts w:ascii="Times New Roman" w:eastAsia="Times New Roman" w:hAnsi="Times New Roman" w:cs="Times New Roman"/>
          <w:color w:val="000000" w:themeColor="text1"/>
          <w:sz w:val="16"/>
          <w:szCs w:val="16"/>
          <w:lang w:eastAsia="ru-RU"/>
        </w:rPr>
        <w:br/>
        <w:t>об осуществлении закупки и (или) в документации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8.22. В случае неисполнения установленных антидемпинговых мер победитель закупки или иной участник закупки, на которого распространяю</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ся такие меры, признается уклонившимся от заключения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8.23. </w:t>
      </w:r>
      <w:proofErr w:type="gramStart"/>
      <w:r w:rsidRPr="00037566">
        <w:rPr>
          <w:rFonts w:ascii="Times New Roman" w:eastAsia="Times New Roman" w:hAnsi="Times New Roman" w:cs="Times New Roman"/>
          <w:color w:val="000000" w:themeColor="text1"/>
          <w:sz w:val="16"/>
          <w:szCs w:val="16"/>
          <w:lang w:eastAsia="ru-RU"/>
        </w:rPr>
        <w:t>В случае признания победителя конкурентной закупки уклонившимся от заключения договора на участника закупки, с которым в соотве</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ствии с Положением заключается договор, распространяются требования пунктов 8.20-8.22 Положения в полном объеме.</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48" w:name="_Toc521582054"/>
      <w:r w:rsidRPr="00037566">
        <w:rPr>
          <w:rFonts w:ascii="Times New Roman" w:eastAsia="Times New Roman" w:hAnsi="Times New Roman" w:cs="Times New Roman"/>
          <w:b/>
          <w:bCs/>
          <w:color w:val="000000" w:themeColor="text1"/>
          <w:sz w:val="16"/>
          <w:szCs w:val="16"/>
          <w:lang w:eastAsia="ru-RU"/>
        </w:rPr>
        <w:t>9. Порядок подготовки и проведения закупок</w:t>
      </w:r>
      <w:bookmarkEnd w:id="48"/>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49" w:name="_Toc521582055"/>
      <w:r w:rsidRPr="00037566">
        <w:rPr>
          <w:rFonts w:ascii="Times New Roman" w:eastAsia="Times New Roman" w:hAnsi="Times New Roman" w:cs="Times New Roman"/>
          <w:color w:val="000000" w:themeColor="text1"/>
          <w:sz w:val="16"/>
          <w:szCs w:val="16"/>
          <w:lang w:eastAsia="ru-RU"/>
        </w:rPr>
        <w:t>9.1. Закупочная комиссия</w:t>
      </w:r>
      <w:bookmarkEnd w:id="49"/>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9.1.1. Закупочная комиссия является коллегиальным органом заказчика, создаваемым заказчиком в целях проведения одной отдельно взятой ко</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 xml:space="preserve">курентной закупки или группы конкурентных закупок. Заказчик вправе создать единую закупочную комиссию, уполномоченную </w:t>
      </w:r>
      <w:r w:rsidRPr="00037566">
        <w:rPr>
          <w:rFonts w:ascii="Times New Roman" w:eastAsia="Times New Roman" w:hAnsi="Times New Roman" w:cs="Times New Roman"/>
          <w:color w:val="000000" w:themeColor="text1"/>
          <w:sz w:val="16"/>
          <w:szCs w:val="16"/>
          <w:lang w:eastAsia="ru-RU"/>
        </w:rPr>
        <w:br/>
        <w:t>на проведение всех закупок (и конкурентных, и неконкурентных).</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9.1.2. Закупочная комиссия должна состоять не менее чем из 5 человек, включая председателя закупочной комиссии, заместителя председателя закупочной комиссии и секретаря закупочной комиссии. В состав закупочной комиссии могут входить только лица, являющиеся сотрудниками зака</w:t>
      </w:r>
      <w:r w:rsidRPr="00037566">
        <w:rPr>
          <w:rFonts w:ascii="Times New Roman" w:eastAsia="Times New Roman" w:hAnsi="Times New Roman" w:cs="Times New Roman"/>
          <w:color w:val="000000" w:themeColor="text1"/>
          <w:sz w:val="16"/>
          <w:szCs w:val="16"/>
          <w:lang w:eastAsia="ru-RU"/>
        </w:rPr>
        <w:t>з</w:t>
      </w:r>
      <w:r w:rsidRPr="00037566">
        <w:rPr>
          <w:rFonts w:ascii="Times New Roman" w:eastAsia="Times New Roman" w:hAnsi="Times New Roman" w:cs="Times New Roman"/>
          <w:color w:val="000000" w:themeColor="text1"/>
          <w:sz w:val="16"/>
          <w:szCs w:val="16"/>
          <w:lang w:eastAsia="ru-RU"/>
        </w:rPr>
        <w:t>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9.1.3. Решение о включении конкретного лица в состав закупочной комиссии принимается заказчиком.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w:t>
      </w:r>
      <w:hyperlink r:id="rId94" w:history="1">
        <w:r w:rsidRPr="00037566">
          <w:rPr>
            <w:rStyle w:val="ab"/>
            <w:rFonts w:ascii="Times New Roman" w:eastAsia="Times New Roman" w:hAnsi="Times New Roman" w:cs="Times New Roman"/>
            <w:sz w:val="16"/>
            <w:szCs w:val="16"/>
            <w:lang w:eastAsia="ru-RU"/>
          </w:rPr>
          <w:t>законом</w:t>
        </w:r>
      </w:hyperlink>
      <w:r w:rsidRPr="00037566">
        <w:rPr>
          <w:rFonts w:ascii="Times New Roman" w:eastAsia="Times New Roman" w:hAnsi="Times New Roman" w:cs="Times New Roman"/>
          <w:color w:val="000000" w:themeColor="text1"/>
          <w:sz w:val="16"/>
          <w:szCs w:val="16"/>
          <w:lang w:eastAsia="ru-RU"/>
        </w:rPr>
        <w:t xml:space="preserve"> от 25 декабря 2008 года № 273-ФЗ «О противодействии коррупции».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9.1.3.1. Членами закупочной комиссии не могут быть:</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физические лица, имеющие личную заинтересованность в результатах закупки (определения поставщика (исполнителя, подрядчика) при ос</w:t>
      </w:r>
      <w:r w:rsidRPr="00037566">
        <w:rPr>
          <w:rFonts w:ascii="Times New Roman" w:eastAsia="Times New Roman" w:hAnsi="Times New Roman" w:cs="Times New Roman"/>
          <w:color w:val="000000" w:themeColor="text1"/>
          <w:sz w:val="16"/>
          <w:szCs w:val="16"/>
          <w:lang w:eastAsia="ru-RU"/>
        </w:rPr>
        <w:t>у</w:t>
      </w:r>
      <w:r w:rsidRPr="00037566">
        <w:rPr>
          <w:rFonts w:ascii="Times New Roman" w:eastAsia="Times New Roman" w:hAnsi="Times New Roman" w:cs="Times New Roman"/>
          <w:color w:val="000000" w:themeColor="text1"/>
          <w:sz w:val="16"/>
          <w:szCs w:val="16"/>
          <w:lang w:eastAsia="ru-RU"/>
        </w:rPr>
        <w:t xml:space="preserve">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w:t>
      </w:r>
      <w:hyperlink r:id="rId95" w:history="1">
        <w:r w:rsidRPr="00037566">
          <w:rPr>
            <w:rStyle w:val="ab"/>
            <w:rFonts w:ascii="Times New Roman" w:eastAsia="Times New Roman" w:hAnsi="Times New Roman" w:cs="Times New Roman"/>
            <w:sz w:val="16"/>
            <w:szCs w:val="16"/>
            <w:lang w:eastAsia="ru-RU"/>
          </w:rPr>
          <w:t>законе</w:t>
        </w:r>
      </w:hyperlink>
      <w:r w:rsidRPr="00037566">
        <w:rPr>
          <w:rFonts w:ascii="Times New Roman" w:eastAsia="Times New Roman" w:hAnsi="Times New Roman" w:cs="Times New Roman"/>
          <w:color w:val="000000" w:themeColor="text1"/>
          <w:sz w:val="16"/>
          <w:szCs w:val="16"/>
          <w:lang w:eastAsia="ru-RU"/>
        </w:rPr>
        <w:t xml:space="preserve"> от 25 декабря 2008 года № 273-ФЗ «О противодействии коррупции»;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иные физические лица в случаях, определенных Положением.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9.1.3.2. Член закупочной комиссии обязан незамедлительно сообщить заказчику, принявшему решение о создании закупочной, о возникновении обстоятельств, предусмотренных подпунктом 9.1.3.1 Положения.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В случае выявления в составе закупочной комиссии физических лиц, указанных в подпункте 9.1.3.1 Положения, заказчик, принявший решение о создании такой комиссии, обязан незамедлительно заменить их другими физическими лицами, соответствующими требованиям, предусмотренным положениями подпунктом 9.1.3.1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lastRenderedPageBreak/>
        <w:t xml:space="preserve">9.1.4. Заседание закупочной комиссии является правомочным, </w:t>
      </w:r>
      <w:r w:rsidRPr="00037566">
        <w:rPr>
          <w:rFonts w:ascii="Times New Roman" w:eastAsia="Times New Roman" w:hAnsi="Times New Roman" w:cs="Times New Roman"/>
          <w:color w:val="000000" w:themeColor="text1"/>
          <w:sz w:val="16"/>
          <w:szCs w:val="16"/>
          <w:lang w:eastAsia="ru-RU"/>
        </w:rPr>
        <w:br/>
        <w:t>если на заседании присутствуют не менее 50 % от общего числа членов закупочной комиссии. Принятие решения членами закупочной комиссии путем проведения заочного голосования, а также делегирование ими своих полномочий иным лицам не допускается.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9.1.5. Основными функциями закупочной комиссии являются: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9.1.5.1. Участие в заседании закупочной комиссии при открытии оператором ЭП доступа к заявкам, поданным в форме электронных документов;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9.1.5.2. Рассмотрение заявок участников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9.1.5.3. Принятие решений о направлении запросов участникам </w:t>
      </w:r>
      <w:r w:rsidRPr="00037566">
        <w:rPr>
          <w:rFonts w:ascii="Times New Roman" w:eastAsia="Times New Roman" w:hAnsi="Times New Roman" w:cs="Times New Roman"/>
          <w:color w:val="000000" w:themeColor="text1"/>
          <w:sz w:val="16"/>
          <w:szCs w:val="16"/>
          <w:lang w:eastAsia="ru-RU"/>
        </w:rPr>
        <w:br/>
        <w:t>в случаях, установленных Положением и документацией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9.1.5.4. Принятие решений о допуске участника закупки или отказа </w:t>
      </w:r>
      <w:r w:rsidRPr="00037566">
        <w:rPr>
          <w:rFonts w:ascii="Times New Roman" w:eastAsia="Times New Roman" w:hAnsi="Times New Roman" w:cs="Times New Roman"/>
          <w:color w:val="000000" w:themeColor="text1"/>
          <w:sz w:val="16"/>
          <w:szCs w:val="16"/>
          <w:lang w:eastAsia="ru-RU"/>
        </w:rPr>
        <w:br/>
        <w:t>в допуске (отклонения заявки) участника закупки к участию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9.1.5.5. Фиксирование </w:t>
      </w:r>
      <w:proofErr w:type="gramStart"/>
      <w:r w:rsidRPr="00037566">
        <w:rPr>
          <w:rFonts w:ascii="Times New Roman" w:eastAsia="Times New Roman" w:hAnsi="Times New Roman" w:cs="Times New Roman"/>
          <w:color w:val="000000" w:themeColor="text1"/>
          <w:sz w:val="16"/>
          <w:szCs w:val="16"/>
          <w:lang w:eastAsia="ru-RU"/>
        </w:rPr>
        <w:t>факта о признании</w:t>
      </w:r>
      <w:proofErr w:type="gramEnd"/>
      <w:r w:rsidRPr="00037566">
        <w:rPr>
          <w:rFonts w:ascii="Times New Roman" w:eastAsia="Times New Roman" w:hAnsi="Times New Roman" w:cs="Times New Roman"/>
          <w:color w:val="000000" w:themeColor="text1"/>
          <w:sz w:val="16"/>
          <w:szCs w:val="16"/>
          <w:lang w:eastAsia="ru-RU"/>
        </w:rPr>
        <w:t xml:space="preserve"> процедуры закупки несостоявшейся (при необходимости);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9.1.5.6. Проведение оценки заявок (при необходимости);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9.1.5.7. Определение победителя закупки в соответствии с условиями извещения о проведении закупки и документации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9.1.5.8. Рассмотрение решений антимонопольного органа, органов </w:t>
      </w:r>
      <w:r w:rsidRPr="00037566">
        <w:rPr>
          <w:rFonts w:ascii="Times New Roman" w:eastAsia="Times New Roman" w:hAnsi="Times New Roman" w:cs="Times New Roman"/>
          <w:color w:val="000000" w:themeColor="text1"/>
          <w:sz w:val="16"/>
          <w:szCs w:val="16"/>
          <w:lang w:eastAsia="ru-RU"/>
        </w:rPr>
        <w:br/>
        <w:t>по рассмотрению жалоб и реализация предписаний антимонопольного органа, решений, указанных в резолютивной части органов по рассмотрению жалоб, в целях устранения выявленных нарушений либо обжалование заключений в вышестоящих контролирующих органах;</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9.1.5.9. Размещение протоколов, составляемых в ходе проведения процедуры закупки, в ЕИС или на ЭП.</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9.1.6. Функции, возложенные заказчиком на закупочную комиссию, могут отличаться от </w:t>
      </w:r>
      <w:proofErr w:type="gramStart"/>
      <w:r w:rsidRPr="00037566">
        <w:rPr>
          <w:rFonts w:ascii="Times New Roman" w:eastAsia="Times New Roman" w:hAnsi="Times New Roman" w:cs="Times New Roman"/>
          <w:color w:val="000000" w:themeColor="text1"/>
          <w:sz w:val="16"/>
          <w:szCs w:val="16"/>
          <w:lang w:eastAsia="ru-RU"/>
        </w:rPr>
        <w:t>описанных</w:t>
      </w:r>
      <w:proofErr w:type="gramEnd"/>
      <w:r w:rsidRPr="00037566">
        <w:rPr>
          <w:rFonts w:ascii="Times New Roman" w:eastAsia="Times New Roman" w:hAnsi="Times New Roman" w:cs="Times New Roman"/>
          <w:color w:val="000000" w:themeColor="text1"/>
          <w:sz w:val="16"/>
          <w:szCs w:val="16"/>
          <w:lang w:eastAsia="ru-RU"/>
        </w:rPr>
        <w:t xml:space="preserve"> в подпункте 9.1.5 Положения в соответствии </w:t>
      </w:r>
      <w:r w:rsidRPr="00037566">
        <w:rPr>
          <w:rFonts w:ascii="Times New Roman" w:eastAsia="Times New Roman" w:hAnsi="Times New Roman" w:cs="Times New Roman"/>
          <w:color w:val="000000" w:themeColor="text1"/>
          <w:sz w:val="16"/>
          <w:szCs w:val="16"/>
          <w:lang w:eastAsia="ru-RU"/>
        </w:rPr>
        <w:br/>
        <w:t>с решением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50" w:name="_Требования_к_извещению"/>
      <w:bookmarkStart w:id="51" w:name="_Ref454190435"/>
      <w:bookmarkStart w:id="52" w:name="_Toc521582056"/>
      <w:bookmarkEnd w:id="50"/>
      <w:r w:rsidRPr="00037566">
        <w:rPr>
          <w:rFonts w:ascii="Times New Roman" w:eastAsia="Times New Roman" w:hAnsi="Times New Roman" w:cs="Times New Roman"/>
          <w:color w:val="000000" w:themeColor="text1"/>
          <w:sz w:val="16"/>
          <w:szCs w:val="16"/>
          <w:lang w:eastAsia="ru-RU"/>
        </w:rPr>
        <w:t>9.2. Требования к извещению о закупке, документации о закупке</w:t>
      </w:r>
      <w:bookmarkEnd w:id="51"/>
      <w:bookmarkEnd w:id="52"/>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9.2.1. При проведении любой конкурентной закупки заказчик разрабатывает извещение и документацию о закупке (за исключением случаев пр</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ведения запроса котировок), а также утверждает документацию </w:t>
      </w:r>
      <w:r w:rsidRPr="00037566">
        <w:rPr>
          <w:rFonts w:ascii="Times New Roman" w:eastAsia="Times New Roman" w:hAnsi="Times New Roman" w:cs="Times New Roman"/>
          <w:color w:val="000000" w:themeColor="text1"/>
          <w:sz w:val="16"/>
          <w:szCs w:val="16"/>
          <w:lang w:eastAsia="ru-RU"/>
        </w:rPr>
        <w:br/>
        <w:t xml:space="preserve">о закупке (за исключением случаев проведения запроса котировок).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9.2.2. При проведении неконкурентной закупки заказчик разрабатывает извещение о проведении закупки у единственного поставщика и докуме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тацию о закупке в случаях, когда размещение таких извещения и документации предусмотрено Положением.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9.2.3. Извещение и документация о закупке размещаются в ЕИС, если такие извещение и документация о закупке были разработаны заказчиком. Документация о закупке размещается одновременно с извещением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9.2.4. Заказчик имеет право </w:t>
      </w:r>
      <w:proofErr w:type="gramStart"/>
      <w:r w:rsidRPr="00037566">
        <w:rPr>
          <w:rFonts w:ascii="Times New Roman" w:eastAsia="Times New Roman" w:hAnsi="Times New Roman" w:cs="Times New Roman"/>
          <w:color w:val="000000" w:themeColor="text1"/>
          <w:sz w:val="16"/>
          <w:szCs w:val="16"/>
          <w:lang w:eastAsia="ru-RU"/>
        </w:rPr>
        <w:t>разместить извещение</w:t>
      </w:r>
      <w:proofErr w:type="gramEnd"/>
      <w:r w:rsidRPr="00037566">
        <w:rPr>
          <w:rFonts w:ascii="Times New Roman" w:eastAsia="Times New Roman" w:hAnsi="Times New Roman" w:cs="Times New Roman"/>
          <w:color w:val="000000" w:themeColor="text1"/>
          <w:sz w:val="16"/>
          <w:szCs w:val="16"/>
          <w:lang w:eastAsia="ru-RU"/>
        </w:rPr>
        <w:t xml:space="preserve"> и документацию </w:t>
      </w:r>
      <w:r w:rsidRPr="00037566">
        <w:rPr>
          <w:rFonts w:ascii="Times New Roman" w:eastAsia="Times New Roman" w:hAnsi="Times New Roman" w:cs="Times New Roman"/>
          <w:color w:val="000000" w:themeColor="text1"/>
          <w:sz w:val="16"/>
          <w:szCs w:val="16"/>
          <w:lang w:eastAsia="ru-RU"/>
        </w:rPr>
        <w:br/>
        <w:t>о закупке в дополнительных источниках информации.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9.2.5. Заказчик размещает извещение о закупке с учетом следующих требований к срокам такого размещения: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9.2.5.1. В случае проведения конкурса – не менее чем за 15 дней до дня окончания срока подачи заявок на участие в конкурсе;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9.2.5.2. В случае проведения аукциона – не менее чем за 15 дней до дня окончания срока подачи заявок на участие в аукционе;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9.2.5.3. В случае проведения запроса предложений – не менее чем </w:t>
      </w:r>
      <w:r w:rsidRPr="00037566">
        <w:rPr>
          <w:rFonts w:ascii="Times New Roman" w:eastAsia="Times New Roman" w:hAnsi="Times New Roman" w:cs="Times New Roman"/>
          <w:color w:val="000000" w:themeColor="text1"/>
          <w:sz w:val="16"/>
          <w:szCs w:val="16"/>
          <w:lang w:eastAsia="ru-RU"/>
        </w:rPr>
        <w:br/>
        <w:t>за 7 рабочих дней до дня проведения такого запроса предложений;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9.2.5.4. В случае проведения запроса цен – не менее чем за 4 рабочих дня до дня окончания срока подачи заявок на участие в запросе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9.2.5.5. В случае проведения запроса котировок – не менее чем </w:t>
      </w:r>
      <w:r w:rsidRPr="00037566">
        <w:rPr>
          <w:rFonts w:ascii="Times New Roman" w:eastAsia="Times New Roman" w:hAnsi="Times New Roman" w:cs="Times New Roman"/>
          <w:color w:val="000000" w:themeColor="text1"/>
          <w:sz w:val="16"/>
          <w:szCs w:val="16"/>
          <w:lang w:eastAsia="ru-RU"/>
        </w:rPr>
        <w:br/>
        <w:t>за 5 рабочих дней до дня окончания срока подачи заявок на участие в запросе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9.2.6. Заказчик при осуществлении конкурентной закупки с участием субъектов малого и среднего предпринимательства размещает в ЕИС изв</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щение о проведении: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9.2.6.1. Конкурса в электронной форме в следующие сроки: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не менее чем за 7 дней до даты окончания срока подачи заявок </w:t>
      </w:r>
      <w:r w:rsidRPr="00037566">
        <w:rPr>
          <w:rFonts w:ascii="Times New Roman" w:eastAsia="Times New Roman" w:hAnsi="Times New Roman" w:cs="Times New Roman"/>
          <w:color w:val="000000" w:themeColor="text1"/>
          <w:sz w:val="16"/>
          <w:szCs w:val="16"/>
          <w:lang w:eastAsia="ru-RU"/>
        </w:rPr>
        <w:br/>
        <w:t>на участие в таком конкурсе в случае, если начальная (максимальная) цена договора не превышает 30 млн.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не менее чем за 15 дней до даты окончания срока подачи заявок </w:t>
      </w:r>
      <w:r w:rsidRPr="00037566">
        <w:rPr>
          <w:rFonts w:ascii="Times New Roman" w:eastAsia="Times New Roman" w:hAnsi="Times New Roman" w:cs="Times New Roman"/>
          <w:color w:val="000000" w:themeColor="text1"/>
          <w:sz w:val="16"/>
          <w:szCs w:val="16"/>
          <w:lang w:eastAsia="ru-RU"/>
        </w:rPr>
        <w:br/>
        <w:t>на участие в таком конкурсе в случае, если начальная (максимальная) цена договора превышает 30 млн.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9.2.6.2. Аукциона в электронной форме в следующие сроки: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не менее чем за 7 дней до даты окончания срока подачи заявок </w:t>
      </w:r>
      <w:r w:rsidRPr="00037566">
        <w:rPr>
          <w:rFonts w:ascii="Times New Roman" w:eastAsia="Times New Roman" w:hAnsi="Times New Roman" w:cs="Times New Roman"/>
          <w:color w:val="000000" w:themeColor="text1"/>
          <w:sz w:val="16"/>
          <w:szCs w:val="16"/>
          <w:lang w:eastAsia="ru-RU"/>
        </w:rPr>
        <w:br/>
        <w:t>на участие в таком аукционе в случае, если начальная (максимальная) цена договора не превышает 30 млн.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не менее чем за 15 дней до даты окончания срока подачи заявок </w:t>
      </w:r>
      <w:r w:rsidRPr="00037566">
        <w:rPr>
          <w:rFonts w:ascii="Times New Roman" w:eastAsia="Times New Roman" w:hAnsi="Times New Roman" w:cs="Times New Roman"/>
          <w:color w:val="000000" w:themeColor="text1"/>
          <w:sz w:val="16"/>
          <w:szCs w:val="16"/>
          <w:lang w:eastAsia="ru-RU"/>
        </w:rPr>
        <w:br/>
        <w:t>на участие в таком аукционе в случае, если начальная (максимальная) цена договора превышает 30 млн.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9.2.6.3. Запроса предложений в электронной форме не менее </w:t>
      </w:r>
      <w:r w:rsidRPr="00037566">
        <w:rPr>
          <w:rFonts w:ascii="Times New Roman" w:eastAsia="Times New Roman" w:hAnsi="Times New Roman" w:cs="Times New Roman"/>
          <w:color w:val="000000" w:themeColor="text1"/>
          <w:sz w:val="16"/>
          <w:szCs w:val="16"/>
          <w:lang w:eastAsia="ru-RU"/>
        </w:rPr>
        <w:br/>
        <w:t xml:space="preserve">чем за 5 рабочих дней до дня проведения такого запроса предложений. </w:t>
      </w:r>
      <w:r w:rsidRPr="00037566">
        <w:rPr>
          <w:rFonts w:ascii="Times New Roman" w:eastAsia="Times New Roman" w:hAnsi="Times New Roman" w:cs="Times New Roman"/>
          <w:color w:val="000000" w:themeColor="text1"/>
          <w:sz w:val="16"/>
          <w:szCs w:val="16"/>
          <w:lang w:eastAsia="ru-RU"/>
        </w:rPr>
        <w:br/>
        <w:t xml:space="preserve">При этом начальная (максимальная) цена договора не должна превышать </w:t>
      </w:r>
      <w:r w:rsidRPr="00037566">
        <w:rPr>
          <w:rFonts w:ascii="Times New Roman" w:eastAsia="Times New Roman" w:hAnsi="Times New Roman" w:cs="Times New Roman"/>
          <w:color w:val="000000" w:themeColor="text1"/>
          <w:sz w:val="16"/>
          <w:szCs w:val="16"/>
          <w:lang w:eastAsia="ru-RU"/>
        </w:rPr>
        <w:br/>
        <w:t>15 млн.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9.2.6.4. Запроса котировок в электронной форме не менее </w:t>
      </w:r>
      <w:r w:rsidRPr="00037566">
        <w:rPr>
          <w:rFonts w:ascii="Times New Roman" w:eastAsia="Times New Roman" w:hAnsi="Times New Roman" w:cs="Times New Roman"/>
          <w:color w:val="000000" w:themeColor="text1"/>
          <w:sz w:val="16"/>
          <w:szCs w:val="16"/>
          <w:lang w:eastAsia="ru-RU"/>
        </w:rPr>
        <w:br/>
        <w:t xml:space="preserve">чем за 4 рабочих дня до дня истечения срока подачи заявок на участие </w:t>
      </w:r>
      <w:r w:rsidRPr="00037566">
        <w:rPr>
          <w:rFonts w:ascii="Times New Roman" w:eastAsia="Times New Roman" w:hAnsi="Times New Roman" w:cs="Times New Roman"/>
          <w:color w:val="000000" w:themeColor="text1"/>
          <w:sz w:val="16"/>
          <w:szCs w:val="16"/>
          <w:lang w:eastAsia="ru-RU"/>
        </w:rPr>
        <w:br/>
        <w:t>в таком запросе котировок. При этом начальная (максимальная) цена договора не должна превышать 7 млн.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9.2.7. Извещение и документация о закупке должны быть доступны </w:t>
      </w:r>
      <w:r w:rsidRPr="00037566">
        <w:rPr>
          <w:rFonts w:ascii="Times New Roman" w:eastAsia="Times New Roman" w:hAnsi="Times New Roman" w:cs="Times New Roman"/>
          <w:color w:val="000000" w:themeColor="text1"/>
          <w:sz w:val="16"/>
          <w:szCs w:val="16"/>
          <w:lang w:eastAsia="ru-RU"/>
        </w:rPr>
        <w:br/>
        <w:t>для ознакомления пользователям на ЭП без взимания платы.</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 Извещение о закупке должно содержать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9.2.8.1. Способ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9.2.8.2. Наименование, место нахождения, почтовый адрес, адрес электронной почты, номер контактного телефона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9.2.8.3. Предмет договора с указанием количества поставляемого товара, объема выполняемых работ, оказываемых услуг, а также краткое опис</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ние предмета закупки в соответствии с пунктом 3.9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9.2.8.4. Место поставки товара, выполнения работы, оказания услуги;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9.2.8.6. Срок, место и порядок представления документации о закупке, размер, порядок и сроки внесения платы, взимаемой заказчиком </w:t>
      </w:r>
      <w:r w:rsidRPr="00037566">
        <w:rPr>
          <w:rFonts w:ascii="Times New Roman" w:eastAsia="Times New Roman" w:hAnsi="Times New Roman" w:cs="Times New Roman"/>
          <w:color w:val="000000" w:themeColor="text1"/>
          <w:sz w:val="16"/>
          <w:szCs w:val="16"/>
          <w:lang w:eastAsia="ru-RU"/>
        </w:rPr>
        <w:br/>
        <w:t xml:space="preserve">за представление документации, если такая плата установлена заказчиком, </w:t>
      </w:r>
      <w:r w:rsidRPr="00037566">
        <w:rPr>
          <w:rFonts w:ascii="Times New Roman" w:eastAsia="Times New Roman" w:hAnsi="Times New Roman" w:cs="Times New Roman"/>
          <w:color w:val="000000" w:themeColor="text1"/>
          <w:sz w:val="16"/>
          <w:szCs w:val="16"/>
          <w:lang w:eastAsia="ru-RU"/>
        </w:rPr>
        <w:br/>
        <w:t>за исключением случаев представления документации в форме электронного документа;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9.2.8.7.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проведения итогов ко</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курентной закупки (этапов конкурентной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9.2.8.8. Адрес ЭП в сети «Интернет», на которой проводится закупка (при осуществлении закупки в электронной форме);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9.2.8.9. Требования к форме и оформлению запроса на разъяснения положений извещения (документации о закупке), порядок предоставления т</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ких разъяснений;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9.2.8.10. Размер обеспечения заявки на участие в закупке, порядок и срок его предоставления в случае установления требования обеспечения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явки на участие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9.2.8.11.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9.2.8.12. Требования к участникам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9.2.8.13. Перечень документов и (или) сведений, представляемых участниками закупки для подтверждения их соответствия указанным требов</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ниям, либо указание на отсутствие необходимости представления участниками закупки таких документов и (или) сведений;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9.2.8.14. Иные сведения и документы, предусмотренные Положением.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 Документация о закупке должна содержать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9.2.9.1. </w:t>
      </w:r>
      <w:proofErr w:type="gramStart"/>
      <w:r w:rsidRPr="00037566">
        <w:rPr>
          <w:rFonts w:ascii="Times New Roman" w:eastAsia="Times New Roman" w:hAnsi="Times New Roman" w:cs="Times New Roman"/>
          <w:color w:val="000000" w:themeColor="text1"/>
          <w:sz w:val="16"/>
          <w:szCs w:val="16"/>
          <w:lang w:eastAsia="ru-RU"/>
        </w:rPr>
        <w:t>Требования к безопасности, качеству, техническим характеристикам, функциональным характеристикам (потребительским свойствам) 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lastRenderedPageBreak/>
        <w:t xml:space="preserve">вара, работы, услуги, к размерам, упаковке, отгрузке товара, к результатам работы, установленные заказчиком и предусмотренные техническими регламентами </w:t>
      </w:r>
      <w:r w:rsidRPr="00037566">
        <w:rPr>
          <w:rFonts w:ascii="Times New Roman" w:eastAsia="Times New Roman" w:hAnsi="Times New Roman" w:cs="Times New Roman"/>
          <w:color w:val="000000" w:themeColor="text1"/>
          <w:sz w:val="16"/>
          <w:szCs w:val="16"/>
          <w:lang w:eastAsia="ru-RU"/>
        </w:rPr>
        <w:br/>
        <w:t xml:space="preserve">в соответствии с законодательством Российской Федерации о техническом регулировании, документами, разрабатываемыми и применяемыми </w:t>
      </w:r>
      <w:r w:rsidRPr="00037566">
        <w:rPr>
          <w:rFonts w:ascii="Times New Roman" w:eastAsia="Times New Roman" w:hAnsi="Times New Roman" w:cs="Times New Roman"/>
          <w:color w:val="000000" w:themeColor="text1"/>
          <w:sz w:val="16"/>
          <w:szCs w:val="16"/>
          <w:lang w:eastAsia="ru-RU"/>
        </w:rPr>
        <w:br/>
        <w:t xml:space="preserve">в национальной системе стандартизации, принятыми в соответствии </w:t>
      </w:r>
      <w:r w:rsidRPr="00037566">
        <w:rPr>
          <w:rFonts w:ascii="Times New Roman" w:eastAsia="Times New Roman" w:hAnsi="Times New Roman" w:cs="Times New Roman"/>
          <w:color w:val="000000" w:themeColor="text1"/>
          <w:sz w:val="16"/>
          <w:szCs w:val="16"/>
          <w:lang w:eastAsia="ru-RU"/>
        </w:rPr>
        <w:br/>
        <w:t>с законодательством Российской Федерации о стандартизации, иные требования, связанные с определением соответствия поставляемого</w:t>
      </w:r>
      <w:proofErr w:type="gramEnd"/>
      <w:r w:rsidRPr="00037566">
        <w:rPr>
          <w:rFonts w:ascii="Times New Roman" w:eastAsia="Times New Roman" w:hAnsi="Times New Roman" w:cs="Times New Roman"/>
          <w:color w:val="000000" w:themeColor="text1"/>
          <w:sz w:val="16"/>
          <w:szCs w:val="16"/>
          <w:lang w:eastAsia="ru-RU"/>
        </w:rPr>
        <w:t xml:space="preserve"> товара, в</w:t>
      </w:r>
      <w:r w:rsidRPr="00037566">
        <w:rPr>
          <w:rFonts w:ascii="Times New Roman" w:eastAsia="Times New Roman" w:hAnsi="Times New Roman" w:cs="Times New Roman"/>
          <w:color w:val="000000" w:themeColor="text1"/>
          <w:sz w:val="16"/>
          <w:szCs w:val="16"/>
          <w:lang w:eastAsia="ru-RU"/>
        </w:rPr>
        <w:t>ы</w:t>
      </w:r>
      <w:r w:rsidRPr="00037566">
        <w:rPr>
          <w:rFonts w:ascii="Times New Roman" w:eastAsia="Times New Roman" w:hAnsi="Times New Roman" w:cs="Times New Roman"/>
          <w:color w:val="000000" w:themeColor="text1"/>
          <w:sz w:val="16"/>
          <w:szCs w:val="16"/>
          <w:lang w:eastAsia="ru-RU"/>
        </w:rPr>
        <w:t xml:space="preserve">полняемой работы, оказываемой услуги потребностям заказчика. </w:t>
      </w:r>
      <w:r w:rsidRPr="00037566">
        <w:rPr>
          <w:rFonts w:ascii="Times New Roman" w:eastAsia="Times New Roman" w:hAnsi="Times New Roman" w:cs="Times New Roman"/>
          <w:color w:val="000000" w:themeColor="text1"/>
          <w:sz w:val="16"/>
          <w:szCs w:val="16"/>
          <w:lang w:eastAsia="ru-RU"/>
        </w:rPr>
        <w:br/>
      </w:r>
      <w:proofErr w:type="gramStart"/>
      <w:r w:rsidRPr="00037566">
        <w:rPr>
          <w:rFonts w:ascii="Times New Roman" w:eastAsia="Times New Roman" w:hAnsi="Times New Roman" w:cs="Times New Roman"/>
          <w:color w:val="000000" w:themeColor="text1"/>
          <w:sz w:val="16"/>
          <w:szCs w:val="16"/>
          <w:lang w:eastAsia="ru-RU"/>
        </w:rPr>
        <w:t xml:space="preserve">Если заказчиком в документации о закупке не используются установленные </w:t>
      </w:r>
      <w:r w:rsidRPr="00037566">
        <w:rPr>
          <w:rFonts w:ascii="Times New Roman" w:eastAsia="Times New Roman" w:hAnsi="Times New Roman" w:cs="Times New Roman"/>
          <w:color w:val="000000" w:themeColor="text1"/>
          <w:sz w:val="16"/>
          <w:szCs w:val="16"/>
          <w:lang w:eastAsia="ru-RU"/>
        </w:rPr>
        <w:br/>
        <w:t>в соответствии с законодательством Российской Федерации о техническом регулировании, законодательством Российской Федерации о стандартиз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мости использования иных требований, связанных с определением соответствия поставляемого</w:t>
      </w:r>
      <w:proofErr w:type="gramEnd"/>
      <w:r w:rsidRPr="00037566">
        <w:rPr>
          <w:rFonts w:ascii="Times New Roman" w:eastAsia="Times New Roman" w:hAnsi="Times New Roman" w:cs="Times New Roman"/>
          <w:color w:val="000000" w:themeColor="text1"/>
          <w:sz w:val="16"/>
          <w:szCs w:val="16"/>
          <w:lang w:eastAsia="ru-RU"/>
        </w:rPr>
        <w:t xml:space="preserve"> товара, выполняемой работы, оказываемой услуги потребностям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9.2.9.2. Требования к содержанию, форме, оформлению и составу заявки на участие в закупке. При этом не допускается требовать </w:t>
      </w:r>
      <w:r w:rsidRPr="00037566">
        <w:rPr>
          <w:rFonts w:ascii="Times New Roman" w:eastAsia="Times New Roman" w:hAnsi="Times New Roman" w:cs="Times New Roman"/>
          <w:color w:val="000000" w:themeColor="text1"/>
          <w:sz w:val="16"/>
          <w:szCs w:val="16"/>
          <w:lang w:eastAsia="ru-RU"/>
        </w:rPr>
        <w:br/>
        <w:t>от участников закупки в составе заявок документы и сведения, представление которых не связано с подтверждением соответствия требованиям к таким участникам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9.2.9.3. Требования к описанию участниками такой закупки поставляемого товара, который является предметом конкурентной закупки, его фун</w:t>
      </w:r>
      <w:r w:rsidRPr="00037566">
        <w:rPr>
          <w:rFonts w:ascii="Times New Roman" w:eastAsia="Times New Roman" w:hAnsi="Times New Roman" w:cs="Times New Roman"/>
          <w:color w:val="000000" w:themeColor="text1"/>
          <w:sz w:val="16"/>
          <w:szCs w:val="16"/>
          <w:lang w:eastAsia="ru-RU"/>
        </w:rPr>
        <w:t>к</w:t>
      </w:r>
      <w:r w:rsidRPr="00037566">
        <w:rPr>
          <w:rFonts w:ascii="Times New Roman" w:eastAsia="Times New Roman" w:hAnsi="Times New Roman" w:cs="Times New Roman"/>
          <w:color w:val="000000" w:themeColor="text1"/>
          <w:sz w:val="16"/>
          <w:szCs w:val="16"/>
          <w:lang w:eastAsia="ru-RU"/>
        </w:rPr>
        <w:t xml:space="preserve">циональных характеристик (потребительских свойств), </w:t>
      </w:r>
      <w:r w:rsidRPr="00037566">
        <w:rPr>
          <w:rFonts w:ascii="Times New Roman" w:eastAsia="Times New Roman" w:hAnsi="Times New Roman" w:cs="Times New Roman"/>
          <w:color w:val="000000" w:themeColor="text1"/>
          <w:sz w:val="16"/>
          <w:szCs w:val="16"/>
          <w:lang w:eastAsia="ru-RU"/>
        </w:rPr>
        <w:br/>
        <w:t>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9.2.9.4. Место, условия и сроки (периоды) поставки товара, выполнения работы, оказания услуги;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9.2.9.6. Форма, сроки и порядок оплаты товара, работы, услуги;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9.2.9.7. Информация о расходах на перевозку, страхование, уплату таможенных пошлин, налогов и других обязательных платежей;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9.2.9.8. Обоснование начальной (максимальной) цены договора, цены единицы товара, работы, услуги, включая информацию о расходах на пер</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возку, страхование, уплату таможенных пошлин, налогов и других обязательных платежей оформленное с учетом требований раздела 7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9.2.9.9.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подведения итогов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купки (этапов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9.2.9.10. Требования к участникам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9.2.9.11. Перечень документов,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9.2.9.12. </w:t>
      </w:r>
      <w:proofErr w:type="gramStart"/>
      <w:r w:rsidRPr="00037566">
        <w:rPr>
          <w:rFonts w:ascii="Times New Roman" w:eastAsia="Times New Roman" w:hAnsi="Times New Roman" w:cs="Times New Roman"/>
          <w:color w:val="000000" w:themeColor="text1"/>
          <w:sz w:val="16"/>
          <w:szCs w:val="16"/>
          <w:lang w:eastAsia="ru-RU"/>
        </w:rPr>
        <w:t xml:space="preserve">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w:t>
      </w:r>
      <w:r w:rsidRPr="00037566">
        <w:rPr>
          <w:rFonts w:ascii="Times New Roman" w:eastAsia="Times New Roman" w:hAnsi="Times New Roman" w:cs="Times New Roman"/>
          <w:color w:val="000000" w:themeColor="text1"/>
          <w:sz w:val="16"/>
          <w:szCs w:val="16"/>
          <w:lang w:eastAsia="ru-RU"/>
        </w:rPr>
        <w:br/>
        <w:t>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9.2.9.13. Формы, порядок, дата и время окончания срока предоставления участникам закупки разъяснений положений документации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9.2.9.14. Дата рассмотрения предложений (заявок) участников закупки и подведения итогов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9.2.9.15. Критерии оценки и сопоставления заявок на участие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9.2.9.16. Порядок оценки и сопоставления заявок на участие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9.2.9.17. Описание предмета закупки в соответствии с пунктом 3.9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9.2.9.18. Проект договора, заключаемого по результатам проведения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9.2.9.19. Размер обеспечения заявки на участие в закупке, порядок и срок его предоставления в случае установления требования обеспечения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явки на участие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9.2.9.20.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9.2.9.21. Указание на антидемпинговые меры и их описание, </w:t>
      </w:r>
      <w:r w:rsidRPr="00037566">
        <w:rPr>
          <w:rFonts w:ascii="Times New Roman" w:eastAsia="Times New Roman" w:hAnsi="Times New Roman" w:cs="Times New Roman"/>
          <w:color w:val="000000" w:themeColor="text1"/>
          <w:sz w:val="16"/>
          <w:szCs w:val="16"/>
          <w:lang w:eastAsia="ru-RU"/>
        </w:rPr>
        <w:br/>
        <w:t>если заказчиком принято решение о применении таких мер при проведении закупки, или указание на то, что антидемпинговые меры не применяются;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9.2.9.22. </w:t>
      </w:r>
      <w:proofErr w:type="gramStart"/>
      <w:r w:rsidRPr="00037566">
        <w:rPr>
          <w:rFonts w:ascii="Times New Roman" w:eastAsia="Times New Roman" w:hAnsi="Times New Roman" w:cs="Times New Roman"/>
          <w:color w:val="000000" w:themeColor="text1"/>
          <w:sz w:val="16"/>
          <w:szCs w:val="16"/>
          <w:lang w:eastAsia="ru-RU"/>
        </w:rPr>
        <w:t xml:space="preserve">Условие о том, что при заключении договора цены единиц товаров (работ, услуг) формируются путем пропорционального снижения начальных (максимальных) цен единиц товаров (работ, услуг), указанных </w:t>
      </w:r>
      <w:r w:rsidRPr="00037566">
        <w:rPr>
          <w:rFonts w:ascii="Times New Roman" w:eastAsia="Times New Roman" w:hAnsi="Times New Roman" w:cs="Times New Roman"/>
          <w:color w:val="000000" w:themeColor="text1"/>
          <w:sz w:val="16"/>
          <w:szCs w:val="16"/>
          <w:lang w:eastAsia="ru-RU"/>
        </w:rPr>
        <w:br/>
        <w:t xml:space="preserve">в документации о закупке (или в извещении о проведении запроса котировок, в случае проведения запроса котировок), на значение, равное снижению начальной (максимальной) цены договора в процентном выражении (обязательно при проведении аукциона и по усмотрению заказчика – </w:t>
      </w:r>
      <w:r w:rsidRPr="00037566">
        <w:rPr>
          <w:rFonts w:ascii="Times New Roman" w:eastAsia="Times New Roman" w:hAnsi="Times New Roman" w:cs="Times New Roman"/>
          <w:color w:val="000000" w:themeColor="text1"/>
          <w:sz w:val="16"/>
          <w:szCs w:val="16"/>
          <w:lang w:eastAsia="ru-RU"/>
        </w:rPr>
        <w:br/>
        <w:t>при</w:t>
      </w:r>
      <w:proofErr w:type="gramEnd"/>
      <w:r w:rsidRPr="00037566">
        <w:rPr>
          <w:rFonts w:ascii="Times New Roman" w:eastAsia="Times New Roman" w:hAnsi="Times New Roman" w:cs="Times New Roman"/>
          <w:color w:val="000000" w:themeColor="text1"/>
          <w:sz w:val="16"/>
          <w:szCs w:val="16"/>
          <w:lang w:eastAsia="ru-RU"/>
        </w:rPr>
        <w:t xml:space="preserve"> </w:t>
      </w:r>
      <w:proofErr w:type="gramStart"/>
      <w:r w:rsidRPr="00037566">
        <w:rPr>
          <w:rFonts w:ascii="Times New Roman" w:eastAsia="Times New Roman" w:hAnsi="Times New Roman" w:cs="Times New Roman"/>
          <w:color w:val="000000" w:themeColor="text1"/>
          <w:sz w:val="16"/>
          <w:szCs w:val="16"/>
          <w:lang w:eastAsia="ru-RU"/>
        </w:rPr>
        <w:t>проведении</w:t>
      </w:r>
      <w:proofErr w:type="gramEnd"/>
      <w:r w:rsidRPr="00037566">
        <w:rPr>
          <w:rFonts w:ascii="Times New Roman" w:eastAsia="Times New Roman" w:hAnsi="Times New Roman" w:cs="Times New Roman"/>
          <w:color w:val="000000" w:themeColor="text1"/>
          <w:sz w:val="16"/>
          <w:szCs w:val="16"/>
          <w:lang w:eastAsia="ru-RU"/>
        </w:rPr>
        <w:t xml:space="preserve"> конкурса, запроса предложений, запроса цен, запроса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9.2.9.23. 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9.2.9.24. Величина снижения начальной (максимальной) цены договора в ходе проведения аукциона («шаг аукциона»), а также дата и время пр</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ведения аукциона (этапа) – только при осуществлении закупки посредством аукциона;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9.2.9.25. Указание на то, что закупка проводится повторно, с обязательным указанием номера извещения о закупке в ЕИС, которая была провед</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на первоначально и не состоялась (при проведении повторной конкурентной закупки в соответствии с требованиями раздела 11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9.2.10. Документация о закупке должна содержать в себе также сведения, указанные в подразделе 14.5 настоящего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9.2.11. Документация о закупке может содержать любые иные сведения по усмотрению заказчика, при условии, что размещение таких сведений </w:t>
      </w:r>
      <w:r w:rsidRPr="00037566">
        <w:rPr>
          <w:rFonts w:ascii="Times New Roman" w:eastAsia="Times New Roman" w:hAnsi="Times New Roman" w:cs="Times New Roman"/>
          <w:color w:val="000000" w:themeColor="text1"/>
          <w:sz w:val="16"/>
          <w:szCs w:val="16"/>
          <w:lang w:eastAsia="ru-RU"/>
        </w:rPr>
        <w:br/>
        <w:t>не противоречит нормам действующего законодательства и настоящего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53" w:name="_Порядок_предоставления_разъяснений"/>
      <w:bookmarkStart w:id="54" w:name="_Ref454190470"/>
      <w:bookmarkStart w:id="55" w:name="_Toc521582057"/>
      <w:bookmarkEnd w:id="53"/>
      <w:r w:rsidRPr="00037566">
        <w:rPr>
          <w:rFonts w:ascii="Times New Roman" w:eastAsia="Times New Roman" w:hAnsi="Times New Roman" w:cs="Times New Roman"/>
          <w:color w:val="000000" w:themeColor="text1"/>
          <w:sz w:val="16"/>
          <w:szCs w:val="16"/>
          <w:lang w:eastAsia="ru-RU"/>
        </w:rPr>
        <w:t xml:space="preserve">9.3. Порядок предоставления </w:t>
      </w:r>
      <w:bookmarkEnd w:id="54"/>
      <w:r w:rsidRPr="00037566">
        <w:rPr>
          <w:rFonts w:ascii="Times New Roman" w:eastAsia="Times New Roman" w:hAnsi="Times New Roman" w:cs="Times New Roman"/>
          <w:color w:val="000000" w:themeColor="text1"/>
          <w:sz w:val="16"/>
          <w:szCs w:val="16"/>
          <w:lang w:eastAsia="ru-RU"/>
        </w:rPr>
        <w:t>разъяснений положений извещения о закупке, положений документации о закупке, иных разъяснений</w:t>
      </w:r>
      <w:bookmarkEnd w:id="55"/>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9.3.1. Любой участник конкурентной закупки вправе направить запрос на предоставление разъяснений положений извещения о закупке, полож</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ний документации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9.3.2. Требования к форме, оформлению запроса на разъяснение </w:t>
      </w:r>
      <w:r w:rsidRPr="00037566">
        <w:rPr>
          <w:rFonts w:ascii="Times New Roman" w:eastAsia="Times New Roman" w:hAnsi="Times New Roman" w:cs="Times New Roman"/>
          <w:color w:val="000000" w:themeColor="text1"/>
          <w:sz w:val="16"/>
          <w:szCs w:val="16"/>
          <w:lang w:eastAsia="ru-RU"/>
        </w:rPr>
        <w:br/>
        <w:t>на предоставление разъяснений положений извещения о закупке, положений документации о закупке (далее запрос на разъяснение) устанавливаются заказчиком в документации и (или) извещении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9.3.3. Заказчик обязан предоставить разъяснение положений извещения о закупке, документации о закупке в соответствии с поданным запросом </w:t>
      </w:r>
      <w:r w:rsidRPr="00037566">
        <w:rPr>
          <w:rFonts w:ascii="Times New Roman" w:eastAsia="Times New Roman" w:hAnsi="Times New Roman" w:cs="Times New Roman"/>
          <w:color w:val="000000" w:themeColor="text1"/>
          <w:sz w:val="16"/>
          <w:szCs w:val="16"/>
          <w:lang w:eastAsia="ru-RU"/>
        </w:rPr>
        <w:br/>
        <w:t xml:space="preserve">в форме, предусмотренной документацией и (или) извещением о закупке, в течение 3 рабочих дней при условии, что запрос на разъяснение поступил не </w:t>
      </w:r>
      <w:proofErr w:type="gramStart"/>
      <w:r w:rsidRPr="00037566">
        <w:rPr>
          <w:rFonts w:ascii="Times New Roman" w:eastAsia="Times New Roman" w:hAnsi="Times New Roman" w:cs="Times New Roman"/>
          <w:color w:val="000000" w:themeColor="text1"/>
          <w:sz w:val="16"/>
          <w:szCs w:val="16"/>
          <w:lang w:eastAsia="ru-RU"/>
        </w:rPr>
        <w:t>позднее</w:t>
      </w:r>
      <w:proofErr w:type="gramEnd"/>
      <w:r w:rsidRPr="00037566">
        <w:rPr>
          <w:rFonts w:ascii="Times New Roman" w:eastAsia="Times New Roman" w:hAnsi="Times New Roman" w:cs="Times New Roman"/>
          <w:color w:val="000000" w:themeColor="text1"/>
          <w:sz w:val="16"/>
          <w:szCs w:val="16"/>
          <w:lang w:eastAsia="ru-RU"/>
        </w:rPr>
        <w:t xml:space="preserve"> чем за 3 рабочих дня до даты окончания срока подачи заявок на участие в такой закупке. Если запрос был направлен с нарушением данных сроков, заказчик имеет право не давать разъяснения по такому запросу.</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9.3.4. Разъяснения должны быть размещены в ЕИС. В течение </w:t>
      </w:r>
      <w:r w:rsidRPr="00037566">
        <w:rPr>
          <w:rFonts w:ascii="Times New Roman" w:eastAsia="Times New Roman" w:hAnsi="Times New Roman" w:cs="Times New Roman"/>
          <w:color w:val="000000" w:themeColor="text1"/>
          <w:sz w:val="16"/>
          <w:szCs w:val="16"/>
          <w:lang w:eastAsia="ru-RU"/>
        </w:rPr>
        <w:br/>
        <w:t xml:space="preserve">3 рабочих дней </w:t>
      </w:r>
      <w:proofErr w:type="gramStart"/>
      <w:r w:rsidRPr="00037566">
        <w:rPr>
          <w:rFonts w:ascii="Times New Roman" w:eastAsia="Times New Roman" w:hAnsi="Times New Roman" w:cs="Times New Roman"/>
          <w:color w:val="000000" w:themeColor="text1"/>
          <w:sz w:val="16"/>
          <w:szCs w:val="16"/>
          <w:lang w:eastAsia="ru-RU"/>
        </w:rPr>
        <w:t>с даты поступления</w:t>
      </w:r>
      <w:proofErr w:type="gramEnd"/>
      <w:r w:rsidRPr="00037566">
        <w:rPr>
          <w:rFonts w:ascii="Times New Roman" w:eastAsia="Times New Roman" w:hAnsi="Times New Roman" w:cs="Times New Roman"/>
          <w:color w:val="000000" w:themeColor="text1"/>
          <w:sz w:val="16"/>
          <w:szCs w:val="16"/>
          <w:lang w:eastAsia="ru-RU"/>
        </w:rPr>
        <w:t xml:space="preserve"> запроса заказчик осуществляет разъяснение положений документации о закупке, извещения о закупке и размещ</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 xml:space="preserve">ет их в ЕИС с указанием предмета запроса, но без указания участника закупки, от которого поступил указанный запрос.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9.3.5. Разъяснения не должны изменять предмет закупки и существенные условия проекта договора, в противном случае необходимо внести и</w:t>
      </w:r>
      <w:r w:rsidRPr="00037566">
        <w:rPr>
          <w:rFonts w:ascii="Times New Roman" w:eastAsia="Times New Roman" w:hAnsi="Times New Roman" w:cs="Times New Roman"/>
          <w:color w:val="000000" w:themeColor="text1"/>
          <w:sz w:val="16"/>
          <w:szCs w:val="16"/>
          <w:lang w:eastAsia="ru-RU"/>
        </w:rPr>
        <w:t>з</w:t>
      </w:r>
      <w:r w:rsidRPr="00037566">
        <w:rPr>
          <w:rFonts w:ascii="Times New Roman" w:eastAsia="Times New Roman" w:hAnsi="Times New Roman" w:cs="Times New Roman"/>
          <w:color w:val="000000" w:themeColor="text1"/>
          <w:sz w:val="16"/>
          <w:szCs w:val="16"/>
          <w:lang w:eastAsia="ru-RU"/>
        </w:rPr>
        <w:t>менения в извещение о закупке и (или) в документацию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9.3.6. Заказчик вправе давать любым лицам иные разъяснения, </w:t>
      </w:r>
      <w:r w:rsidRPr="00037566">
        <w:rPr>
          <w:rFonts w:ascii="Times New Roman" w:eastAsia="Times New Roman" w:hAnsi="Times New Roman" w:cs="Times New Roman"/>
          <w:color w:val="000000" w:themeColor="text1"/>
          <w:sz w:val="16"/>
          <w:szCs w:val="16"/>
          <w:lang w:eastAsia="ru-RU"/>
        </w:rPr>
        <w:br/>
        <w:t>в том числе разъяснения результатов конкурентной закупки и разъяснения результатов закупки у единственного поставщика, по своему усмотрению.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56" w:name="_Порядок_подачи_заявки"/>
      <w:bookmarkStart w:id="57" w:name="_Ref454192105"/>
      <w:bookmarkStart w:id="58" w:name="_Toc521582058"/>
      <w:bookmarkEnd w:id="56"/>
      <w:r w:rsidRPr="00037566">
        <w:rPr>
          <w:rFonts w:ascii="Times New Roman" w:eastAsia="Times New Roman" w:hAnsi="Times New Roman" w:cs="Times New Roman"/>
          <w:color w:val="000000" w:themeColor="text1"/>
          <w:sz w:val="16"/>
          <w:szCs w:val="16"/>
          <w:lang w:eastAsia="ru-RU"/>
        </w:rPr>
        <w:t>9.4. Порядок подачи заявки на участие в конкурентной закупке</w:t>
      </w:r>
      <w:bookmarkEnd w:id="57"/>
      <w:r w:rsidRPr="00037566">
        <w:rPr>
          <w:rFonts w:ascii="Times New Roman" w:eastAsia="Times New Roman" w:hAnsi="Times New Roman" w:cs="Times New Roman"/>
          <w:color w:val="000000" w:themeColor="text1"/>
          <w:sz w:val="16"/>
          <w:szCs w:val="16"/>
          <w:lang w:eastAsia="ru-RU"/>
        </w:rPr>
        <w:t xml:space="preserve"> и требования к составу такой заявки</w:t>
      </w:r>
      <w:bookmarkEnd w:id="58"/>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9.4.1. Заявка на участие в конкурентной закупке должна быть подана </w:t>
      </w:r>
      <w:r w:rsidRPr="00037566">
        <w:rPr>
          <w:rFonts w:ascii="Times New Roman" w:eastAsia="Times New Roman" w:hAnsi="Times New Roman" w:cs="Times New Roman"/>
          <w:color w:val="000000" w:themeColor="text1"/>
          <w:sz w:val="16"/>
          <w:szCs w:val="16"/>
          <w:lang w:eastAsia="ru-RU"/>
        </w:rPr>
        <w:br/>
        <w:t xml:space="preserve">в порядке, в срок и по форме, </w:t>
      </w:r>
      <w:proofErr w:type="gramStart"/>
      <w:r w:rsidRPr="00037566">
        <w:rPr>
          <w:rFonts w:ascii="Times New Roman" w:eastAsia="Times New Roman" w:hAnsi="Times New Roman" w:cs="Times New Roman"/>
          <w:color w:val="000000" w:themeColor="text1"/>
          <w:sz w:val="16"/>
          <w:szCs w:val="16"/>
          <w:lang w:eastAsia="ru-RU"/>
        </w:rPr>
        <w:t>которые</w:t>
      </w:r>
      <w:proofErr w:type="gramEnd"/>
      <w:r w:rsidRPr="00037566">
        <w:rPr>
          <w:rFonts w:ascii="Times New Roman" w:eastAsia="Times New Roman" w:hAnsi="Times New Roman" w:cs="Times New Roman"/>
          <w:color w:val="000000" w:themeColor="text1"/>
          <w:sz w:val="16"/>
          <w:szCs w:val="16"/>
          <w:lang w:eastAsia="ru-RU"/>
        </w:rPr>
        <w:t xml:space="preserve"> установлены документацией </w:t>
      </w:r>
      <w:r w:rsidRPr="00037566">
        <w:rPr>
          <w:rFonts w:ascii="Times New Roman" w:eastAsia="Times New Roman" w:hAnsi="Times New Roman" w:cs="Times New Roman"/>
          <w:color w:val="000000" w:themeColor="text1"/>
          <w:sz w:val="16"/>
          <w:szCs w:val="16"/>
          <w:lang w:eastAsia="ru-RU"/>
        </w:rPr>
        <w:br/>
        <w:t xml:space="preserve">о закупке. В случае подачи заявок в бумажной форме на участие в закупках, предусматривающих такую возможность, заявка подается в запечатанном конверте, не позволяющем просматривать его содержимое, с указанием наименования закупки. Участник может подать заявку лично либо направить </w:t>
      </w:r>
      <w:r w:rsidRPr="00037566">
        <w:rPr>
          <w:rFonts w:ascii="Times New Roman" w:eastAsia="Times New Roman" w:hAnsi="Times New Roman" w:cs="Times New Roman"/>
          <w:color w:val="000000" w:themeColor="text1"/>
          <w:sz w:val="16"/>
          <w:szCs w:val="16"/>
          <w:lang w:eastAsia="ru-RU"/>
        </w:rPr>
        <w:lastRenderedPageBreak/>
        <w:t>ее посредством почтовой связи.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Заявка на участие в закупке в электронной форме может быть подана только в электронной форме посредством функционала ЭП. Если участник закупки помимо подачи заявки в электронной форме также подает заявку </w:t>
      </w:r>
      <w:r w:rsidRPr="00037566">
        <w:rPr>
          <w:rFonts w:ascii="Times New Roman" w:eastAsia="Times New Roman" w:hAnsi="Times New Roman" w:cs="Times New Roman"/>
          <w:color w:val="000000" w:themeColor="text1"/>
          <w:sz w:val="16"/>
          <w:szCs w:val="16"/>
          <w:lang w:eastAsia="ru-RU"/>
        </w:rPr>
        <w:br/>
        <w:t xml:space="preserve">не в электронной форме (не посредством функционала ЭП), заказчик </w:t>
      </w:r>
      <w:r w:rsidRPr="00037566">
        <w:rPr>
          <w:rFonts w:ascii="Times New Roman" w:eastAsia="Times New Roman" w:hAnsi="Times New Roman" w:cs="Times New Roman"/>
          <w:color w:val="000000" w:themeColor="text1"/>
          <w:sz w:val="16"/>
          <w:szCs w:val="16"/>
          <w:lang w:eastAsia="ru-RU"/>
        </w:rPr>
        <w:br/>
        <w:t xml:space="preserve">не рассматривает поданную не в электронной форме заявку и вправе </w:t>
      </w:r>
      <w:r w:rsidRPr="00037566">
        <w:rPr>
          <w:rFonts w:ascii="Times New Roman" w:eastAsia="Times New Roman" w:hAnsi="Times New Roman" w:cs="Times New Roman"/>
          <w:color w:val="000000" w:themeColor="text1"/>
          <w:sz w:val="16"/>
          <w:szCs w:val="16"/>
          <w:lang w:eastAsia="ru-RU"/>
        </w:rPr>
        <w:br/>
        <w:t>ее утилизировать (уничтожить).</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9.4.2. Заявки на участие в закупке принимаются до окончания срока подачи заявок. При наступлении даты и времени окончания срока подачи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явок подача заявки становится невозможной.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9.4.3. Участник закупки может изменить или отозвать свою заявку </w:t>
      </w:r>
      <w:r w:rsidRPr="00037566">
        <w:rPr>
          <w:rFonts w:ascii="Times New Roman" w:eastAsia="Times New Roman" w:hAnsi="Times New Roman" w:cs="Times New Roman"/>
          <w:color w:val="000000" w:themeColor="text1"/>
          <w:sz w:val="16"/>
          <w:szCs w:val="16"/>
          <w:lang w:eastAsia="ru-RU"/>
        </w:rPr>
        <w:br/>
        <w:t xml:space="preserve">в любой момент до окончания срока подачи заявок. Ограничений </w:t>
      </w:r>
      <w:r w:rsidRPr="00037566">
        <w:rPr>
          <w:rFonts w:ascii="Times New Roman" w:eastAsia="Times New Roman" w:hAnsi="Times New Roman" w:cs="Times New Roman"/>
          <w:color w:val="000000" w:themeColor="text1"/>
          <w:sz w:val="16"/>
          <w:szCs w:val="16"/>
          <w:lang w:eastAsia="ru-RU"/>
        </w:rPr>
        <w:br/>
        <w:t xml:space="preserve">в отношении количества попыток внесения изменений в поданную заявку нет. Уведомление об отзыве заявки должно быть получено заказчиком </w:t>
      </w:r>
      <w:r w:rsidRPr="00037566">
        <w:rPr>
          <w:rFonts w:ascii="Times New Roman" w:eastAsia="Times New Roman" w:hAnsi="Times New Roman" w:cs="Times New Roman"/>
          <w:color w:val="000000" w:themeColor="text1"/>
          <w:sz w:val="16"/>
          <w:szCs w:val="16"/>
          <w:lang w:eastAsia="ru-RU"/>
        </w:rPr>
        <w:br/>
        <w:t>до истечения срока подачи заявок. Изменение или отзыв заявки после окончания срока подачи заявок не допускается.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9.4.4. </w:t>
      </w:r>
      <w:proofErr w:type="gramStart"/>
      <w:r w:rsidRPr="00037566">
        <w:rPr>
          <w:rFonts w:ascii="Times New Roman" w:eastAsia="Times New Roman" w:hAnsi="Times New Roman" w:cs="Times New Roman"/>
          <w:color w:val="000000" w:themeColor="text1"/>
          <w:sz w:val="16"/>
          <w:szCs w:val="16"/>
          <w:lang w:eastAsia="ru-RU"/>
        </w:rPr>
        <w:t xml:space="preserve">Порядок внесения изменений и отзыв заявки в электронной форме осуществляется посредством использования функционала ЭП, </w:t>
      </w:r>
      <w:r w:rsidRPr="00037566">
        <w:rPr>
          <w:rFonts w:ascii="Times New Roman" w:eastAsia="Times New Roman" w:hAnsi="Times New Roman" w:cs="Times New Roman"/>
          <w:color w:val="000000" w:themeColor="text1"/>
          <w:sz w:val="16"/>
          <w:szCs w:val="16"/>
          <w:lang w:eastAsia="ru-RU"/>
        </w:rPr>
        <w:br/>
        <w:t>на которой проводится закупка, в соответствии с регламентом работы ЭП.</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9.4.5. Участник закупки вправе подать только одну заявку на участие </w:t>
      </w:r>
      <w:r w:rsidRPr="00037566">
        <w:rPr>
          <w:rFonts w:ascii="Times New Roman" w:eastAsia="Times New Roman" w:hAnsi="Times New Roman" w:cs="Times New Roman"/>
          <w:color w:val="000000" w:themeColor="text1"/>
          <w:sz w:val="16"/>
          <w:szCs w:val="16"/>
          <w:lang w:eastAsia="ru-RU"/>
        </w:rPr>
        <w:br/>
        <w:t>в отношении одного предмета закупки (одного лота). Участник имеет право подать заявку на участие в закупке в отношении как одного, так и н</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скольких или всех лотов конкурентной закупки (в случае выделения в закупке лотов).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9.4.6. Заявка на участие в конкурентной закупке должна содержать:</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9.4.6.1. </w:t>
      </w:r>
      <w:proofErr w:type="gramStart"/>
      <w:r w:rsidRPr="00037566">
        <w:rPr>
          <w:rFonts w:ascii="Times New Roman" w:eastAsia="Times New Roman" w:hAnsi="Times New Roman" w:cs="Times New Roman"/>
          <w:color w:val="000000" w:themeColor="text1"/>
          <w:sz w:val="16"/>
          <w:szCs w:val="16"/>
          <w:lang w:eastAsia="ru-RU"/>
        </w:rPr>
        <w:t xml:space="preserve">Сведения об участнике закупки, подавшем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(для юридического лица), фамилия, имя, отчество (при наличии), паспортные данные, сведения </w:t>
      </w:r>
      <w:r w:rsidRPr="00037566">
        <w:rPr>
          <w:rFonts w:ascii="Times New Roman" w:eastAsia="Times New Roman" w:hAnsi="Times New Roman" w:cs="Times New Roman"/>
          <w:color w:val="000000" w:themeColor="text1"/>
          <w:sz w:val="16"/>
          <w:szCs w:val="16"/>
          <w:lang w:eastAsia="ru-RU"/>
        </w:rPr>
        <w:br/>
        <w:t>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w:t>
      </w:r>
      <w:proofErr w:type="gramEnd"/>
      <w:r w:rsidRPr="00037566">
        <w:rPr>
          <w:rFonts w:ascii="Times New Roman" w:eastAsia="Times New Roman" w:hAnsi="Times New Roman" w:cs="Times New Roman"/>
          <w:color w:val="000000" w:themeColor="text1"/>
          <w:sz w:val="16"/>
          <w:szCs w:val="16"/>
          <w:lang w:eastAsia="ru-RU"/>
        </w:rPr>
        <w:t xml:space="preserve"> </w:t>
      </w:r>
      <w:r w:rsidRPr="00037566">
        <w:rPr>
          <w:rFonts w:ascii="Times New Roman" w:eastAsia="Times New Roman" w:hAnsi="Times New Roman" w:cs="Times New Roman"/>
          <w:color w:val="000000" w:themeColor="text1"/>
          <w:sz w:val="16"/>
          <w:szCs w:val="16"/>
          <w:lang w:eastAsia="ru-RU"/>
        </w:rPr>
        <w:br/>
        <w:t xml:space="preserve">с законодательством соответствующего иностранного государства аналог идентификационного номера налогоплательщика этого участника </w:t>
      </w:r>
      <w:r w:rsidRPr="00037566">
        <w:rPr>
          <w:rFonts w:ascii="Times New Roman" w:eastAsia="Times New Roman" w:hAnsi="Times New Roman" w:cs="Times New Roman"/>
          <w:color w:val="000000" w:themeColor="text1"/>
          <w:sz w:val="16"/>
          <w:szCs w:val="16"/>
          <w:lang w:eastAsia="ru-RU"/>
        </w:rPr>
        <w:br/>
        <w:t>(для иностранного лица);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9.4.6.2. </w:t>
      </w:r>
      <w:proofErr w:type="gramStart"/>
      <w:r w:rsidRPr="00037566">
        <w:rPr>
          <w:rFonts w:ascii="Times New Roman" w:eastAsia="Times New Roman" w:hAnsi="Times New Roman" w:cs="Times New Roman"/>
          <w:color w:val="000000" w:themeColor="text1"/>
          <w:sz w:val="16"/>
          <w:szCs w:val="16"/>
          <w:lang w:eastAsia="ru-RU"/>
        </w:rPr>
        <w:t>Выписку из Единого государственного реестра юридических лиц или засвидетельствованную в нотариальном порядке копию такой в</w:t>
      </w:r>
      <w:r w:rsidRPr="00037566">
        <w:rPr>
          <w:rFonts w:ascii="Times New Roman" w:eastAsia="Times New Roman" w:hAnsi="Times New Roman" w:cs="Times New Roman"/>
          <w:color w:val="000000" w:themeColor="text1"/>
          <w:sz w:val="16"/>
          <w:szCs w:val="16"/>
          <w:lang w:eastAsia="ru-RU"/>
        </w:rPr>
        <w:t>ы</w:t>
      </w:r>
      <w:r w:rsidRPr="00037566">
        <w:rPr>
          <w:rFonts w:ascii="Times New Roman" w:eastAsia="Times New Roman" w:hAnsi="Times New Roman" w:cs="Times New Roman"/>
          <w:color w:val="000000" w:themeColor="text1"/>
          <w:sz w:val="16"/>
          <w:szCs w:val="16"/>
          <w:lang w:eastAsia="ru-RU"/>
        </w:rPr>
        <w:t xml:space="preserve">писки (для юридического лица), выписку из Единого государственного реестра индивидуальных предпринимателей или засвидетельствованную </w:t>
      </w:r>
      <w:r w:rsidRPr="00037566">
        <w:rPr>
          <w:rFonts w:ascii="Times New Roman" w:eastAsia="Times New Roman" w:hAnsi="Times New Roman" w:cs="Times New Roman"/>
          <w:color w:val="000000" w:themeColor="text1"/>
          <w:sz w:val="16"/>
          <w:szCs w:val="16"/>
          <w:lang w:eastAsia="ru-RU"/>
        </w:rPr>
        <w:br/>
        <w:t>в нотариальном порядке копию такой выписки (для индивидуального предпринимателя), которые получены не ранее чем за 6 месяцев до даты разм</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щения в ЕИС извещения о закупке, копии документов, удостоверяющих личность (для иного физического лица</w:t>
      </w:r>
      <w:proofErr w:type="gramEnd"/>
      <w:r w:rsidRPr="00037566">
        <w:rPr>
          <w:rFonts w:ascii="Times New Roman" w:eastAsia="Times New Roman" w:hAnsi="Times New Roman" w:cs="Times New Roman"/>
          <w:color w:val="000000" w:themeColor="text1"/>
          <w:sz w:val="16"/>
          <w:szCs w:val="16"/>
          <w:lang w:eastAsia="ru-RU"/>
        </w:rPr>
        <w:t>),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w:t>
      </w:r>
      <w:r w:rsidRPr="00037566">
        <w:rPr>
          <w:rFonts w:ascii="Times New Roman" w:eastAsia="Times New Roman" w:hAnsi="Times New Roman" w:cs="Times New Roman"/>
          <w:color w:val="000000" w:themeColor="text1"/>
          <w:sz w:val="16"/>
          <w:szCs w:val="16"/>
          <w:lang w:eastAsia="ru-RU"/>
        </w:rPr>
        <w:t>д</w:t>
      </w:r>
      <w:r w:rsidRPr="00037566">
        <w:rPr>
          <w:rFonts w:ascii="Times New Roman" w:eastAsia="Times New Roman" w:hAnsi="Times New Roman" w:cs="Times New Roman"/>
          <w:color w:val="000000" w:themeColor="text1"/>
          <w:sz w:val="16"/>
          <w:szCs w:val="16"/>
          <w:lang w:eastAsia="ru-RU"/>
        </w:rPr>
        <w:t>принимателя в соответствии с законодательством соответствующего государства (для иностранного лица);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9.4.6.3. Документы, подтверждающие полномочия лица на осуществление действий от имени участника закупки – юридического лица, – копию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w:t>
      </w:r>
      <w:proofErr w:type="gramStart"/>
      <w:r w:rsidRPr="00037566">
        <w:rPr>
          <w:rFonts w:ascii="Times New Roman" w:eastAsia="Times New Roman" w:hAnsi="Times New Roman" w:cs="Times New Roman"/>
          <w:color w:val="000000" w:themeColor="text1"/>
          <w:sz w:val="16"/>
          <w:szCs w:val="16"/>
          <w:lang w:eastAsia="ru-RU"/>
        </w:rPr>
        <w:t xml:space="preserve">В случае если от имени участника закупки действует иное лицо, заявка на участие в закупке должна содержать также доверенность </w:t>
      </w:r>
      <w:r w:rsidRPr="00037566">
        <w:rPr>
          <w:rFonts w:ascii="Times New Roman" w:eastAsia="Times New Roman" w:hAnsi="Times New Roman" w:cs="Times New Roman"/>
          <w:color w:val="000000" w:themeColor="text1"/>
          <w:sz w:val="16"/>
          <w:szCs w:val="16"/>
          <w:lang w:eastAsia="ru-RU"/>
        </w:rPr>
        <w:br/>
        <w:t>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сти.</w:t>
      </w:r>
      <w:proofErr w:type="gramEnd"/>
      <w:r w:rsidRPr="00037566">
        <w:rPr>
          <w:rFonts w:ascii="Times New Roman" w:eastAsia="Times New Roman" w:hAnsi="Times New Roman" w:cs="Times New Roman"/>
          <w:color w:val="000000" w:themeColor="text1"/>
          <w:sz w:val="16"/>
          <w:szCs w:val="16"/>
          <w:lang w:eastAsia="ru-RU"/>
        </w:rPr>
        <w:t xml:space="preserve"> В случае если указанная доверенность подписана лицом, уполномоченным руководителем участника закупки, заявка на участие </w:t>
      </w:r>
      <w:r w:rsidRPr="00037566">
        <w:rPr>
          <w:rFonts w:ascii="Times New Roman" w:eastAsia="Times New Roman" w:hAnsi="Times New Roman" w:cs="Times New Roman"/>
          <w:color w:val="000000" w:themeColor="text1"/>
          <w:sz w:val="16"/>
          <w:szCs w:val="16"/>
          <w:lang w:eastAsia="ru-RU"/>
        </w:rPr>
        <w:br/>
        <w:t>в закупке должна содержать также документ, подтверждающий полномочия такого лица;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9.4.6.4. Копии учредительных документов участника закупки </w:t>
      </w:r>
      <w:r w:rsidRPr="00037566">
        <w:rPr>
          <w:rFonts w:ascii="Times New Roman" w:eastAsia="Times New Roman" w:hAnsi="Times New Roman" w:cs="Times New Roman"/>
          <w:color w:val="000000" w:themeColor="text1"/>
          <w:sz w:val="16"/>
          <w:szCs w:val="16"/>
          <w:lang w:eastAsia="ru-RU"/>
        </w:rPr>
        <w:br/>
        <w:t>(для юридических лиц);</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9.4.6.5. Решение об одобрении или о совершении крупной сделки </w:t>
      </w:r>
      <w:r w:rsidRPr="00037566">
        <w:rPr>
          <w:rFonts w:ascii="Times New Roman" w:eastAsia="Times New Roman" w:hAnsi="Times New Roman" w:cs="Times New Roman"/>
          <w:color w:val="000000" w:themeColor="text1"/>
          <w:sz w:val="16"/>
          <w:szCs w:val="16"/>
          <w:lang w:eastAsia="ru-RU"/>
        </w:rPr>
        <w:br/>
        <w:t xml:space="preserve">(его копию), если требование о необходимости такого решения </w:t>
      </w:r>
      <w:r w:rsidRPr="00037566">
        <w:rPr>
          <w:rFonts w:ascii="Times New Roman" w:eastAsia="Times New Roman" w:hAnsi="Times New Roman" w:cs="Times New Roman"/>
          <w:color w:val="000000" w:themeColor="text1"/>
          <w:sz w:val="16"/>
          <w:szCs w:val="16"/>
          <w:lang w:eastAsia="ru-RU"/>
        </w:rPr>
        <w:br/>
        <w:t xml:space="preserve">для совершения крупной сделки установлено законодательством Российской Федерации, учредительными документами юридического лица и если </w:t>
      </w:r>
      <w:r w:rsidRPr="00037566">
        <w:rPr>
          <w:rFonts w:ascii="Times New Roman" w:eastAsia="Times New Roman" w:hAnsi="Times New Roman" w:cs="Times New Roman"/>
          <w:color w:val="000000" w:themeColor="text1"/>
          <w:sz w:val="16"/>
          <w:szCs w:val="16"/>
          <w:lang w:eastAsia="ru-RU"/>
        </w:rPr>
        <w:br/>
        <w:t>для участника закупок поставка товаров, выполнение работ, оказание услуг, выступающих предметом договора, предоставление обеспечения испо</w:t>
      </w:r>
      <w:r w:rsidRPr="00037566">
        <w:rPr>
          <w:rFonts w:ascii="Times New Roman" w:eastAsia="Times New Roman" w:hAnsi="Times New Roman" w:cs="Times New Roman"/>
          <w:color w:val="000000" w:themeColor="text1"/>
          <w:sz w:val="16"/>
          <w:szCs w:val="16"/>
          <w:lang w:eastAsia="ru-RU"/>
        </w:rPr>
        <w:t>л</w:t>
      </w:r>
      <w:r w:rsidRPr="00037566">
        <w:rPr>
          <w:rFonts w:ascii="Times New Roman" w:eastAsia="Times New Roman" w:hAnsi="Times New Roman" w:cs="Times New Roman"/>
          <w:color w:val="000000" w:themeColor="text1"/>
          <w:sz w:val="16"/>
          <w:szCs w:val="16"/>
          <w:lang w:eastAsia="ru-RU"/>
        </w:rPr>
        <w:t>нения договора являются крупной сделкой;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9.4.6.6. Описание участником закупки товара, работы, услуги, являющихся предметом закупки, их количественных и качественных характер</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стик;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9.4.6.7. Копии документов, подтверждающих соответствие товара, работы, услуги требованиям, установленным в соответствии с </w:t>
      </w:r>
      <w:proofErr w:type="gramStart"/>
      <w:r w:rsidRPr="00037566">
        <w:rPr>
          <w:rFonts w:ascii="Times New Roman" w:eastAsia="Times New Roman" w:hAnsi="Times New Roman" w:cs="Times New Roman"/>
          <w:color w:val="000000" w:themeColor="text1"/>
          <w:sz w:val="16"/>
          <w:szCs w:val="16"/>
          <w:lang w:eastAsia="ru-RU"/>
        </w:rPr>
        <w:t>законо-дательством</w:t>
      </w:r>
      <w:proofErr w:type="gramEnd"/>
      <w:r w:rsidRPr="00037566">
        <w:rPr>
          <w:rFonts w:ascii="Times New Roman" w:eastAsia="Times New Roman" w:hAnsi="Times New Roman" w:cs="Times New Roman"/>
          <w:color w:val="000000" w:themeColor="text1"/>
          <w:sz w:val="16"/>
          <w:szCs w:val="16"/>
          <w:lang w:eastAsia="ru-RU"/>
        </w:rPr>
        <w:t xml:space="preserve"> Российской Федерации (при наличии в соответствии </w:t>
      </w:r>
      <w:r w:rsidRPr="00037566">
        <w:rPr>
          <w:rFonts w:ascii="Times New Roman" w:eastAsia="Times New Roman" w:hAnsi="Times New Roman" w:cs="Times New Roman"/>
          <w:color w:val="000000" w:themeColor="text1"/>
          <w:sz w:val="16"/>
          <w:szCs w:val="16"/>
          <w:lang w:eastAsia="ru-RU"/>
        </w:rPr>
        <w:br/>
        <w:t>с законодательством Российской Федерации данных требований к указанным товарам, работам, услугам), при условии, что требование о представл</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нии таких документов было предусмотрено, в том числе документацией </w:t>
      </w:r>
      <w:r w:rsidRPr="00037566">
        <w:rPr>
          <w:rFonts w:ascii="Times New Roman" w:eastAsia="Times New Roman" w:hAnsi="Times New Roman" w:cs="Times New Roman"/>
          <w:color w:val="000000" w:themeColor="text1"/>
          <w:sz w:val="16"/>
          <w:szCs w:val="16"/>
          <w:lang w:eastAsia="ru-RU"/>
        </w:rPr>
        <w:br/>
        <w:t>о закупке.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9.4.6.8. Предложение о цене договора, за исключением случаев проведения аукциона. При этом участник закупки обязан указать данное предл</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жение в двух формах –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Участник закупки не вправе включать </w:t>
      </w:r>
      <w:proofErr w:type="gramStart"/>
      <w:r w:rsidRPr="00037566">
        <w:rPr>
          <w:rFonts w:ascii="Times New Roman" w:eastAsia="Times New Roman" w:hAnsi="Times New Roman" w:cs="Times New Roman"/>
          <w:color w:val="000000" w:themeColor="text1"/>
          <w:sz w:val="16"/>
          <w:szCs w:val="16"/>
          <w:lang w:eastAsia="ru-RU"/>
        </w:rPr>
        <w:t xml:space="preserve">в состав заявки предложение </w:t>
      </w:r>
      <w:r w:rsidRPr="00037566">
        <w:rPr>
          <w:rFonts w:ascii="Times New Roman" w:eastAsia="Times New Roman" w:hAnsi="Times New Roman" w:cs="Times New Roman"/>
          <w:color w:val="000000" w:themeColor="text1"/>
          <w:sz w:val="16"/>
          <w:szCs w:val="16"/>
          <w:lang w:eastAsia="ru-RU"/>
        </w:rPr>
        <w:br/>
        <w:t>о цене договора в случае подачи заявки на участие в аукционе</w:t>
      </w:r>
      <w:proofErr w:type="gramEnd"/>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9.4.6.9. Предложение о неценовых (отличных от цены договора) условиях исполнения договора, если предоставление такого предложения пред</w:t>
      </w:r>
      <w:r w:rsidRPr="00037566">
        <w:rPr>
          <w:rFonts w:ascii="Times New Roman" w:eastAsia="Times New Roman" w:hAnsi="Times New Roman" w:cs="Times New Roman"/>
          <w:color w:val="000000" w:themeColor="text1"/>
          <w:sz w:val="16"/>
          <w:szCs w:val="16"/>
          <w:lang w:eastAsia="ru-RU"/>
        </w:rPr>
        <w:t>у</w:t>
      </w:r>
      <w:r w:rsidRPr="00037566">
        <w:rPr>
          <w:rFonts w:ascii="Times New Roman" w:eastAsia="Times New Roman" w:hAnsi="Times New Roman" w:cs="Times New Roman"/>
          <w:color w:val="000000" w:themeColor="text1"/>
          <w:sz w:val="16"/>
          <w:szCs w:val="16"/>
          <w:lang w:eastAsia="ru-RU"/>
        </w:rPr>
        <w:t>смотрено извещением и (или) документацией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9.4.6.10. Декларацию о соответствии участника закупки требованиям, установленным в соответствии с подпунктами 3.1.2-3.1.7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9.4.6.11. Документы, подтверждающие соответствие участника закупки требованиям к участникам закупки, установленным заказчиком </w:t>
      </w:r>
      <w:r w:rsidRPr="00037566">
        <w:rPr>
          <w:rFonts w:ascii="Times New Roman" w:eastAsia="Times New Roman" w:hAnsi="Times New Roman" w:cs="Times New Roman"/>
          <w:color w:val="000000" w:themeColor="text1"/>
          <w:sz w:val="16"/>
          <w:szCs w:val="16"/>
          <w:lang w:eastAsia="ru-RU"/>
        </w:rPr>
        <w:br/>
        <w:t xml:space="preserve">в документации о закупке в соответствии с подпунктом 3.1.1 Положения, </w:t>
      </w:r>
      <w:r w:rsidRPr="00037566">
        <w:rPr>
          <w:rFonts w:ascii="Times New Roman" w:eastAsia="Times New Roman" w:hAnsi="Times New Roman" w:cs="Times New Roman"/>
          <w:color w:val="000000" w:themeColor="text1"/>
          <w:sz w:val="16"/>
          <w:szCs w:val="16"/>
          <w:lang w:eastAsia="ru-RU"/>
        </w:rPr>
        <w:br/>
        <w:t>или копии таких документов (при наличии в документации о закупке данного требования);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9.4.6.12. Документы, подтверждающие внесение обеспечения заявки </w:t>
      </w:r>
      <w:r w:rsidRPr="00037566">
        <w:rPr>
          <w:rFonts w:ascii="Times New Roman" w:eastAsia="Times New Roman" w:hAnsi="Times New Roman" w:cs="Times New Roman"/>
          <w:color w:val="000000" w:themeColor="text1"/>
          <w:sz w:val="16"/>
          <w:szCs w:val="16"/>
          <w:lang w:eastAsia="ru-RU"/>
        </w:rPr>
        <w:br/>
        <w:t>на участие в закупке (платежное поручение, подтверждающее перечисление денежных сре</w:t>
      </w:r>
      <w:proofErr w:type="gramStart"/>
      <w:r w:rsidRPr="00037566">
        <w:rPr>
          <w:rFonts w:ascii="Times New Roman" w:eastAsia="Times New Roman" w:hAnsi="Times New Roman" w:cs="Times New Roman"/>
          <w:color w:val="000000" w:themeColor="text1"/>
          <w:sz w:val="16"/>
          <w:szCs w:val="16"/>
          <w:lang w:eastAsia="ru-RU"/>
        </w:rPr>
        <w:t>дств в к</w:t>
      </w:r>
      <w:proofErr w:type="gramEnd"/>
      <w:r w:rsidRPr="00037566">
        <w:rPr>
          <w:rFonts w:ascii="Times New Roman" w:eastAsia="Times New Roman" w:hAnsi="Times New Roman" w:cs="Times New Roman"/>
          <w:color w:val="000000" w:themeColor="text1"/>
          <w:sz w:val="16"/>
          <w:szCs w:val="16"/>
          <w:lang w:eastAsia="ru-RU"/>
        </w:rPr>
        <w:t xml:space="preserve">ачестве обеспечения заявки на участие в закупке, </w:t>
      </w:r>
      <w:r w:rsidRPr="00037566">
        <w:rPr>
          <w:rFonts w:ascii="Times New Roman" w:eastAsia="Times New Roman" w:hAnsi="Times New Roman" w:cs="Times New Roman"/>
          <w:color w:val="000000" w:themeColor="text1"/>
          <w:sz w:val="16"/>
          <w:szCs w:val="16"/>
          <w:lang w:eastAsia="ru-RU"/>
        </w:rPr>
        <w:br/>
        <w:t xml:space="preserve">или копию этого платежного поручения либо банковскую гарантию, независимую гарантию в случае, предусмотренном пунктом 8.2 Положения);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9.4.6.13. Иные документы и сведения, представление которых предусмотрено документацией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9.4.7. </w:t>
      </w:r>
      <w:proofErr w:type="gramStart"/>
      <w:r w:rsidRPr="00037566">
        <w:rPr>
          <w:rFonts w:ascii="Times New Roman" w:eastAsia="Times New Roman" w:hAnsi="Times New Roman" w:cs="Times New Roman"/>
          <w:color w:val="000000" w:themeColor="text1"/>
          <w:sz w:val="16"/>
          <w:szCs w:val="16"/>
          <w:lang w:eastAsia="ru-RU"/>
        </w:rPr>
        <w:t>Заявка на участие в закупке также может содержать любые иные сведения и документы (в том числе призванные уточнить и конкретизир</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вать другие сведения и документы), представление которых не является обязательным в соответствии с требованиями документации о закупке, </w:t>
      </w:r>
      <w:r w:rsidRPr="00037566">
        <w:rPr>
          <w:rFonts w:ascii="Times New Roman" w:eastAsia="Times New Roman" w:hAnsi="Times New Roman" w:cs="Times New Roman"/>
          <w:color w:val="000000" w:themeColor="text1"/>
          <w:sz w:val="16"/>
          <w:szCs w:val="16"/>
          <w:lang w:eastAsia="ru-RU"/>
        </w:rPr>
        <w:br/>
        <w:t>при условии, что содержание таких документов и сведений не нарушает требований действующего законодательства Российской Федерации.</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9.4.8. Наличие противоречий относительно одних и тех же сведений (например, сведений о предлагаемой цене договора) в рамках документов одной заявки приравнивается к наличию в такой заявке недостоверных сведений.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9.4.9. Заявка на участие в открытом конкурсе, открытом запросе котировок, запросе цен, поданная в бумажной форме,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w:t>
      </w:r>
      <w:r w:rsidRPr="00037566">
        <w:rPr>
          <w:rFonts w:ascii="Times New Roman" w:eastAsia="Times New Roman" w:hAnsi="Times New Roman" w:cs="Times New Roman"/>
          <w:color w:val="000000" w:themeColor="text1"/>
          <w:sz w:val="16"/>
          <w:szCs w:val="16"/>
          <w:lang w:eastAsia="ru-RU"/>
        </w:rPr>
        <w:br/>
        <w:t xml:space="preserve">что все документы и сведения, входящие в состав заявки, поданы </w:t>
      </w:r>
      <w:r w:rsidRPr="00037566">
        <w:rPr>
          <w:rFonts w:ascii="Times New Roman" w:eastAsia="Times New Roman" w:hAnsi="Times New Roman" w:cs="Times New Roman"/>
          <w:color w:val="000000" w:themeColor="text1"/>
          <w:sz w:val="16"/>
          <w:szCs w:val="16"/>
          <w:lang w:eastAsia="ru-RU"/>
        </w:rPr>
        <w:br/>
        <w:t xml:space="preserve">от его имени и являются достоверными. Не допускается устанавливать иные требования к оформлению заявки, помимо </w:t>
      </w:r>
      <w:proofErr w:type="gramStart"/>
      <w:r w:rsidRPr="00037566">
        <w:rPr>
          <w:rFonts w:ascii="Times New Roman" w:eastAsia="Times New Roman" w:hAnsi="Times New Roman" w:cs="Times New Roman"/>
          <w:color w:val="000000" w:themeColor="text1"/>
          <w:sz w:val="16"/>
          <w:szCs w:val="16"/>
          <w:lang w:eastAsia="ru-RU"/>
        </w:rPr>
        <w:t>предусмотренных</w:t>
      </w:r>
      <w:proofErr w:type="gramEnd"/>
      <w:r w:rsidRPr="00037566">
        <w:rPr>
          <w:rFonts w:ascii="Times New Roman" w:eastAsia="Times New Roman" w:hAnsi="Times New Roman" w:cs="Times New Roman"/>
          <w:color w:val="000000" w:themeColor="text1"/>
          <w:sz w:val="16"/>
          <w:szCs w:val="16"/>
          <w:lang w:eastAsia="ru-RU"/>
        </w:rPr>
        <w:t xml:space="preserve"> настоящим подпунктом.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9.4.10. Ненадлежащее исполнение участником открытого конкурса, открытого запроса котировок, запроса цен, требования, согласно которому все листы заявки, поданной в бумажной форме, должны быть пронумерованы, </w:t>
      </w:r>
      <w:r w:rsidRPr="00037566">
        <w:rPr>
          <w:rFonts w:ascii="Times New Roman" w:eastAsia="Times New Roman" w:hAnsi="Times New Roman" w:cs="Times New Roman"/>
          <w:color w:val="000000" w:themeColor="text1"/>
          <w:sz w:val="16"/>
          <w:szCs w:val="16"/>
          <w:lang w:eastAsia="ru-RU"/>
        </w:rPr>
        <w:br/>
        <w:t>не является основанием для отказа в допуске к участию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9.4.11. Заказчик, принявший заявку на участие в открытом конкурсе, открытом запросе котировок, запросе цен, обязан обеспечить целостность конверта с заявкой и конфиденциальность содержащихся в заявке сведений </w:t>
      </w:r>
      <w:r w:rsidRPr="00037566">
        <w:rPr>
          <w:rFonts w:ascii="Times New Roman" w:eastAsia="Times New Roman" w:hAnsi="Times New Roman" w:cs="Times New Roman"/>
          <w:color w:val="000000" w:themeColor="text1"/>
          <w:sz w:val="16"/>
          <w:szCs w:val="16"/>
          <w:lang w:eastAsia="ru-RU"/>
        </w:rPr>
        <w:br/>
        <w:t>до вскрытия конвертов.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lastRenderedPageBreak/>
        <w:t xml:space="preserve">9.4.12. Каждый конверт с заявкой на участие, поступивший в течение срока подачи заявок на участие и после его окончания, регистрируется уполномоченным лицом заказчика в журнале регистрации заявок.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В журнале регистрации заявок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регистрационный номер заявки на участие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и время поступления конверта с заявкой на участие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способ подачи заявки на участие в закупке (лично, посредством почтовой связи);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состояние конверта с заявкой (наличие либо отсутствие повреждений, признаков вскрытия).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Факт подачи заявки заверяется в журнале подписью секретаря закупочной комиссии.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По требованию участника закупки секретарь закупочной комиссии может выдать расписку в получении конверта с заявкой с указанием состояния конверта (наличие повреждений, признаков вскрытия), даты и времени получения заявки, ее регистрационного номера.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59" w:name="_Критерии_оценки_и"/>
      <w:bookmarkStart w:id="60" w:name="_Критерии_оценки_заявок"/>
      <w:bookmarkStart w:id="61" w:name="_Toc521582059"/>
      <w:bookmarkEnd w:id="59"/>
      <w:bookmarkEnd w:id="60"/>
      <w:r w:rsidRPr="00037566">
        <w:rPr>
          <w:rFonts w:ascii="Times New Roman" w:eastAsia="Times New Roman" w:hAnsi="Times New Roman" w:cs="Times New Roman"/>
          <w:color w:val="000000" w:themeColor="text1"/>
          <w:sz w:val="16"/>
          <w:szCs w:val="16"/>
          <w:lang w:eastAsia="ru-RU"/>
        </w:rPr>
        <w:t>9.5. Критерии оценки заявок</w:t>
      </w:r>
      <w:bookmarkEnd w:id="61"/>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9.5.1. Для оценки заявок, поданных участниками закупки на участие </w:t>
      </w:r>
      <w:r w:rsidRPr="00037566">
        <w:rPr>
          <w:rFonts w:ascii="Times New Roman" w:eastAsia="Times New Roman" w:hAnsi="Times New Roman" w:cs="Times New Roman"/>
          <w:color w:val="000000" w:themeColor="text1"/>
          <w:sz w:val="16"/>
          <w:szCs w:val="16"/>
          <w:lang w:eastAsia="ru-RU"/>
        </w:rPr>
        <w:br/>
        <w:t>в конкурсе, на участие в запросе предложений, запросе цен, запросе котировок, заказчик устанавливает в документации о закупке критерии оценки заявок и порядок оценки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9.5.2. Критериями оценки заявок могут быть:</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9.5.2.1. Цена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9.5.2.2. </w:t>
      </w:r>
      <w:proofErr w:type="gramStart"/>
      <w:r w:rsidRPr="00037566">
        <w:rPr>
          <w:rFonts w:ascii="Times New Roman" w:eastAsia="Times New Roman" w:hAnsi="Times New Roman" w:cs="Times New Roman"/>
          <w:color w:val="000000" w:themeColor="text1"/>
          <w:sz w:val="16"/>
          <w:szCs w:val="16"/>
          <w:lang w:eastAsia="ru-RU"/>
        </w:rPr>
        <w:t>Качественные и (или) функциональные характеристики (потре-бительские свойства) товара, качество работ, услуг;</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9.5.2.3. Расходы на эксплуатацию товара;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9.5.2.4. Расходы на техническое обслуживание товара;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9.5.2.5. Сроки (периоды) поставки товара, выполнения работ, оказания услуг;</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9.5.2.6. Срок, на который предоставляются гарантии качества товара, работ, услуг;</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9.5.2.7. Деловая репутация участника закупок;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9.5.2.8.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9.5.2.9. Квалификация участника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9.5.2.10. Квалификация работников участника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9.5.3. Критерии оценки могут подразделяться на подкритерии (показатели).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 xml:space="preserve">Вес критерия «цена договора» должен составлять не менее 50 %, </w:t>
      </w:r>
      <w:r w:rsidRPr="00037566">
        <w:rPr>
          <w:rFonts w:ascii="Times New Roman" w:eastAsia="Times New Roman" w:hAnsi="Times New Roman" w:cs="Times New Roman"/>
          <w:color w:val="000000" w:themeColor="text1"/>
          <w:sz w:val="16"/>
          <w:szCs w:val="16"/>
          <w:lang w:eastAsia="ru-RU"/>
        </w:rPr>
        <w:br/>
        <w:t xml:space="preserve">а в случае закупки работ без использования товаров или услуг </w:t>
      </w:r>
      <w:r w:rsidRPr="00037566">
        <w:rPr>
          <w:rFonts w:ascii="Times New Roman" w:eastAsia="Times New Roman" w:hAnsi="Times New Roman" w:cs="Times New Roman"/>
          <w:color w:val="000000" w:themeColor="text1"/>
          <w:sz w:val="16"/>
          <w:szCs w:val="16"/>
          <w:lang w:eastAsia="ru-RU"/>
        </w:rPr>
        <w:br/>
        <w:t xml:space="preserve">без использования товаров – не менее 30 %. Суммарное значение веса всех критериев, предусмотренных документацией о закупке, должно составлять 100 %. Суммарное значение веса всех подкритериев одного критерия </w:t>
      </w:r>
      <w:r w:rsidRPr="00037566">
        <w:rPr>
          <w:rFonts w:ascii="Times New Roman" w:eastAsia="Times New Roman" w:hAnsi="Times New Roman" w:cs="Times New Roman"/>
          <w:color w:val="000000" w:themeColor="text1"/>
          <w:sz w:val="16"/>
          <w:szCs w:val="16"/>
          <w:lang w:eastAsia="ru-RU"/>
        </w:rPr>
        <w:br/>
        <w:t>(при наличии) должно составлять 100 %. В конкурсной документации, документации запроса предложений заказчик должен указать не менее</w:t>
      </w:r>
      <w:proofErr w:type="gramEnd"/>
      <w:r w:rsidRPr="00037566">
        <w:rPr>
          <w:rFonts w:ascii="Times New Roman" w:eastAsia="Times New Roman" w:hAnsi="Times New Roman" w:cs="Times New Roman"/>
          <w:color w:val="000000" w:themeColor="text1"/>
          <w:sz w:val="16"/>
          <w:szCs w:val="16"/>
          <w:lang w:eastAsia="ru-RU"/>
        </w:rPr>
        <w:t xml:space="preserve"> </w:t>
      </w:r>
      <w:r w:rsidRPr="00037566">
        <w:rPr>
          <w:rFonts w:ascii="Times New Roman" w:eastAsia="Times New Roman" w:hAnsi="Times New Roman" w:cs="Times New Roman"/>
          <w:color w:val="000000" w:themeColor="text1"/>
          <w:sz w:val="16"/>
          <w:szCs w:val="16"/>
          <w:lang w:eastAsia="ru-RU"/>
        </w:rPr>
        <w:br/>
        <w:t>2 критериев.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Для оценки и сопоставления заявок по критериям, указанным </w:t>
      </w:r>
      <w:r w:rsidRPr="00037566">
        <w:rPr>
          <w:rFonts w:ascii="Times New Roman" w:eastAsia="Times New Roman" w:hAnsi="Times New Roman" w:cs="Times New Roman"/>
          <w:color w:val="000000" w:themeColor="text1"/>
          <w:sz w:val="16"/>
          <w:szCs w:val="16"/>
          <w:lang w:eastAsia="ru-RU"/>
        </w:rPr>
        <w:br/>
        <w:t>в подпунктах 9.5.2.1, 9.5.2.3, 9.5.2.4 Положения, предложениям участников закупки присваиваются баллы по следующей формуле: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Ц</w:t>
      </w:r>
      <w:r w:rsidRPr="00037566">
        <w:rPr>
          <w:rFonts w:ascii="Times New Roman" w:eastAsia="Times New Roman" w:hAnsi="Times New Roman" w:cs="Times New Roman"/>
          <w:color w:val="000000" w:themeColor="text1"/>
          <w:sz w:val="16"/>
          <w:szCs w:val="16"/>
          <w:vertAlign w:val="subscript"/>
          <w:lang w:eastAsia="ru-RU"/>
        </w:rPr>
        <w:t>Б</w:t>
      </w:r>
      <w:proofErr w:type="gramStart"/>
      <w:r w:rsidRPr="00037566">
        <w:rPr>
          <w:rFonts w:ascii="Times New Roman" w:eastAsia="Times New Roman" w:hAnsi="Times New Roman" w:cs="Times New Roman"/>
          <w:color w:val="000000" w:themeColor="text1"/>
          <w:sz w:val="16"/>
          <w:szCs w:val="16"/>
          <w:vertAlign w:val="subscript"/>
          <w:lang w:eastAsia="ru-RU"/>
        </w:rPr>
        <w:t>i</w:t>
      </w:r>
      <w:proofErr w:type="gramEnd"/>
      <w:r w:rsidRPr="00037566">
        <w:rPr>
          <w:rFonts w:ascii="Times New Roman" w:eastAsia="Times New Roman" w:hAnsi="Times New Roman" w:cs="Times New Roman"/>
          <w:color w:val="000000" w:themeColor="text1"/>
          <w:sz w:val="16"/>
          <w:szCs w:val="16"/>
          <w:lang w:eastAsia="ru-RU"/>
        </w:rPr>
        <w:t xml:space="preserve"> = Ц</w:t>
      </w:r>
      <w:r w:rsidRPr="00037566">
        <w:rPr>
          <w:rFonts w:ascii="Times New Roman" w:eastAsia="Times New Roman" w:hAnsi="Times New Roman" w:cs="Times New Roman"/>
          <w:color w:val="000000" w:themeColor="text1"/>
          <w:sz w:val="16"/>
          <w:szCs w:val="16"/>
          <w:vertAlign w:val="subscript"/>
          <w:lang w:eastAsia="ru-RU"/>
        </w:rPr>
        <w:t>min</w:t>
      </w:r>
      <w:r w:rsidRPr="00037566">
        <w:rPr>
          <w:rFonts w:ascii="Times New Roman" w:eastAsia="Times New Roman" w:hAnsi="Times New Roman" w:cs="Times New Roman"/>
          <w:color w:val="000000" w:themeColor="text1"/>
          <w:sz w:val="16"/>
          <w:szCs w:val="16"/>
          <w:lang w:eastAsia="ru-RU"/>
        </w:rPr>
        <w:t xml:space="preserve"> / Ц</w:t>
      </w:r>
      <w:r w:rsidRPr="00037566">
        <w:rPr>
          <w:rFonts w:ascii="Times New Roman" w:eastAsia="Times New Roman" w:hAnsi="Times New Roman" w:cs="Times New Roman"/>
          <w:color w:val="000000" w:themeColor="text1"/>
          <w:sz w:val="16"/>
          <w:szCs w:val="16"/>
          <w:vertAlign w:val="subscript"/>
          <w:lang w:eastAsia="ru-RU"/>
        </w:rPr>
        <w:t>i</w:t>
      </w:r>
      <w:r w:rsidRPr="00037566">
        <w:rPr>
          <w:rFonts w:ascii="Times New Roman" w:eastAsia="Times New Roman" w:hAnsi="Times New Roman" w:cs="Times New Roman"/>
          <w:color w:val="000000" w:themeColor="text1"/>
          <w:sz w:val="16"/>
          <w:szCs w:val="16"/>
          <w:lang w:eastAsia="ru-RU"/>
        </w:rPr>
        <w:t xml:space="preserve"> × 100, где:</w:t>
      </w:r>
    </w:p>
    <w:tbl>
      <w:tblPr>
        <w:tblW w:w="0" w:type="auto"/>
        <w:tblLook w:val="04A0" w:firstRow="1" w:lastRow="0" w:firstColumn="1" w:lastColumn="0" w:noHBand="0" w:noVBand="1"/>
      </w:tblPr>
      <w:tblGrid>
        <w:gridCol w:w="675"/>
        <w:gridCol w:w="296"/>
        <w:gridCol w:w="8612"/>
      </w:tblGrid>
      <w:tr w:rsidR="00037566" w:rsidRPr="00037566" w:rsidTr="00037566">
        <w:tc>
          <w:tcPr>
            <w:tcW w:w="675"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Ц</w:t>
            </w:r>
            <w:r w:rsidRPr="00037566">
              <w:rPr>
                <w:rFonts w:ascii="Times New Roman" w:eastAsia="Times New Roman" w:hAnsi="Times New Roman" w:cs="Times New Roman"/>
                <w:color w:val="000000" w:themeColor="text1"/>
                <w:sz w:val="16"/>
                <w:szCs w:val="16"/>
                <w:vertAlign w:val="subscript"/>
                <w:lang w:eastAsia="ru-RU"/>
              </w:rPr>
              <w:t>Б</w:t>
            </w:r>
            <w:proofErr w:type="gramStart"/>
            <w:r w:rsidRPr="00037566">
              <w:rPr>
                <w:rFonts w:ascii="Times New Roman" w:eastAsia="Times New Roman" w:hAnsi="Times New Roman" w:cs="Times New Roman"/>
                <w:color w:val="000000" w:themeColor="text1"/>
                <w:sz w:val="16"/>
                <w:szCs w:val="16"/>
                <w:vertAlign w:val="subscript"/>
                <w:lang w:eastAsia="ru-RU"/>
              </w:rPr>
              <w:t>i</w:t>
            </w:r>
            <w:proofErr w:type="gramEnd"/>
          </w:p>
        </w:tc>
        <w:tc>
          <w:tcPr>
            <w:tcW w:w="284"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612"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баллов по критерию;</w:t>
            </w:r>
          </w:p>
        </w:tc>
      </w:tr>
      <w:tr w:rsidR="00037566" w:rsidRPr="00037566" w:rsidTr="00037566">
        <w:tc>
          <w:tcPr>
            <w:tcW w:w="675"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Ц</w:t>
            </w:r>
            <w:proofErr w:type="gramEnd"/>
            <w:r w:rsidRPr="00037566">
              <w:rPr>
                <w:rFonts w:ascii="Times New Roman" w:eastAsia="Times New Roman" w:hAnsi="Times New Roman" w:cs="Times New Roman"/>
                <w:color w:val="000000" w:themeColor="text1"/>
                <w:sz w:val="16"/>
                <w:szCs w:val="16"/>
                <w:vertAlign w:val="subscript"/>
                <w:lang w:eastAsia="ru-RU"/>
              </w:rPr>
              <w:t>min</w:t>
            </w:r>
          </w:p>
        </w:tc>
        <w:tc>
          <w:tcPr>
            <w:tcW w:w="284"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612"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минимальное предложение из </w:t>
            </w:r>
            <w:proofErr w:type="gramStart"/>
            <w:r w:rsidRPr="00037566">
              <w:rPr>
                <w:rFonts w:ascii="Times New Roman" w:eastAsia="Times New Roman" w:hAnsi="Times New Roman" w:cs="Times New Roman"/>
                <w:color w:val="000000" w:themeColor="text1"/>
                <w:sz w:val="16"/>
                <w:szCs w:val="16"/>
                <w:lang w:eastAsia="ru-RU"/>
              </w:rPr>
              <w:t>сделанных</w:t>
            </w:r>
            <w:proofErr w:type="gramEnd"/>
            <w:r w:rsidRPr="00037566">
              <w:rPr>
                <w:rFonts w:ascii="Times New Roman" w:eastAsia="Times New Roman" w:hAnsi="Times New Roman" w:cs="Times New Roman"/>
                <w:color w:val="000000" w:themeColor="text1"/>
                <w:sz w:val="16"/>
                <w:szCs w:val="16"/>
                <w:lang w:eastAsia="ru-RU"/>
              </w:rPr>
              <w:t xml:space="preserve"> участниками закупки;</w:t>
            </w:r>
          </w:p>
        </w:tc>
      </w:tr>
      <w:tr w:rsidR="00037566" w:rsidRPr="00037566" w:rsidTr="00037566">
        <w:tc>
          <w:tcPr>
            <w:tcW w:w="675"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Ц</w:t>
            </w:r>
            <w:proofErr w:type="gramStart"/>
            <w:r w:rsidRPr="00037566">
              <w:rPr>
                <w:rFonts w:ascii="Times New Roman" w:eastAsia="Times New Roman" w:hAnsi="Times New Roman" w:cs="Times New Roman"/>
                <w:color w:val="000000" w:themeColor="text1"/>
                <w:sz w:val="16"/>
                <w:szCs w:val="16"/>
                <w:vertAlign w:val="subscript"/>
                <w:lang w:eastAsia="ru-RU"/>
              </w:rPr>
              <w:t>i</w:t>
            </w:r>
            <w:proofErr w:type="gramEnd"/>
          </w:p>
        </w:tc>
        <w:tc>
          <w:tcPr>
            <w:tcW w:w="284"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612"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предложение участника закупки, которое оценивается.</w:t>
            </w:r>
          </w:p>
        </w:tc>
      </w:tr>
    </w:tbl>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Для оценки и сопоставления заявок по критериям, указанным </w:t>
      </w:r>
      <w:r w:rsidRPr="00037566">
        <w:rPr>
          <w:rFonts w:ascii="Times New Roman" w:eastAsia="Times New Roman" w:hAnsi="Times New Roman" w:cs="Times New Roman"/>
          <w:color w:val="000000" w:themeColor="text1"/>
          <w:sz w:val="16"/>
          <w:szCs w:val="16"/>
          <w:lang w:eastAsia="ru-RU"/>
        </w:rPr>
        <w:br/>
        <w:t>в подпунктах 9.5.2.5, 9.5.2.6 Положения, предложениям участников закупки присваиваются баллы по следующей формуле: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vertAlign w:val="subscript"/>
          <w:lang w:eastAsia="ru-RU"/>
        </w:rPr>
        <w:t>Бi</w:t>
      </w:r>
      <w:r w:rsidRPr="00037566">
        <w:rPr>
          <w:rFonts w:ascii="Times New Roman" w:eastAsia="Times New Roman" w:hAnsi="Times New Roman" w:cs="Times New Roman"/>
          <w:color w:val="000000" w:themeColor="text1"/>
          <w:sz w:val="16"/>
          <w:szCs w:val="16"/>
          <w:lang w:eastAsia="ru-RU"/>
        </w:rPr>
        <w:t xml:space="preserve"> = </w:t>
      </w:r>
      <w:proofErr w:type="gramStart"/>
      <w:r w:rsidRPr="00037566">
        <w:rPr>
          <w:rFonts w:ascii="Times New Roman" w:eastAsia="Times New Roman" w:hAnsi="Times New Roman" w:cs="Times New Roman"/>
          <w:color w:val="000000" w:themeColor="text1"/>
          <w:sz w:val="16"/>
          <w:szCs w:val="16"/>
          <w:lang w:eastAsia="ru-RU"/>
        </w:rPr>
        <w:t>С</w:t>
      </w:r>
      <w:proofErr w:type="gramEnd"/>
      <w:r w:rsidRPr="00037566">
        <w:rPr>
          <w:rFonts w:ascii="Times New Roman" w:eastAsia="Times New Roman" w:hAnsi="Times New Roman" w:cs="Times New Roman"/>
          <w:color w:val="000000" w:themeColor="text1"/>
          <w:sz w:val="16"/>
          <w:szCs w:val="16"/>
          <w:vertAlign w:val="subscript"/>
          <w:lang w:eastAsia="ru-RU"/>
        </w:rPr>
        <w:t>min</w:t>
      </w:r>
      <w:r w:rsidRPr="00037566">
        <w:rPr>
          <w:rFonts w:ascii="Times New Roman" w:eastAsia="Times New Roman" w:hAnsi="Times New Roman" w:cs="Times New Roman"/>
          <w:color w:val="000000" w:themeColor="text1"/>
          <w:sz w:val="16"/>
          <w:szCs w:val="16"/>
          <w:lang w:eastAsia="ru-RU"/>
        </w:rPr>
        <w:t xml:space="preserve"> / С</w:t>
      </w:r>
      <w:r w:rsidRPr="00037566">
        <w:rPr>
          <w:rFonts w:ascii="Times New Roman" w:eastAsia="Times New Roman" w:hAnsi="Times New Roman" w:cs="Times New Roman"/>
          <w:color w:val="000000" w:themeColor="text1"/>
          <w:sz w:val="16"/>
          <w:szCs w:val="16"/>
          <w:vertAlign w:val="subscript"/>
          <w:lang w:eastAsia="ru-RU"/>
        </w:rPr>
        <w:t xml:space="preserve">i </w:t>
      </w:r>
      <w:r w:rsidRPr="00037566">
        <w:rPr>
          <w:rFonts w:ascii="Times New Roman" w:eastAsia="Times New Roman" w:hAnsi="Times New Roman" w:cs="Times New Roman"/>
          <w:color w:val="000000" w:themeColor="text1"/>
          <w:sz w:val="16"/>
          <w:szCs w:val="16"/>
          <w:lang w:eastAsia="ru-RU"/>
        </w:rPr>
        <w:t>× 100, где:</w:t>
      </w:r>
    </w:p>
    <w:tbl>
      <w:tblPr>
        <w:tblW w:w="0" w:type="auto"/>
        <w:tblLook w:val="04A0" w:firstRow="1" w:lastRow="0" w:firstColumn="1" w:lastColumn="0" w:noHBand="0" w:noVBand="1"/>
      </w:tblPr>
      <w:tblGrid>
        <w:gridCol w:w="675"/>
        <w:gridCol w:w="296"/>
        <w:gridCol w:w="8612"/>
      </w:tblGrid>
      <w:tr w:rsidR="00037566" w:rsidRPr="00037566" w:rsidTr="00037566">
        <w:tc>
          <w:tcPr>
            <w:tcW w:w="675"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vertAlign w:val="subscript"/>
                <w:lang w:eastAsia="ru-RU"/>
              </w:rPr>
              <w:t>Б</w:t>
            </w:r>
            <w:proofErr w:type="gramStart"/>
            <w:r w:rsidRPr="00037566">
              <w:rPr>
                <w:rFonts w:ascii="Times New Roman" w:eastAsia="Times New Roman" w:hAnsi="Times New Roman" w:cs="Times New Roman"/>
                <w:color w:val="000000" w:themeColor="text1"/>
                <w:sz w:val="16"/>
                <w:szCs w:val="16"/>
                <w:vertAlign w:val="subscript"/>
                <w:lang w:eastAsia="ru-RU"/>
              </w:rPr>
              <w:t>i</w:t>
            </w:r>
            <w:proofErr w:type="gramEnd"/>
          </w:p>
        </w:tc>
        <w:tc>
          <w:tcPr>
            <w:tcW w:w="284"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612"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баллов по критерию;</w:t>
            </w:r>
          </w:p>
        </w:tc>
      </w:tr>
      <w:tr w:rsidR="00037566" w:rsidRPr="00037566" w:rsidTr="00037566">
        <w:tc>
          <w:tcPr>
            <w:tcW w:w="675"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С</w:t>
            </w:r>
            <w:proofErr w:type="gramEnd"/>
            <w:r w:rsidRPr="00037566">
              <w:rPr>
                <w:rFonts w:ascii="Times New Roman" w:eastAsia="Times New Roman" w:hAnsi="Times New Roman" w:cs="Times New Roman"/>
                <w:color w:val="000000" w:themeColor="text1"/>
                <w:sz w:val="16"/>
                <w:szCs w:val="16"/>
                <w:vertAlign w:val="subscript"/>
                <w:lang w:eastAsia="ru-RU"/>
              </w:rPr>
              <w:t>min</w:t>
            </w:r>
          </w:p>
        </w:tc>
        <w:tc>
          <w:tcPr>
            <w:tcW w:w="284"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612"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минимальное предложение из </w:t>
            </w:r>
            <w:proofErr w:type="gramStart"/>
            <w:r w:rsidRPr="00037566">
              <w:rPr>
                <w:rFonts w:ascii="Times New Roman" w:eastAsia="Times New Roman" w:hAnsi="Times New Roman" w:cs="Times New Roman"/>
                <w:color w:val="000000" w:themeColor="text1"/>
                <w:sz w:val="16"/>
                <w:szCs w:val="16"/>
                <w:lang w:eastAsia="ru-RU"/>
              </w:rPr>
              <w:t>сделанных</w:t>
            </w:r>
            <w:proofErr w:type="gramEnd"/>
            <w:r w:rsidRPr="00037566">
              <w:rPr>
                <w:rFonts w:ascii="Times New Roman" w:eastAsia="Times New Roman" w:hAnsi="Times New Roman" w:cs="Times New Roman"/>
                <w:color w:val="000000" w:themeColor="text1"/>
                <w:sz w:val="16"/>
                <w:szCs w:val="16"/>
                <w:lang w:eastAsia="ru-RU"/>
              </w:rPr>
              <w:t xml:space="preserve"> участниками закупки;</w:t>
            </w:r>
          </w:p>
        </w:tc>
      </w:tr>
      <w:tr w:rsidR="00037566" w:rsidRPr="00037566" w:rsidTr="00037566">
        <w:tc>
          <w:tcPr>
            <w:tcW w:w="675"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w:t>
            </w:r>
            <w:proofErr w:type="gramStart"/>
            <w:r w:rsidRPr="00037566">
              <w:rPr>
                <w:rFonts w:ascii="Times New Roman" w:eastAsia="Times New Roman" w:hAnsi="Times New Roman" w:cs="Times New Roman"/>
                <w:color w:val="000000" w:themeColor="text1"/>
                <w:sz w:val="16"/>
                <w:szCs w:val="16"/>
                <w:vertAlign w:val="subscript"/>
                <w:lang w:eastAsia="ru-RU"/>
              </w:rPr>
              <w:t>i</w:t>
            </w:r>
            <w:proofErr w:type="gramEnd"/>
          </w:p>
        </w:tc>
        <w:tc>
          <w:tcPr>
            <w:tcW w:w="284"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612"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предложение участника закупки, которое оценивается.</w:t>
            </w:r>
          </w:p>
        </w:tc>
      </w:tr>
    </w:tbl>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Для оценки и сопоставления заявок по критериям, указанным </w:t>
      </w:r>
      <w:r w:rsidRPr="00037566">
        <w:rPr>
          <w:rFonts w:ascii="Times New Roman" w:eastAsia="Times New Roman" w:hAnsi="Times New Roman" w:cs="Times New Roman"/>
          <w:color w:val="000000" w:themeColor="text1"/>
          <w:sz w:val="16"/>
          <w:szCs w:val="16"/>
          <w:lang w:eastAsia="ru-RU"/>
        </w:rPr>
        <w:br/>
        <w:t>в подпунктах 9.5.2.2, 9.5.2.7-9.5.2.10 Положения, в конкурсной документации, документации запроса предложений устанавливаются: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подкритерии, по которым будет оцениваться каждый критерий;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минимальное и максимальное количество баллов, которое может быть присвоено по каждому показателю;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правила присвоения баллов по каждому подкритерию;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значимость каждого из подкритериев.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Совокупная значимость всех подкритериев по одному критерию должна быть равна 100 %. Предложениям участников по показателям присва</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ваются баллы по следующей формуле: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w:t>
      </w:r>
      <w:r w:rsidRPr="00037566">
        <w:rPr>
          <w:rFonts w:ascii="Times New Roman" w:eastAsia="Times New Roman" w:hAnsi="Times New Roman" w:cs="Times New Roman"/>
          <w:color w:val="000000" w:themeColor="text1"/>
          <w:sz w:val="16"/>
          <w:szCs w:val="16"/>
          <w:vertAlign w:val="subscript"/>
          <w:lang w:eastAsia="ru-RU"/>
        </w:rPr>
        <w:t>Б</w:t>
      </w:r>
      <w:proofErr w:type="gramStart"/>
      <w:r w:rsidRPr="00037566">
        <w:rPr>
          <w:rFonts w:ascii="Times New Roman" w:eastAsia="Times New Roman" w:hAnsi="Times New Roman" w:cs="Times New Roman"/>
          <w:color w:val="000000" w:themeColor="text1"/>
          <w:sz w:val="16"/>
          <w:szCs w:val="16"/>
          <w:vertAlign w:val="subscript"/>
          <w:lang w:eastAsia="ru-RU"/>
        </w:rPr>
        <w:t>i</w:t>
      </w:r>
      <w:proofErr w:type="gramEnd"/>
      <w:r w:rsidRPr="00037566">
        <w:rPr>
          <w:rFonts w:ascii="Times New Roman" w:eastAsia="Times New Roman" w:hAnsi="Times New Roman" w:cs="Times New Roman"/>
          <w:color w:val="000000" w:themeColor="text1"/>
          <w:sz w:val="16"/>
          <w:szCs w:val="16"/>
          <w:lang w:eastAsia="ru-RU"/>
        </w:rPr>
        <w:t xml:space="preserve"> = П</w:t>
      </w:r>
      <w:r w:rsidRPr="00037566">
        <w:rPr>
          <w:rFonts w:ascii="Times New Roman" w:eastAsia="Times New Roman" w:hAnsi="Times New Roman" w:cs="Times New Roman"/>
          <w:color w:val="000000" w:themeColor="text1"/>
          <w:sz w:val="16"/>
          <w:szCs w:val="16"/>
          <w:vertAlign w:val="subscript"/>
          <w:lang w:eastAsia="ru-RU"/>
        </w:rPr>
        <w:t>i</w:t>
      </w:r>
      <w:r w:rsidRPr="00037566">
        <w:rPr>
          <w:rFonts w:ascii="Times New Roman" w:eastAsia="Times New Roman" w:hAnsi="Times New Roman" w:cs="Times New Roman"/>
          <w:color w:val="000000" w:themeColor="text1"/>
          <w:sz w:val="16"/>
          <w:szCs w:val="16"/>
          <w:lang w:eastAsia="ru-RU"/>
        </w:rPr>
        <w:t xml:space="preserve"> / П</w:t>
      </w:r>
      <w:r w:rsidRPr="00037566">
        <w:rPr>
          <w:rFonts w:ascii="Times New Roman" w:eastAsia="Times New Roman" w:hAnsi="Times New Roman" w:cs="Times New Roman"/>
          <w:color w:val="000000" w:themeColor="text1"/>
          <w:sz w:val="16"/>
          <w:szCs w:val="16"/>
          <w:vertAlign w:val="subscript"/>
          <w:lang w:eastAsia="ru-RU"/>
        </w:rPr>
        <w:t>max</w:t>
      </w:r>
      <w:r w:rsidRPr="00037566">
        <w:rPr>
          <w:rFonts w:ascii="Times New Roman" w:eastAsia="Times New Roman" w:hAnsi="Times New Roman" w:cs="Times New Roman"/>
          <w:color w:val="000000" w:themeColor="text1"/>
          <w:sz w:val="16"/>
          <w:szCs w:val="16"/>
          <w:lang w:eastAsia="ru-RU"/>
        </w:rPr>
        <w:t xml:space="preserve"> × ЗП, где:</w:t>
      </w:r>
    </w:p>
    <w:tbl>
      <w:tblPr>
        <w:tblW w:w="0" w:type="auto"/>
        <w:tblLook w:val="04A0" w:firstRow="1" w:lastRow="0" w:firstColumn="1" w:lastColumn="0" w:noHBand="0" w:noVBand="1"/>
      </w:tblPr>
      <w:tblGrid>
        <w:gridCol w:w="675"/>
        <w:gridCol w:w="336"/>
        <w:gridCol w:w="8560"/>
      </w:tblGrid>
      <w:tr w:rsidR="00037566" w:rsidRPr="00037566" w:rsidTr="00037566">
        <w:tc>
          <w:tcPr>
            <w:tcW w:w="675"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w:t>
            </w:r>
            <w:r w:rsidRPr="00037566">
              <w:rPr>
                <w:rFonts w:ascii="Times New Roman" w:eastAsia="Times New Roman" w:hAnsi="Times New Roman" w:cs="Times New Roman"/>
                <w:color w:val="000000" w:themeColor="text1"/>
                <w:sz w:val="16"/>
                <w:szCs w:val="16"/>
                <w:vertAlign w:val="subscript"/>
                <w:lang w:eastAsia="ru-RU"/>
              </w:rPr>
              <w:t>Б</w:t>
            </w:r>
            <w:proofErr w:type="gramStart"/>
            <w:r w:rsidRPr="00037566">
              <w:rPr>
                <w:rFonts w:ascii="Times New Roman" w:eastAsia="Times New Roman" w:hAnsi="Times New Roman" w:cs="Times New Roman"/>
                <w:color w:val="000000" w:themeColor="text1"/>
                <w:sz w:val="16"/>
                <w:szCs w:val="16"/>
                <w:vertAlign w:val="subscript"/>
                <w:lang w:eastAsia="ru-RU"/>
              </w:rPr>
              <w:t>i</w:t>
            </w:r>
            <w:proofErr w:type="gramEnd"/>
          </w:p>
        </w:tc>
        <w:tc>
          <w:tcPr>
            <w:tcW w:w="33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560"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баллов по подкритерию;</w:t>
            </w:r>
          </w:p>
        </w:tc>
      </w:tr>
      <w:tr w:rsidR="00037566" w:rsidRPr="00037566" w:rsidTr="00037566">
        <w:tc>
          <w:tcPr>
            <w:tcW w:w="675"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eastAsia="ru-RU"/>
              </w:rPr>
              <w:t>П</w:t>
            </w:r>
            <w:proofErr w:type="gramStart"/>
            <w:r w:rsidRPr="00037566">
              <w:rPr>
                <w:rFonts w:ascii="Times New Roman" w:eastAsia="Times New Roman" w:hAnsi="Times New Roman" w:cs="Times New Roman"/>
                <w:color w:val="000000" w:themeColor="text1"/>
                <w:sz w:val="16"/>
                <w:szCs w:val="16"/>
                <w:vertAlign w:val="subscript"/>
                <w:lang w:val="en-US" w:eastAsia="ru-RU"/>
              </w:rPr>
              <w:t>i</w:t>
            </w:r>
            <w:proofErr w:type="gramEnd"/>
          </w:p>
        </w:tc>
        <w:tc>
          <w:tcPr>
            <w:tcW w:w="33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560"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eastAsia="ru-RU"/>
              </w:rPr>
              <w:t>предложение участника, которое оценивается;</w:t>
            </w:r>
          </w:p>
        </w:tc>
      </w:tr>
      <w:tr w:rsidR="00037566" w:rsidRPr="00037566" w:rsidTr="00037566">
        <w:tc>
          <w:tcPr>
            <w:tcW w:w="675"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П</w:t>
            </w:r>
            <w:proofErr w:type="gramEnd"/>
            <w:r w:rsidRPr="00037566">
              <w:rPr>
                <w:rFonts w:ascii="Times New Roman" w:eastAsia="Times New Roman" w:hAnsi="Times New Roman" w:cs="Times New Roman"/>
                <w:color w:val="000000" w:themeColor="text1"/>
                <w:sz w:val="16"/>
                <w:szCs w:val="16"/>
                <w:vertAlign w:val="subscript"/>
                <w:lang w:eastAsia="ru-RU"/>
              </w:rPr>
              <w:t>max</w:t>
            </w:r>
          </w:p>
        </w:tc>
        <w:tc>
          <w:tcPr>
            <w:tcW w:w="33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w:t>
            </w:r>
          </w:p>
        </w:tc>
        <w:tc>
          <w:tcPr>
            <w:tcW w:w="8560"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предложение, за которое присваивается максимальное количество баллов;</w:t>
            </w:r>
          </w:p>
        </w:tc>
      </w:tr>
      <w:tr w:rsidR="00037566" w:rsidRPr="00037566" w:rsidTr="00037566">
        <w:tc>
          <w:tcPr>
            <w:tcW w:w="675"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ЗП</w:t>
            </w:r>
          </w:p>
        </w:tc>
        <w:tc>
          <w:tcPr>
            <w:tcW w:w="336"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val="en-US" w:eastAsia="ru-RU"/>
              </w:rPr>
              <w:t>–</w:t>
            </w:r>
          </w:p>
        </w:tc>
        <w:tc>
          <w:tcPr>
            <w:tcW w:w="8560" w:type="dxa"/>
            <w:shd w:val="clear" w:color="auto" w:fill="auto"/>
          </w:tcPr>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val="en-US" w:eastAsia="ru-RU"/>
              </w:rPr>
            </w:pPr>
            <w:r w:rsidRPr="00037566">
              <w:rPr>
                <w:rFonts w:ascii="Times New Roman" w:eastAsia="Times New Roman" w:hAnsi="Times New Roman" w:cs="Times New Roman"/>
                <w:color w:val="000000" w:themeColor="text1"/>
                <w:sz w:val="16"/>
                <w:szCs w:val="16"/>
                <w:lang w:eastAsia="ru-RU"/>
              </w:rPr>
              <w:t>значимость подкритерия.</w:t>
            </w:r>
          </w:p>
        </w:tc>
      </w:tr>
    </w:tbl>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Итоговые баллы по каждому критерию определяются путем произведения количества баллов (суммы баллов по подкритериям) </w:t>
      </w:r>
      <w:r w:rsidRPr="00037566">
        <w:rPr>
          <w:rFonts w:ascii="Times New Roman" w:eastAsia="Times New Roman" w:hAnsi="Times New Roman" w:cs="Times New Roman"/>
          <w:color w:val="000000" w:themeColor="text1"/>
          <w:sz w:val="16"/>
          <w:szCs w:val="16"/>
          <w:lang w:eastAsia="ru-RU"/>
        </w:rPr>
        <w:br/>
        <w:t>на значимость критерия.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Итоговое количество баллов, присваиваемых заявке по результатам оценки и сопоставления, определяется как сумма итоговых баллов </w:t>
      </w:r>
      <w:r w:rsidRPr="00037566">
        <w:rPr>
          <w:rFonts w:ascii="Times New Roman" w:eastAsia="Times New Roman" w:hAnsi="Times New Roman" w:cs="Times New Roman"/>
          <w:color w:val="000000" w:themeColor="text1"/>
          <w:sz w:val="16"/>
          <w:szCs w:val="16"/>
          <w:lang w:eastAsia="ru-RU"/>
        </w:rPr>
        <w:br/>
        <w:t>по каждому критерию.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Победителем признается участник, заявке которого присвоено наибольшее количество баллов.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9.5.4. При проведении запроса цен, запроса котировок заказчиком устанавливается только один критерий оценки заявок – цена договора. </w:t>
      </w:r>
      <w:r w:rsidRPr="00037566">
        <w:rPr>
          <w:rFonts w:ascii="Times New Roman" w:eastAsia="Times New Roman" w:hAnsi="Times New Roman" w:cs="Times New Roman"/>
          <w:color w:val="000000" w:themeColor="text1"/>
          <w:sz w:val="16"/>
          <w:szCs w:val="16"/>
          <w:lang w:eastAsia="ru-RU"/>
        </w:rPr>
        <w:br/>
        <w:t>Вес такого критерия должен составлять 100 %.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62" w:name="_Порядок_проведения_конкурса"/>
      <w:bookmarkStart w:id="63" w:name="_Toc521582060"/>
      <w:bookmarkEnd w:id="62"/>
      <w:r w:rsidRPr="00037566">
        <w:rPr>
          <w:rFonts w:ascii="Times New Roman" w:eastAsia="Times New Roman" w:hAnsi="Times New Roman" w:cs="Times New Roman"/>
          <w:color w:val="000000" w:themeColor="text1"/>
          <w:sz w:val="16"/>
          <w:szCs w:val="16"/>
          <w:lang w:eastAsia="ru-RU"/>
        </w:rPr>
        <w:t>9.6. Порядок проведения конкурса</w:t>
      </w:r>
      <w:bookmarkEnd w:id="63"/>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64" w:name="_Toc521582061"/>
      <w:r w:rsidRPr="00037566">
        <w:rPr>
          <w:rFonts w:ascii="Times New Roman" w:eastAsia="Times New Roman" w:hAnsi="Times New Roman" w:cs="Times New Roman"/>
          <w:color w:val="000000" w:themeColor="text1"/>
          <w:sz w:val="16"/>
          <w:szCs w:val="16"/>
          <w:lang w:eastAsia="ru-RU"/>
        </w:rPr>
        <w:t>9.6.1. Общие положения, отказ от проведения конкурса и внесение изменений в извещение о проведении конкурса и конкурсную документацию</w:t>
      </w:r>
      <w:bookmarkEnd w:id="64"/>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9.6.1.1. Под конкурсом понимается форма торгов, при которой победителем конкурса признается участник конкурентной закупки, заявка </w:t>
      </w:r>
      <w:r w:rsidRPr="00037566">
        <w:rPr>
          <w:rFonts w:ascii="Times New Roman" w:eastAsia="Times New Roman" w:hAnsi="Times New Roman" w:cs="Times New Roman"/>
          <w:color w:val="000000" w:themeColor="text1"/>
          <w:sz w:val="16"/>
          <w:szCs w:val="16"/>
          <w:lang w:eastAsia="ru-RU"/>
        </w:rPr>
        <w:br/>
        <w:t xml:space="preserve">на </w:t>
      </w:r>
      <w:proofErr w:type="gramStart"/>
      <w:r w:rsidRPr="00037566">
        <w:rPr>
          <w:rFonts w:ascii="Times New Roman" w:eastAsia="Times New Roman" w:hAnsi="Times New Roman" w:cs="Times New Roman"/>
          <w:color w:val="000000" w:themeColor="text1"/>
          <w:sz w:val="16"/>
          <w:szCs w:val="16"/>
          <w:lang w:eastAsia="ru-RU"/>
        </w:rPr>
        <w:t>участие</w:t>
      </w:r>
      <w:proofErr w:type="gramEnd"/>
      <w:r w:rsidRPr="00037566">
        <w:rPr>
          <w:rFonts w:ascii="Times New Roman" w:eastAsia="Times New Roman" w:hAnsi="Times New Roman" w:cs="Times New Roman"/>
          <w:color w:val="000000" w:themeColor="text1"/>
          <w:sz w:val="16"/>
          <w:szCs w:val="16"/>
          <w:lang w:eastAsia="ru-RU"/>
        </w:rPr>
        <w:t xml:space="preserve"> в конкурентной закупке которого соответствует требованиям, установленным документацией о конкурентной закупке, и заявка которого </w:t>
      </w:r>
      <w:r w:rsidRPr="00037566">
        <w:rPr>
          <w:rFonts w:ascii="Times New Roman" w:eastAsia="Times New Roman" w:hAnsi="Times New Roman" w:cs="Times New Roman"/>
          <w:color w:val="000000" w:themeColor="text1"/>
          <w:sz w:val="16"/>
          <w:szCs w:val="16"/>
          <w:lang w:eastAsia="ru-RU"/>
        </w:rPr>
        <w:br/>
        <w:t xml:space="preserve">по результатам оценки заявок на основании указанных в документации </w:t>
      </w:r>
      <w:r w:rsidRPr="00037566">
        <w:rPr>
          <w:rFonts w:ascii="Times New Roman" w:eastAsia="Times New Roman" w:hAnsi="Times New Roman" w:cs="Times New Roman"/>
          <w:color w:val="000000" w:themeColor="text1"/>
          <w:sz w:val="16"/>
          <w:szCs w:val="16"/>
          <w:lang w:eastAsia="ru-RU"/>
        </w:rPr>
        <w:br/>
        <w:t>о такой закупке критериев оценки и порядка оценки содержит лучшие условия исполнения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9.6.1.2. Извещение о проведении конкурса (далее извещение </w:t>
      </w:r>
      <w:r w:rsidRPr="00037566">
        <w:rPr>
          <w:rFonts w:ascii="Times New Roman" w:eastAsia="Times New Roman" w:hAnsi="Times New Roman" w:cs="Times New Roman"/>
          <w:color w:val="000000" w:themeColor="text1"/>
          <w:sz w:val="16"/>
          <w:szCs w:val="16"/>
          <w:lang w:eastAsia="ru-RU"/>
        </w:rPr>
        <w:br/>
        <w:t xml:space="preserve">в настоящем подразделе) и конкурсная документация, вносимые в них изменения должны быть разработаны и размещены в соответствии </w:t>
      </w:r>
      <w:r w:rsidRPr="00037566">
        <w:rPr>
          <w:rFonts w:ascii="Times New Roman" w:eastAsia="Times New Roman" w:hAnsi="Times New Roman" w:cs="Times New Roman"/>
          <w:color w:val="000000" w:themeColor="text1"/>
          <w:sz w:val="16"/>
          <w:szCs w:val="16"/>
          <w:lang w:eastAsia="ru-RU"/>
        </w:rPr>
        <w:br/>
        <w:t xml:space="preserve">с требованиями подраздела </w:t>
      </w:r>
      <w:hyperlink w:anchor="_Требования_к_извещению" w:history="1">
        <w:r w:rsidRPr="00037566">
          <w:rPr>
            <w:rStyle w:val="ab"/>
            <w:rFonts w:ascii="Times New Roman" w:eastAsia="Times New Roman" w:hAnsi="Times New Roman" w:cs="Times New Roman"/>
            <w:sz w:val="16"/>
            <w:szCs w:val="16"/>
            <w:lang w:eastAsia="ru-RU"/>
          </w:rPr>
          <w:t>9.2</w:t>
        </w:r>
      </w:hyperlink>
      <w:r w:rsidRPr="00037566">
        <w:rPr>
          <w:rFonts w:ascii="Times New Roman" w:eastAsia="Times New Roman" w:hAnsi="Times New Roman" w:cs="Times New Roman"/>
          <w:color w:val="000000" w:themeColor="text1"/>
          <w:sz w:val="16"/>
          <w:szCs w:val="16"/>
          <w:lang w:eastAsia="ru-RU"/>
        </w:rPr>
        <w:t xml:space="preserve">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9.6.1.3. Порядок предоставления разъяснений положений конкурсной документации, требования к запросу о предоставлении таких разъяснений должны быть указаны в конкурсной документации с учетом требований подраздела </w:t>
      </w:r>
      <w:hyperlink w:anchor="_Порядок_предоставления_разъяснений" w:history="1">
        <w:r w:rsidRPr="00037566">
          <w:rPr>
            <w:rStyle w:val="ab"/>
            <w:rFonts w:ascii="Times New Roman" w:eastAsia="Times New Roman" w:hAnsi="Times New Roman" w:cs="Times New Roman"/>
            <w:sz w:val="16"/>
            <w:szCs w:val="16"/>
            <w:lang w:eastAsia="ru-RU"/>
          </w:rPr>
          <w:t>9.3</w:t>
        </w:r>
      </w:hyperlink>
      <w:r w:rsidRPr="00037566">
        <w:rPr>
          <w:rFonts w:ascii="Times New Roman" w:eastAsia="Times New Roman" w:hAnsi="Times New Roman" w:cs="Times New Roman"/>
          <w:color w:val="000000" w:themeColor="text1"/>
          <w:sz w:val="16"/>
          <w:szCs w:val="16"/>
          <w:lang w:eastAsia="ru-RU"/>
        </w:rPr>
        <w:t xml:space="preserve">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9.6.1.4. Подача заявок на участие в конкурсе (далее - заявка в настоящем подразделе) осуществляется в соответствии с требованиями, указанными </w:t>
      </w:r>
      <w:r w:rsidRPr="00037566">
        <w:rPr>
          <w:rFonts w:ascii="Times New Roman" w:eastAsia="Times New Roman" w:hAnsi="Times New Roman" w:cs="Times New Roman"/>
          <w:color w:val="000000" w:themeColor="text1"/>
          <w:sz w:val="16"/>
          <w:szCs w:val="16"/>
          <w:lang w:eastAsia="ru-RU"/>
        </w:rPr>
        <w:lastRenderedPageBreak/>
        <w:t xml:space="preserve">в документации о закупке, с учетом требований подраздела </w:t>
      </w:r>
      <w:hyperlink w:anchor="_Порядок_подачи_заявки" w:history="1">
        <w:r w:rsidRPr="00037566">
          <w:rPr>
            <w:rStyle w:val="ab"/>
            <w:rFonts w:ascii="Times New Roman" w:eastAsia="Times New Roman" w:hAnsi="Times New Roman" w:cs="Times New Roman"/>
            <w:sz w:val="16"/>
            <w:szCs w:val="16"/>
            <w:lang w:eastAsia="ru-RU"/>
          </w:rPr>
          <w:t>9.4</w:t>
        </w:r>
      </w:hyperlink>
      <w:r w:rsidRPr="00037566">
        <w:rPr>
          <w:rFonts w:ascii="Times New Roman" w:eastAsia="Times New Roman" w:hAnsi="Times New Roman" w:cs="Times New Roman"/>
          <w:color w:val="000000" w:themeColor="text1"/>
          <w:sz w:val="16"/>
          <w:szCs w:val="16"/>
          <w:lang w:eastAsia="ru-RU"/>
        </w:rPr>
        <w:t xml:space="preserve">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9.6.1.5. Заказчик вправе отказаться от проведения конкурса в любое время вплоть до даты и времени окончания срока подачи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9.6.1.6. После истечения срока подачи заявок заказчик вправе отказаться от проведения конкурса только при возникновении обстоятельств непр</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одолимой силы в соответствии с гражданским законодательством;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9.6.1.7. При отказе от проведения конкурса заказчик обязан составить извещение об отмене проведения конкурса с обязательным указанием даты и времени принятия решения об отмене проведения конкурса, причин принятия такого решения. Извещение об отмене проведения конкурса размещ</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ется заказчиком в ЕИС одновременно с принятием такого решения (переводом закупки в статус отмененной);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9.6.1.8. Заказчик вправе внести изменения в извещение и (или) </w:t>
      </w:r>
      <w:r w:rsidRPr="00037566">
        <w:rPr>
          <w:rFonts w:ascii="Times New Roman" w:eastAsia="Times New Roman" w:hAnsi="Times New Roman" w:cs="Times New Roman"/>
          <w:color w:val="000000" w:themeColor="text1"/>
          <w:sz w:val="16"/>
          <w:szCs w:val="16"/>
          <w:lang w:eastAsia="ru-RU"/>
        </w:rPr>
        <w:br/>
        <w:t xml:space="preserve">в конкурсную документацию. Изменения, вносимые в извещение и (или) </w:t>
      </w:r>
      <w:r w:rsidRPr="00037566">
        <w:rPr>
          <w:rFonts w:ascii="Times New Roman" w:eastAsia="Times New Roman" w:hAnsi="Times New Roman" w:cs="Times New Roman"/>
          <w:color w:val="000000" w:themeColor="text1"/>
          <w:sz w:val="16"/>
          <w:szCs w:val="16"/>
          <w:lang w:eastAsia="ru-RU"/>
        </w:rPr>
        <w:br/>
        <w:t>в конкурсную документацию, а также измененная редакция извещения и (или) конкурсной документации размещаются в ЕИС в течение 3 дней со дня принятия решения о внесении таких изменений;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9.6.1.9. В случае внесения изменений в извещение и (или) в конкурсную документацию, срок подачи заявок на участие в конкурсе должен быть продлен так, чтобы </w:t>
      </w:r>
      <w:proofErr w:type="gramStart"/>
      <w:r w:rsidRPr="00037566">
        <w:rPr>
          <w:rFonts w:ascii="Times New Roman" w:eastAsia="Times New Roman" w:hAnsi="Times New Roman" w:cs="Times New Roman"/>
          <w:color w:val="000000" w:themeColor="text1"/>
          <w:sz w:val="16"/>
          <w:szCs w:val="16"/>
          <w:lang w:eastAsia="ru-RU"/>
        </w:rPr>
        <w:t>с даты размещения</w:t>
      </w:r>
      <w:proofErr w:type="gramEnd"/>
      <w:r w:rsidRPr="00037566">
        <w:rPr>
          <w:rFonts w:ascii="Times New Roman" w:eastAsia="Times New Roman" w:hAnsi="Times New Roman" w:cs="Times New Roman"/>
          <w:color w:val="000000" w:themeColor="text1"/>
          <w:sz w:val="16"/>
          <w:szCs w:val="16"/>
          <w:lang w:eastAsia="ru-RU"/>
        </w:rPr>
        <w:t xml:space="preserve"> в ЕИС внесенных изменений до даты окончания срока подачи заявок оставалось не менее половины срока подачи заявок на участие в конкурсе;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9.6.1.10. Конкурс состоит из следующих этапов: открытие доступа </w:t>
      </w:r>
      <w:r w:rsidRPr="00037566">
        <w:rPr>
          <w:rFonts w:ascii="Times New Roman" w:eastAsia="Times New Roman" w:hAnsi="Times New Roman" w:cs="Times New Roman"/>
          <w:color w:val="000000" w:themeColor="text1"/>
          <w:sz w:val="16"/>
          <w:szCs w:val="16"/>
          <w:lang w:eastAsia="ru-RU"/>
        </w:rPr>
        <w:br/>
        <w:t xml:space="preserve">к поданным заявкам (вскрытие конвертов с заявками), рассмотрение заявок, оценка заявок. По результатам каждого этапа конкурса составляется отдельный протокол, за исключением случаев, предусмотренных Положением. Оценка заявок является заключительным этапом закупки, </w:t>
      </w:r>
      <w:r w:rsidRPr="00037566">
        <w:rPr>
          <w:rFonts w:ascii="Times New Roman" w:eastAsia="Times New Roman" w:hAnsi="Times New Roman" w:cs="Times New Roman"/>
          <w:color w:val="000000" w:themeColor="text1"/>
          <w:sz w:val="16"/>
          <w:szCs w:val="16"/>
          <w:lang w:eastAsia="ru-RU"/>
        </w:rPr>
        <w:br/>
        <w:t>и протокол, составленный по результатам такого этапа, является итоговым, за исключением случая, предусмотренного подпунктом 9.6.1.12 Полож</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ния, а также за исключением случаев признания конкурса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9.6.1.11. Подача (прием) заявок, а также заключение договора </w:t>
      </w:r>
      <w:r w:rsidRPr="00037566">
        <w:rPr>
          <w:rFonts w:ascii="Times New Roman" w:eastAsia="Times New Roman" w:hAnsi="Times New Roman" w:cs="Times New Roman"/>
          <w:color w:val="000000" w:themeColor="text1"/>
          <w:sz w:val="16"/>
          <w:szCs w:val="16"/>
          <w:lang w:eastAsia="ru-RU"/>
        </w:rPr>
        <w:br/>
        <w:t>с победителем закупки (или с участником закупки, с которым заказчиком принято решение заключить договор в соответствии с требованиями Пол</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жения) не являются этапами в соответствии с подпунктом 9.6.1.10 Положения, однако являются процедурами (действиями), осуществление которых необходимо при проведении конкурса;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9.6.1.12. По усмотрению заказчика рассмотрение заявок и оценка заявок на участие в конкурсе могут быть </w:t>
      </w:r>
      <w:proofErr w:type="gramStart"/>
      <w:r w:rsidRPr="00037566">
        <w:rPr>
          <w:rFonts w:ascii="Times New Roman" w:eastAsia="Times New Roman" w:hAnsi="Times New Roman" w:cs="Times New Roman"/>
          <w:color w:val="000000" w:themeColor="text1"/>
          <w:sz w:val="16"/>
          <w:szCs w:val="16"/>
          <w:lang w:eastAsia="ru-RU"/>
        </w:rPr>
        <w:t>совмещены</w:t>
      </w:r>
      <w:proofErr w:type="gramEnd"/>
      <w:r w:rsidRPr="00037566">
        <w:rPr>
          <w:rFonts w:ascii="Times New Roman" w:eastAsia="Times New Roman" w:hAnsi="Times New Roman" w:cs="Times New Roman"/>
          <w:color w:val="000000" w:themeColor="text1"/>
          <w:sz w:val="16"/>
          <w:szCs w:val="16"/>
          <w:lang w:eastAsia="ru-RU"/>
        </w:rPr>
        <w:t xml:space="preserve">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65" w:name="_Toc521582062"/>
      <w:r w:rsidRPr="00037566">
        <w:rPr>
          <w:rFonts w:ascii="Times New Roman" w:eastAsia="Times New Roman" w:hAnsi="Times New Roman" w:cs="Times New Roman"/>
          <w:color w:val="000000" w:themeColor="text1"/>
          <w:sz w:val="16"/>
          <w:szCs w:val="16"/>
          <w:lang w:eastAsia="ru-RU"/>
        </w:rPr>
        <w:t xml:space="preserve">9.6.2. Открытие доступа к поданным заявкам на участие в конкурсе </w:t>
      </w:r>
      <w:r w:rsidRPr="00037566">
        <w:rPr>
          <w:rFonts w:ascii="Times New Roman" w:eastAsia="Times New Roman" w:hAnsi="Times New Roman" w:cs="Times New Roman"/>
          <w:color w:val="000000" w:themeColor="text1"/>
          <w:sz w:val="16"/>
          <w:szCs w:val="16"/>
          <w:lang w:eastAsia="ru-RU"/>
        </w:rPr>
        <w:br/>
        <w:t>в электронной форме, вскрытие конвертов с заявками на участие в открытом конкурсе</w:t>
      </w:r>
      <w:bookmarkEnd w:id="65"/>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9.6.2.1. Процедура открытия доступа к поданным на участие в конкурсе в электронной форме заявкам (далее открытие доступа), вскрытия ко</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вертов с заявками на участие в открытом конкурсе, поданными участниками закупки на участие в конкурсе (далее вскрытие конвертов), проводится в день окончания срока подачи заявок на участие в конкурсе. Время (час) открытия доступа устанавливается заказчиком в документации и (или) изв</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щении о закупке самостоятельно.</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Конверты с заявками на участие в открытом конкурсе вскрываются </w:t>
      </w:r>
      <w:r w:rsidRPr="00037566">
        <w:rPr>
          <w:rFonts w:ascii="Times New Roman" w:eastAsia="Times New Roman" w:hAnsi="Times New Roman" w:cs="Times New Roman"/>
          <w:color w:val="000000" w:themeColor="text1"/>
          <w:sz w:val="16"/>
          <w:szCs w:val="16"/>
          <w:lang w:eastAsia="ru-RU"/>
        </w:rPr>
        <w:br/>
        <w:t>на заседании закупочной комиссии по адресу, указанному в конкурсной документации. При вскрытии конвертов вправе присутствовать участники конкурса или их представители (при наличии доверенности);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9.6.2.2. При вскрытии конвертов с заявками председатель закупочной комиссии объявляет следующую информацию: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предмета и номер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информацию о состоянии каждого конверта с заявкой (наличие либо отсутствие повреждений, признаков вскрытия);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сведения о наличии описи документов, входящих в состав каждой заявки, а также информацию о том, пронумерована ли, прошита, подписана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 xml:space="preserve">явка, проставлена ли на ней печать (для юридических лиц), имеются </w:t>
      </w:r>
      <w:r w:rsidRPr="00037566">
        <w:rPr>
          <w:rFonts w:ascii="Times New Roman" w:eastAsia="Times New Roman" w:hAnsi="Times New Roman" w:cs="Times New Roman"/>
          <w:color w:val="000000" w:themeColor="text1"/>
          <w:sz w:val="16"/>
          <w:szCs w:val="16"/>
          <w:lang w:eastAsia="ru-RU"/>
        </w:rPr>
        <w:br/>
        <w:t>ли повреждения;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каждого участника закупки, ИНН, КПП, ОГРН юридического лица, фамилию, имя, отчество физического лица (ИНН, ОГРН ИП при наличии), номер заявки, присвоенный при ее получении;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почтовый адрес, контактный телефон каждого участника конкурса, </w:t>
      </w:r>
      <w:proofErr w:type="gramStart"/>
      <w:r w:rsidRPr="00037566">
        <w:rPr>
          <w:rFonts w:ascii="Times New Roman" w:eastAsia="Times New Roman" w:hAnsi="Times New Roman" w:cs="Times New Roman"/>
          <w:color w:val="000000" w:themeColor="text1"/>
          <w:sz w:val="16"/>
          <w:szCs w:val="16"/>
          <w:lang w:eastAsia="ru-RU"/>
        </w:rPr>
        <w:t>конверт</w:t>
      </w:r>
      <w:proofErr w:type="gramEnd"/>
      <w:r w:rsidRPr="00037566">
        <w:rPr>
          <w:rFonts w:ascii="Times New Roman" w:eastAsia="Times New Roman" w:hAnsi="Times New Roman" w:cs="Times New Roman"/>
          <w:color w:val="000000" w:themeColor="text1"/>
          <w:sz w:val="16"/>
          <w:szCs w:val="16"/>
          <w:lang w:eastAsia="ru-RU"/>
        </w:rPr>
        <w:t xml:space="preserve"> с заявкой которого вскрывается, а также дату и время поступления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информацию о наличии в заявке предусмотренных Положением, конкурсной документацией и извещением о проведении конкурса сведений и документов, необходимых для допуска к участию;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предложение участников, подавших заявки на участие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9.6.2.3. Открытие доступа осуществляется закупочной комиссией посредством функционала ЭП, на которой проводится конкурс в электронной форме;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9.6.2.4. По результатам проведения процедуры открытия доступа, вскрытия конвертов закупочная комиссия оформляет протокол открытия д</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ступа (вскрытия конвертов), в котором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поданных на участие в конкурсе заявок, а также дата и время регистрации каждой такой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причины, по которым конкурс признан несостоявшимся, в случае признания его таковым, с указанием подраздела Положения, на основании к</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торого было принято решение о признании конкурса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каждого участника конкурса, подавшего заявку на участие в конкурсе, в случае проведения открытого конкурса, либо идентифик</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ционные номера заявок на участие в конкурсе в электронной форме, в случае проведения конкурса в электронной форме;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открытия доступа (вскрытия конвертов)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9.6.2.5. Протокол открытия доступа (вскрытия конвертов) подписывается присутствующими членами закупочной комиссии в день открытия д</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ступа (вскрытия конвертов);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9.6.2.6. Подписанный присутствующими членами закупочной комиссии протокол открытия доступа (вскрытия конвертов) размещается в ЕИС </w:t>
      </w:r>
      <w:r w:rsidRPr="00037566">
        <w:rPr>
          <w:rFonts w:ascii="Times New Roman" w:eastAsia="Times New Roman" w:hAnsi="Times New Roman" w:cs="Times New Roman"/>
          <w:color w:val="000000" w:themeColor="text1"/>
          <w:sz w:val="16"/>
          <w:szCs w:val="16"/>
          <w:lang w:eastAsia="ru-RU"/>
        </w:rPr>
        <w:br/>
        <w:t>в течение 3 дней со дня 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9.6.2.7. В случае если на участие в конкурсе не было подано ни одной заявки, закупочная комиссия в лице всех присутствующих членов закупо</w:t>
      </w:r>
      <w:r w:rsidRPr="00037566">
        <w:rPr>
          <w:rFonts w:ascii="Times New Roman" w:eastAsia="Times New Roman" w:hAnsi="Times New Roman" w:cs="Times New Roman"/>
          <w:color w:val="000000" w:themeColor="text1"/>
          <w:sz w:val="16"/>
          <w:szCs w:val="16"/>
          <w:lang w:eastAsia="ru-RU"/>
        </w:rPr>
        <w:t>ч</w:t>
      </w:r>
      <w:r w:rsidRPr="00037566">
        <w:rPr>
          <w:rFonts w:ascii="Times New Roman" w:eastAsia="Times New Roman" w:hAnsi="Times New Roman" w:cs="Times New Roman"/>
          <w:color w:val="000000" w:themeColor="text1"/>
          <w:sz w:val="16"/>
          <w:szCs w:val="16"/>
          <w:lang w:eastAsia="ru-RU"/>
        </w:rPr>
        <w:t>ной комиссии вместо протокола открытия доступа (вскрытия конвертов) оформляет в день открытия доступа (вскрытия конвертов) протокол призн</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ния конкурса несостоявшимся, в котором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на отсутствие поданных на участие в конкурсе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подраздела Положения, на основании которого было принято решение о признании конкурса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открытия доступа (вскрытия конвертов)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9.6.2.8. Протокол признания конкурса </w:t>
      </w:r>
      <w:proofErr w:type="gramStart"/>
      <w:r w:rsidRPr="00037566">
        <w:rPr>
          <w:rFonts w:ascii="Times New Roman" w:eastAsia="Times New Roman" w:hAnsi="Times New Roman" w:cs="Times New Roman"/>
          <w:color w:val="000000" w:themeColor="text1"/>
          <w:sz w:val="16"/>
          <w:szCs w:val="16"/>
          <w:lang w:eastAsia="ru-RU"/>
        </w:rPr>
        <w:t>несостоявшимся</w:t>
      </w:r>
      <w:proofErr w:type="gramEnd"/>
      <w:r w:rsidRPr="00037566">
        <w:rPr>
          <w:rFonts w:ascii="Times New Roman" w:eastAsia="Times New Roman" w:hAnsi="Times New Roman" w:cs="Times New Roman"/>
          <w:color w:val="000000" w:themeColor="text1"/>
          <w:sz w:val="16"/>
          <w:szCs w:val="16"/>
          <w:lang w:eastAsia="ru-RU"/>
        </w:rPr>
        <w:t xml:space="preserve">, в случае </w:t>
      </w:r>
      <w:r w:rsidRPr="00037566">
        <w:rPr>
          <w:rFonts w:ascii="Times New Roman" w:eastAsia="Times New Roman" w:hAnsi="Times New Roman" w:cs="Times New Roman"/>
          <w:color w:val="000000" w:themeColor="text1"/>
          <w:sz w:val="16"/>
          <w:szCs w:val="16"/>
          <w:lang w:eastAsia="ru-RU"/>
        </w:rPr>
        <w:br/>
        <w:t>его составления, размещается в ЕИС в течение 3 дней со дня 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9.6.2.9. </w:t>
      </w:r>
      <w:proofErr w:type="gramStart"/>
      <w:r w:rsidRPr="00037566">
        <w:rPr>
          <w:rFonts w:ascii="Times New Roman" w:eastAsia="Times New Roman" w:hAnsi="Times New Roman" w:cs="Times New Roman"/>
          <w:color w:val="000000" w:themeColor="text1"/>
          <w:sz w:val="16"/>
          <w:szCs w:val="16"/>
          <w:lang w:eastAsia="ru-RU"/>
        </w:rPr>
        <w:t xml:space="preserve">Если установлено, что один участник конкурса подал две или более заявки на участие в открытом конкурсе (две или более заявки </w:t>
      </w:r>
      <w:r w:rsidRPr="00037566">
        <w:rPr>
          <w:rFonts w:ascii="Times New Roman" w:eastAsia="Times New Roman" w:hAnsi="Times New Roman" w:cs="Times New Roman"/>
          <w:color w:val="000000" w:themeColor="text1"/>
          <w:sz w:val="16"/>
          <w:szCs w:val="16"/>
          <w:lang w:eastAsia="ru-RU"/>
        </w:rPr>
        <w:br/>
        <w:t xml:space="preserve">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w:t>
      </w:r>
      <w:r w:rsidRPr="00037566">
        <w:rPr>
          <w:rFonts w:ascii="Times New Roman" w:eastAsia="Times New Roman" w:hAnsi="Times New Roman" w:cs="Times New Roman"/>
          <w:color w:val="000000" w:themeColor="text1"/>
          <w:sz w:val="16"/>
          <w:szCs w:val="16"/>
          <w:lang w:eastAsia="ru-RU"/>
        </w:rPr>
        <w:br/>
        <w:t>таких заявок заносится в протокол вскрытия конвертов;</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9.6.2.10. Закупочная комиссия вправе осуществлять аудиозапись вскрытия конвертов с заявками на участие в открытом конкурсе. Любой учас</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ник закупки, присутствующий при вскрытии конвертов с заявками, вправе осуществлять аудио- и видеозапись процедуры, уведомив об этом предс</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дателя закупочной комиссии. Соответствующая отметка делается </w:t>
      </w:r>
      <w:r w:rsidRPr="00037566">
        <w:rPr>
          <w:rFonts w:ascii="Times New Roman" w:eastAsia="Times New Roman" w:hAnsi="Times New Roman" w:cs="Times New Roman"/>
          <w:color w:val="000000" w:themeColor="text1"/>
          <w:sz w:val="16"/>
          <w:szCs w:val="16"/>
          <w:lang w:eastAsia="ru-RU"/>
        </w:rPr>
        <w:br/>
        <w:t>в протоколе вскрытия конвертов с заявками;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9.6.2.11. Конверты с заявками на участие в открытом конкурсе, поступившие после окончания срока подачи заявок, указанного в извещении о проведении открытого конкурса, не рассматриваются и в день их поступления возвращаются лицам, подавшим такие заявки. </w:t>
      </w:r>
      <w:proofErr w:type="gramStart"/>
      <w:r w:rsidRPr="00037566">
        <w:rPr>
          <w:rFonts w:ascii="Times New Roman" w:eastAsia="Times New Roman" w:hAnsi="Times New Roman" w:cs="Times New Roman"/>
          <w:color w:val="000000" w:themeColor="text1"/>
          <w:sz w:val="16"/>
          <w:szCs w:val="16"/>
          <w:lang w:eastAsia="ru-RU"/>
        </w:rPr>
        <w:t xml:space="preserve">В случае отсутствия на конверте с заявкой на участие в открытом конкурсе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w:t>
      </w:r>
      <w:r w:rsidRPr="00037566">
        <w:rPr>
          <w:rFonts w:ascii="Times New Roman" w:eastAsia="Times New Roman" w:hAnsi="Times New Roman" w:cs="Times New Roman"/>
          <w:color w:val="000000" w:themeColor="text1"/>
          <w:sz w:val="16"/>
          <w:szCs w:val="16"/>
          <w:lang w:eastAsia="ru-RU"/>
        </w:rPr>
        <w:lastRenderedPageBreak/>
        <w:t>этот конверт и его содержимое подлежат хранению в составе документации о закупке.</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66" w:name="_Toc521582063"/>
      <w:r w:rsidRPr="00037566">
        <w:rPr>
          <w:rFonts w:ascii="Times New Roman" w:eastAsia="Times New Roman" w:hAnsi="Times New Roman" w:cs="Times New Roman"/>
          <w:color w:val="000000" w:themeColor="text1"/>
          <w:sz w:val="16"/>
          <w:szCs w:val="16"/>
          <w:lang w:eastAsia="ru-RU"/>
        </w:rPr>
        <w:t>9.6.3. Рассмотрение заявок на участие в конкурсе</w:t>
      </w:r>
      <w:bookmarkEnd w:id="66"/>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9.6.3.1. Рассмотрение заявок, поданных на участие в конкурсе (далее - рассмотрение заявок в настоящем подразделе), осуществляется закупочной комиссией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9.6.3.2. Срок рассмотрения заявок не может превышать 20 дней </w:t>
      </w:r>
      <w:proofErr w:type="gramStart"/>
      <w:r w:rsidRPr="00037566">
        <w:rPr>
          <w:rFonts w:ascii="Times New Roman" w:eastAsia="Times New Roman" w:hAnsi="Times New Roman" w:cs="Times New Roman"/>
          <w:color w:val="000000" w:themeColor="text1"/>
          <w:sz w:val="16"/>
          <w:szCs w:val="16"/>
          <w:lang w:eastAsia="ru-RU"/>
        </w:rPr>
        <w:t>с даты открытия</w:t>
      </w:r>
      <w:proofErr w:type="gramEnd"/>
      <w:r w:rsidRPr="00037566">
        <w:rPr>
          <w:rFonts w:ascii="Times New Roman" w:eastAsia="Times New Roman" w:hAnsi="Times New Roman" w:cs="Times New Roman"/>
          <w:color w:val="000000" w:themeColor="text1"/>
          <w:sz w:val="16"/>
          <w:szCs w:val="16"/>
          <w:lang w:eastAsia="ru-RU"/>
        </w:rPr>
        <w:t xml:space="preserve"> доступа, вскрытия конвертов;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9.6.3.3. В рамках рассмотрения заявок выполняются следующие действия: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проверка состава заявок на соблюдение требований извещения и (или) документации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проверка участника закупки на соответствие требованиям извещения и (или) документации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принятие решений о допуске, отказе в допуске (отклонении заявки) </w:t>
      </w:r>
      <w:r w:rsidRPr="00037566">
        <w:rPr>
          <w:rFonts w:ascii="Times New Roman" w:eastAsia="Times New Roman" w:hAnsi="Times New Roman" w:cs="Times New Roman"/>
          <w:color w:val="000000" w:themeColor="text1"/>
          <w:sz w:val="16"/>
          <w:szCs w:val="16"/>
          <w:lang w:eastAsia="ru-RU"/>
        </w:rPr>
        <w:br/>
        <w:t>к участию по соответствующим основаниям;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9.6.3.4. Комиссия имеет право осуществлять любые иные действия, позволяющие объективно рассмотреть поданные заявки, не указанные </w:t>
      </w:r>
      <w:r w:rsidRPr="00037566">
        <w:rPr>
          <w:rFonts w:ascii="Times New Roman" w:eastAsia="Times New Roman" w:hAnsi="Times New Roman" w:cs="Times New Roman"/>
          <w:color w:val="000000" w:themeColor="text1"/>
          <w:sz w:val="16"/>
          <w:szCs w:val="16"/>
          <w:lang w:eastAsia="ru-RU"/>
        </w:rPr>
        <w:br/>
        <w:t>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9.6.3.5. Если заявка участника не соответствует указанным </w:t>
      </w:r>
      <w:r w:rsidRPr="00037566">
        <w:rPr>
          <w:rFonts w:ascii="Times New Roman" w:eastAsia="Times New Roman" w:hAnsi="Times New Roman" w:cs="Times New Roman"/>
          <w:color w:val="000000" w:themeColor="text1"/>
          <w:sz w:val="16"/>
          <w:szCs w:val="16"/>
          <w:lang w:eastAsia="ru-RU"/>
        </w:rPr>
        <w:br/>
        <w:t xml:space="preserve">в документации о закупке требованиям, в том числе к участнику закупки, предмету закупки, условиям договора, к оформлению заявки, закупочная комиссия принимает решение об отклонении такой заявки от участия </w:t>
      </w:r>
      <w:r w:rsidRPr="00037566">
        <w:rPr>
          <w:rFonts w:ascii="Times New Roman" w:eastAsia="Times New Roman" w:hAnsi="Times New Roman" w:cs="Times New Roman"/>
          <w:color w:val="000000" w:themeColor="text1"/>
          <w:sz w:val="16"/>
          <w:szCs w:val="16"/>
          <w:lang w:eastAsia="ru-RU"/>
        </w:rPr>
        <w:br/>
        <w:t>в конкурсе;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9.6.3.6. Если заказчиком выявлен факт указания в поданной участником закупки заявке недостоверных сведений, такая заявка подлежит отклон</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нию на любом этапе проведения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поданных на участие в конкурсе заявок, а также дата и время регистрации каждой такой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причины, по которым конкурс признан несостоявшимся, в случае признания его таковым, с указанием подраздела Положения, на основании к</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торого было принято решение о признании конкурса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наименование каждого участника конкурса, подавшего заявку </w:t>
      </w:r>
      <w:r w:rsidRPr="00037566">
        <w:rPr>
          <w:rFonts w:ascii="Times New Roman" w:eastAsia="Times New Roman" w:hAnsi="Times New Roman" w:cs="Times New Roman"/>
          <w:color w:val="000000" w:themeColor="text1"/>
          <w:sz w:val="16"/>
          <w:szCs w:val="16"/>
          <w:lang w:eastAsia="ru-RU"/>
        </w:rPr>
        <w:br/>
        <w:t>на участие в конкурсе, в случае проведения открытого конкурса, и идентификационные номера заявок на участие в конкурсе в электронной форме, в случае проведения конкурса в электронной форме;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рассмотрения заявок на участие в конкурсе, в том числе </w:t>
      </w:r>
      <w:r w:rsidRPr="00037566">
        <w:rPr>
          <w:rFonts w:ascii="Times New Roman" w:eastAsia="Times New Roman" w:hAnsi="Times New Roman" w:cs="Times New Roman"/>
          <w:color w:val="000000" w:themeColor="text1"/>
          <w:sz w:val="16"/>
          <w:szCs w:val="16"/>
          <w:lang w:eastAsia="ru-RU"/>
        </w:rPr>
        <w:br/>
        <w:t>с указанием: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количества заявок на участие в конкурсе, которые были отклонены по результатам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основания отклонения каждой заявки на участие в конкурсе, которая была отклонена, с указанием положений конкурсной документации, кот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рым не соответствует такая заявка;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иная информация, размещаемая в протоколе рассмотрения заявок </w:t>
      </w:r>
      <w:r w:rsidRPr="00037566">
        <w:rPr>
          <w:rFonts w:ascii="Times New Roman" w:eastAsia="Times New Roman" w:hAnsi="Times New Roman" w:cs="Times New Roman"/>
          <w:color w:val="000000" w:themeColor="text1"/>
          <w:sz w:val="16"/>
          <w:szCs w:val="16"/>
          <w:lang w:eastAsia="ru-RU"/>
        </w:rPr>
        <w:br/>
        <w:t>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9.6.3.8. Протокол рассмотрения заявок подписывается присутствующими членами закупочной комиссии в день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9.6.3.9. Подписанный присутствующими членами закупочной комиссии протокол рассмотрения заявок размещается в ЕИС в течение 3 дней со дня </w:t>
      </w:r>
      <w:r w:rsidR="00545D1E" w:rsidRPr="00037566">
        <w:rPr>
          <w:rFonts w:ascii="Times New Roman" w:eastAsia="Times New Roman" w:hAnsi="Times New Roman" w:cs="Times New Roman"/>
          <w:color w:val="000000" w:themeColor="text1"/>
          <w:sz w:val="16"/>
          <w:szCs w:val="16"/>
          <w:lang w:eastAsia="ru-RU"/>
        </w:rPr>
        <w:t>его подписания;</w:t>
      </w:r>
      <w:r w:rsidRPr="00037566">
        <w:rPr>
          <w:rFonts w:ascii="Times New Roman" w:eastAsia="Times New Roman" w:hAnsi="Times New Roman" w:cs="Times New Roman"/>
          <w:color w:val="000000" w:themeColor="text1"/>
          <w:sz w:val="16"/>
          <w:szCs w:val="16"/>
          <w:lang w:eastAsia="ru-RU"/>
        </w:rPr>
        <w:br/>
        <w:t>9.6.3.10. Факт наличия только одной заявки, соответствующей требованиям конкурсной документации, или факт наличия единственной поданной заявки не влияет ни на наименование протокола рассмотрения заявок, ни на требования к его содержанию.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67" w:name="_Toc521582064"/>
      <w:r w:rsidRPr="00037566">
        <w:rPr>
          <w:rFonts w:ascii="Times New Roman" w:eastAsia="Times New Roman" w:hAnsi="Times New Roman" w:cs="Times New Roman"/>
          <w:color w:val="000000" w:themeColor="text1"/>
          <w:sz w:val="16"/>
          <w:szCs w:val="16"/>
          <w:lang w:eastAsia="ru-RU"/>
        </w:rPr>
        <w:t>9.6.4. Оценка заявок на участие в конкурсе</w:t>
      </w:r>
      <w:bookmarkEnd w:id="67"/>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9.6.4.1. Оценка заявок на участие в конкурсе (далее - оценка заявок </w:t>
      </w:r>
      <w:r w:rsidRPr="00037566">
        <w:rPr>
          <w:rFonts w:ascii="Times New Roman" w:eastAsia="Times New Roman" w:hAnsi="Times New Roman" w:cs="Times New Roman"/>
          <w:color w:val="000000" w:themeColor="text1"/>
          <w:sz w:val="16"/>
          <w:szCs w:val="16"/>
          <w:lang w:eastAsia="ru-RU"/>
        </w:rPr>
        <w:br/>
        <w:t>в настоящем подразделе), допущенных к участию в конкурсе по итогам рассмотрения заявок, осуществляется закупочной комиссией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9.6.4.2. Срок оценки заявок не может превышать 20 дней </w:t>
      </w:r>
      <w:proofErr w:type="gramStart"/>
      <w:r w:rsidRPr="00037566">
        <w:rPr>
          <w:rFonts w:ascii="Times New Roman" w:eastAsia="Times New Roman" w:hAnsi="Times New Roman" w:cs="Times New Roman"/>
          <w:color w:val="000000" w:themeColor="text1"/>
          <w:sz w:val="16"/>
          <w:szCs w:val="16"/>
          <w:lang w:eastAsia="ru-RU"/>
        </w:rPr>
        <w:t>с даты рассмотрения</w:t>
      </w:r>
      <w:proofErr w:type="gramEnd"/>
      <w:r w:rsidRPr="00037566">
        <w:rPr>
          <w:rFonts w:ascii="Times New Roman" w:eastAsia="Times New Roman" w:hAnsi="Times New Roman" w:cs="Times New Roman"/>
          <w:color w:val="000000" w:themeColor="text1"/>
          <w:sz w:val="16"/>
          <w:szCs w:val="16"/>
          <w:lang w:eastAsia="ru-RU"/>
        </w:rPr>
        <w:t xml:space="preserve">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9.6.4.3. Оценка заявок не проводится в отношении тех заявок, которые были отклонены на этапе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9.6.4.4. Если в ходе рассмотрения заявок к участию в конкурсе была допущена только одна заявка, оценка заявок не проводится;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9.6.4.5. Оценка заявок осуществляется в соответствии с критериями оценки заявок и порядком оценки заявок, указанными в конкурсной докуме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тации с учетом подраздела 9.5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9.6.4.6. Закупочная комиссия вправе привлекать экспертов, иных компетентных лиц к оценке и сопоставлению заявок при условии, что такие л</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ца не являются заинтересованными в результатах определения победителя конкурса;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поданных на участие в конкурсе заявок, а также дата и время регистрации каждой такой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причины, по которым конкурс признан несостоявшимся, в случае признания его таковым, с указанием подраздела Положения, на основании к</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торого было принято решение о признании конкурса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наименование каждого участника конкурса, подавшего заявку </w:t>
      </w:r>
      <w:r w:rsidRPr="00037566">
        <w:rPr>
          <w:rFonts w:ascii="Times New Roman" w:eastAsia="Times New Roman" w:hAnsi="Times New Roman" w:cs="Times New Roman"/>
          <w:color w:val="000000" w:themeColor="text1"/>
          <w:sz w:val="16"/>
          <w:szCs w:val="16"/>
          <w:lang w:eastAsia="ru-RU"/>
        </w:rPr>
        <w:br/>
        <w:t>на участие в конкурсе;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рассмотрения заявок на участие в конкурсе, в том числе </w:t>
      </w:r>
      <w:r w:rsidRPr="00037566">
        <w:rPr>
          <w:rFonts w:ascii="Times New Roman" w:eastAsia="Times New Roman" w:hAnsi="Times New Roman" w:cs="Times New Roman"/>
          <w:color w:val="000000" w:themeColor="text1"/>
          <w:sz w:val="16"/>
          <w:szCs w:val="16"/>
          <w:lang w:eastAsia="ru-RU"/>
        </w:rPr>
        <w:br/>
        <w:t>с указанием: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количества заявок на участие в конкурсе, которые были отклонены по результатам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основания отклонения каждой заявки на участие в конкурсе, которая была отклонена, с указанием положений конкурсной документации, кот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рым не соответствует такая заявка;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оценки заявок </w:t>
      </w:r>
      <w:proofErr w:type="gramStart"/>
      <w:r w:rsidRPr="00037566">
        <w:rPr>
          <w:rFonts w:ascii="Times New Roman" w:eastAsia="Times New Roman" w:hAnsi="Times New Roman" w:cs="Times New Roman"/>
          <w:color w:val="000000" w:themeColor="text1"/>
          <w:sz w:val="16"/>
          <w:szCs w:val="16"/>
          <w:lang w:eastAsia="ru-RU"/>
        </w:rPr>
        <w:t>на участие в закупке с указанием итогового решения закупочной комиссии о соответствии таких заявок требованиям документации о закупке</w:t>
      </w:r>
      <w:proofErr w:type="gramEnd"/>
      <w:r w:rsidRPr="00037566">
        <w:rPr>
          <w:rFonts w:ascii="Times New Roman" w:eastAsia="Times New Roman" w:hAnsi="Times New Roman" w:cs="Times New Roman"/>
          <w:color w:val="000000" w:themeColor="text1"/>
          <w:sz w:val="16"/>
          <w:szCs w:val="16"/>
          <w:lang w:eastAsia="ru-RU"/>
        </w:rPr>
        <w:t>, а также о присвоении таким заявкам значения по каждому из предусмотренных критериев оценки таких заявок (в случае, если этапом конкурса предусмотрена оценка таких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порядковые номера заявок на участие в конкурсе в порядке уменьшения степени выгодности содержащихся в них условий исполнения договора, включая информацию о ценовых предложениях участников конкурса;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(для юридического лица) или фамилия, имя, отчество (для физического лица) победителя конкурса или единственного участника конкурса;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оценки заявок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9.6.4.8. Заявке на участие в закупке, в которой содержатся лучшие </w:t>
      </w:r>
      <w:r w:rsidRPr="00037566">
        <w:rPr>
          <w:rFonts w:ascii="Times New Roman" w:eastAsia="Times New Roman" w:hAnsi="Times New Roman" w:cs="Times New Roman"/>
          <w:color w:val="000000" w:themeColor="text1"/>
          <w:sz w:val="16"/>
          <w:szCs w:val="16"/>
          <w:lang w:eastAsia="ru-RU"/>
        </w:rPr>
        <w:br/>
        <w:t xml:space="preserve">с точки </w:t>
      </w:r>
      <w:proofErr w:type="gramStart"/>
      <w:r w:rsidRPr="00037566">
        <w:rPr>
          <w:rFonts w:ascii="Times New Roman" w:eastAsia="Times New Roman" w:hAnsi="Times New Roman" w:cs="Times New Roman"/>
          <w:color w:val="000000" w:themeColor="text1"/>
          <w:sz w:val="16"/>
          <w:szCs w:val="16"/>
          <w:lang w:eastAsia="ru-RU"/>
        </w:rPr>
        <w:t>зрения оценки заявок условия исполнения</w:t>
      </w:r>
      <w:proofErr w:type="gramEnd"/>
      <w:r w:rsidRPr="00037566">
        <w:rPr>
          <w:rFonts w:ascii="Times New Roman" w:eastAsia="Times New Roman" w:hAnsi="Times New Roman" w:cs="Times New Roman"/>
          <w:color w:val="000000" w:themeColor="text1"/>
          <w:sz w:val="16"/>
          <w:szCs w:val="16"/>
          <w:lang w:eastAsia="ru-RU"/>
        </w:rPr>
        <w:t xml:space="preserve"> договора, присваивается первый номер. Участник закупки, подавший заявку, которой по результ</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там оценки заявок присвоен первый номер, является победителем конкурса;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9.6.4.9. В случае если в нескольких заявках содержатся одинаковые </w:t>
      </w:r>
      <w:r w:rsidRPr="00037566">
        <w:rPr>
          <w:rFonts w:ascii="Times New Roman" w:eastAsia="Times New Roman" w:hAnsi="Times New Roman" w:cs="Times New Roman"/>
          <w:color w:val="000000" w:themeColor="text1"/>
          <w:sz w:val="16"/>
          <w:szCs w:val="16"/>
          <w:lang w:eastAsia="ru-RU"/>
        </w:rPr>
        <w:br/>
        <w:t xml:space="preserve">с точки зрения количества набранных по результатам </w:t>
      </w:r>
      <w:proofErr w:type="gramStart"/>
      <w:r w:rsidRPr="00037566">
        <w:rPr>
          <w:rFonts w:ascii="Times New Roman" w:eastAsia="Times New Roman" w:hAnsi="Times New Roman" w:cs="Times New Roman"/>
          <w:color w:val="000000" w:themeColor="text1"/>
          <w:sz w:val="16"/>
          <w:szCs w:val="16"/>
          <w:lang w:eastAsia="ru-RU"/>
        </w:rPr>
        <w:t>оценки заявок баллов условия исполнения</w:t>
      </w:r>
      <w:proofErr w:type="gramEnd"/>
      <w:r w:rsidRPr="00037566">
        <w:rPr>
          <w:rFonts w:ascii="Times New Roman" w:eastAsia="Times New Roman" w:hAnsi="Times New Roman" w:cs="Times New Roman"/>
          <w:color w:val="000000" w:themeColor="text1"/>
          <w:sz w:val="16"/>
          <w:szCs w:val="16"/>
          <w:lang w:eastAsia="ru-RU"/>
        </w:rPr>
        <w:t xml:space="preserve"> договора, меньший порядковый номер присваивается заявке, которая поступила ранее других, содержащих такие же условия;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9.6.4.10. Протокол оценки заявок подписывается присутствующими членами закупочной комиссии в день проведения оценки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9.6.4.11. Подписанный присутствующими членами закупочной комиссии протокол оценки заявок размещается в ЕИС в течение 3 дней </w:t>
      </w:r>
      <w:r w:rsidRPr="00037566">
        <w:rPr>
          <w:rFonts w:ascii="Times New Roman" w:eastAsia="Times New Roman" w:hAnsi="Times New Roman" w:cs="Times New Roman"/>
          <w:color w:val="000000" w:themeColor="text1"/>
          <w:sz w:val="16"/>
          <w:szCs w:val="16"/>
          <w:lang w:eastAsia="ru-RU"/>
        </w:rPr>
        <w:br/>
        <w:t>со дня 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68" w:name="_Toc521582065"/>
      <w:r w:rsidRPr="00037566">
        <w:rPr>
          <w:rFonts w:ascii="Times New Roman" w:eastAsia="Times New Roman" w:hAnsi="Times New Roman" w:cs="Times New Roman"/>
          <w:color w:val="000000" w:themeColor="text1"/>
          <w:sz w:val="16"/>
          <w:szCs w:val="16"/>
          <w:lang w:eastAsia="ru-RU"/>
        </w:rPr>
        <w:t>9.6.5. Заключение договора по итогам проведения конкурс</w:t>
      </w:r>
      <w:bookmarkEnd w:id="68"/>
      <w:r w:rsidRPr="00037566">
        <w:rPr>
          <w:rFonts w:ascii="Times New Roman" w:eastAsia="Times New Roman" w:hAnsi="Times New Roman" w:cs="Times New Roman"/>
          <w:color w:val="000000" w:themeColor="text1"/>
          <w:sz w:val="16"/>
          <w:szCs w:val="16"/>
          <w:lang w:eastAsia="ru-RU"/>
        </w:rPr>
        <w:t>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9.6.5.1. По результатам проведения конкурса договор заключается </w:t>
      </w:r>
      <w:r w:rsidRPr="00037566">
        <w:rPr>
          <w:rFonts w:ascii="Times New Roman" w:eastAsia="Times New Roman" w:hAnsi="Times New Roman" w:cs="Times New Roman"/>
          <w:color w:val="000000" w:themeColor="text1"/>
          <w:sz w:val="16"/>
          <w:szCs w:val="16"/>
          <w:lang w:eastAsia="ru-RU"/>
        </w:rPr>
        <w:br/>
        <w:t>в порядке и в сроки, предусмотренные действующим законодательством, документацией о закупке и подразделом 13.1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9.6.5.2. Заказчик обязан принять решение об отказе от заключения договора с победителем конкурса или с иным участником конкурса, в случае если после составления итогового протокола, но до заключения договора было выявлено наличие в составе заявки такого участника конкурса нед</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lastRenderedPageBreak/>
        <w:t xml:space="preserve">стоверных сведений, представление которых требовалось в соответствии </w:t>
      </w:r>
      <w:r w:rsidRPr="00037566">
        <w:rPr>
          <w:rFonts w:ascii="Times New Roman" w:eastAsia="Times New Roman" w:hAnsi="Times New Roman" w:cs="Times New Roman"/>
          <w:color w:val="000000" w:themeColor="text1"/>
          <w:sz w:val="16"/>
          <w:szCs w:val="16"/>
          <w:lang w:eastAsia="ru-RU"/>
        </w:rPr>
        <w:br/>
        <w:t>с условиями конкурсной документации.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денной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9.6.5.3. При принятии решения об отказе от заключения договора </w:t>
      </w:r>
      <w:r w:rsidRPr="00037566">
        <w:rPr>
          <w:rFonts w:ascii="Times New Roman" w:eastAsia="Times New Roman" w:hAnsi="Times New Roman" w:cs="Times New Roman"/>
          <w:color w:val="000000" w:themeColor="text1"/>
          <w:sz w:val="16"/>
          <w:szCs w:val="16"/>
          <w:lang w:eastAsia="ru-RU"/>
        </w:rPr>
        <w:br/>
        <w:t>с участником конкурса,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указание на отказ от заключения договора с участником конкурса, </w:t>
      </w:r>
      <w:r w:rsidRPr="00037566">
        <w:rPr>
          <w:rFonts w:ascii="Times New Roman" w:eastAsia="Times New Roman" w:hAnsi="Times New Roman" w:cs="Times New Roman"/>
          <w:color w:val="000000" w:themeColor="text1"/>
          <w:sz w:val="16"/>
          <w:szCs w:val="16"/>
          <w:lang w:eastAsia="ru-RU"/>
        </w:rPr>
        <w:br/>
        <w:t>а также указание подраздела Положения, на основании которого было принято решение о таком отказе;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на содержащиеся в заявке такого участника конкурса сведения, которые были признаны закупочной комиссией недостоверными;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отказа от заключения договора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9.6.5.4. Условия договора, заключаемого по результатам проведения конкурса, формируются путем внесения в проект договора (в частности </w:t>
      </w:r>
      <w:r w:rsidRPr="00037566">
        <w:rPr>
          <w:rFonts w:ascii="Times New Roman" w:eastAsia="Times New Roman" w:hAnsi="Times New Roman" w:cs="Times New Roman"/>
          <w:color w:val="000000" w:themeColor="text1"/>
          <w:sz w:val="16"/>
          <w:szCs w:val="16"/>
          <w:lang w:eastAsia="ru-RU"/>
        </w:rPr>
        <w:br/>
        <w:t>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9.6.5.5. В отношении формирования в заключаемом договоре цен единиц товаров (работ, услуг) может быть предусмотрен иной порядок, отли</w:t>
      </w:r>
      <w:r w:rsidRPr="00037566">
        <w:rPr>
          <w:rFonts w:ascii="Times New Roman" w:eastAsia="Times New Roman" w:hAnsi="Times New Roman" w:cs="Times New Roman"/>
          <w:color w:val="000000" w:themeColor="text1"/>
          <w:sz w:val="16"/>
          <w:szCs w:val="16"/>
          <w:lang w:eastAsia="ru-RU"/>
        </w:rPr>
        <w:t>ч</w:t>
      </w:r>
      <w:r w:rsidRPr="00037566">
        <w:rPr>
          <w:rFonts w:ascii="Times New Roman" w:eastAsia="Times New Roman" w:hAnsi="Times New Roman" w:cs="Times New Roman"/>
          <w:color w:val="000000" w:themeColor="text1"/>
          <w:sz w:val="16"/>
          <w:szCs w:val="16"/>
          <w:lang w:eastAsia="ru-RU"/>
        </w:rPr>
        <w:t xml:space="preserve">ный от описанного в подпункте 9.6.5.4 Положения, при условии, </w:t>
      </w:r>
      <w:r w:rsidRPr="00037566">
        <w:rPr>
          <w:rFonts w:ascii="Times New Roman" w:eastAsia="Times New Roman" w:hAnsi="Times New Roman" w:cs="Times New Roman"/>
          <w:color w:val="000000" w:themeColor="text1"/>
          <w:sz w:val="16"/>
          <w:szCs w:val="16"/>
          <w:lang w:eastAsia="ru-RU"/>
        </w:rPr>
        <w:br/>
        <w:t xml:space="preserve">что иной порядок формирования цен единиц товаров (работ, услуг) </w:t>
      </w:r>
      <w:r w:rsidRPr="00037566">
        <w:rPr>
          <w:rFonts w:ascii="Times New Roman" w:eastAsia="Times New Roman" w:hAnsi="Times New Roman" w:cs="Times New Roman"/>
          <w:color w:val="000000" w:themeColor="text1"/>
          <w:sz w:val="16"/>
          <w:szCs w:val="16"/>
          <w:lang w:eastAsia="ru-RU"/>
        </w:rPr>
        <w:br/>
        <w:t>был указан в конкурсной документации в соответствии с подпунктом 9.2.9.22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9.6.5.6. Если иное не предусмотрено документацией о закупке, стороны заключают договор в бумажной форме.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69" w:name="_Ref454190507"/>
      <w:bookmarkStart w:id="70" w:name="_Toc521582066"/>
      <w:r w:rsidRPr="00037566">
        <w:rPr>
          <w:rFonts w:ascii="Times New Roman" w:eastAsia="Times New Roman" w:hAnsi="Times New Roman" w:cs="Times New Roman"/>
          <w:color w:val="000000" w:themeColor="text1"/>
          <w:sz w:val="16"/>
          <w:szCs w:val="16"/>
          <w:lang w:eastAsia="ru-RU"/>
        </w:rPr>
        <w:t>9.7. Порядок проведения аукциона</w:t>
      </w:r>
      <w:bookmarkEnd w:id="69"/>
      <w:bookmarkEnd w:id="70"/>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71" w:name="_Toc521582067"/>
      <w:r w:rsidRPr="00037566">
        <w:rPr>
          <w:rFonts w:ascii="Times New Roman" w:eastAsia="Times New Roman" w:hAnsi="Times New Roman" w:cs="Times New Roman"/>
          <w:color w:val="000000" w:themeColor="text1"/>
          <w:sz w:val="16"/>
          <w:szCs w:val="16"/>
          <w:lang w:eastAsia="ru-RU"/>
        </w:rPr>
        <w:t xml:space="preserve">9.7.1. Общие положения, отказ от проведения аукциона и внесение изменений в </w:t>
      </w:r>
      <w:proofErr w:type="gramStart"/>
      <w:r w:rsidRPr="00037566">
        <w:rPr>
          <w:rFonts w:ascii="Times New Roman" w:eastAsia="Times New Roman" w:hAnsi="Times New Roman" w:cs="Times New Roman"/>
          <w:color w:val="000000" w:themeColor="text1"/>
          <w:sz w:val="16"/>
          <w:szCs w:val="16"/>
          <w:lang w:eastAsia="ru-RU"/>
        </w:rPr>
        <w:t>извещение</w:t>
      </w:r>
      <w:proofErr w:type="gramEnd"/>
      <w:r w:rsidRPr="00037566">
        <w:rPr>
          <w:rFonts w:ascii="Times New Roman" w:eastAsia="Times New Roman" w:hAnsi="Times New Roman" w:cs="Times New Roman"/>
          <w:color w:val="000000" w:themeColor="text1"/>
          <w:sz w:val="16"/>
          <w:szCs w:val="16"/>
          <w:lang w:eastAsia="ru-RU"/>
        </w:rPr>
        <w:t xml:space="preserve"> и аукционную документацию</w:t>
      </w:r>
      <w:bookmarkEnd w:id="71"/>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9.7.1.1. </w:t>
      </w:r>
      <w:proofErr w:type="gramStart"/>
      <w:r w:rsidRPr="00037566">
        <w:rPr>
          <w:rFonts w:ascii="Times New Roman" w:eastAsia="Times New Roman" w:hAnsi="Times New Roman" w:cs="Times New Roman"/>
          <w:color w:val="000000" w:themeColor="text1"/>
          <w:sz w:val="16"/>
          <w:szCs w:val="16"/>
          <w:lang w:eastAsia="ru-RU"/>
        </w:rPr>
        <w:t xml:space="preserve">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 xml:space="preserve">об аукционе в электронной форме (далее аукционная документация </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в настоящем подразделе), и которое предложило наиболее низкую цену договора, наименьшую сумму цен единиц товара, работы, услуги путем снижения начальной (максимальной) цены договора, цены единицы товара, работы, услуги, указанной в документации и извещении о проведен</w:t>
      </w:r>
      <w:proofErr w:type="gramStart"/>
      <w:r w:rsidRPr="00037566">
        <w:rPr>
          <w:rFonts w:ascii="Times New Roman" w:eastAsia="Times New Roman" w:hAnsi="Times New Roman" w:cs="Times New Roman"/>
          <w:color w:val="000000" w:themeColor="text1"/>
          <w:sz w:val="16"/>
          <w:szCs w:val="16"/>
          <w:lang w:eastAsia="ru-RU"/>
        </w:rPr>
        <w:t>ии ау</w:t>
      </w:r>
      <w:proofErr w:type="gramEnd"/>
      <w:r w:rsidRPr="00037566">
        <w:rPr>
          <w:rFonts w:ascii="Times New Roman" w:eastAsia="Times New Roman" w:hAnsi="Times New Roman" w:cs="Times New Roman"/>
          <w:color w:val="000000" w:themeColor="text1"/>
          <w:sz w:val="16"/>
          <w:szCs w:val="16"/>
          <w:lang w:eastAsia="ru-RU"/>
        </w:rPr>
        <w:t>кциона, на установленную в аукционной документации величину (далее «шаг аукциона»). В случае если при проведен</w:t>
      </w:r>
      <w:proofErr w:type="gramStart"/>
      <w:r w:rsidRPr="00037566">
        <w:rPr>
          <w:rFonts w:ascii="Times New Roman" w:eastAsia="Times New Roman" w:hAnsi="Times New Roman" w:cs="Times New Roman"/>
          <w:color w:val="000000" w:themeColor="text1"/>
          <w:sz w:val="16"/>
          <w:szCs w:val="16"/>
          <w:lang w:eastAsia="ru-RU"/>
        </w:rPr>
        <w:t>ии ау</w:t>
      </w:r>
      <w:proofErr w:type="gramEnd"/>
      <w:r w:rsidRPr="00037566">
        <w:rPr>
          <w:rFonts w:ascii="Times New Roman" w:eastAsia="Times New Roman" w:hAnsi="Times New Roman" w:cs="Times New Roman"/>
          <w:color w:val="000000" w:themeColor="text1"/>
          <w:sz w:val="16"/>
          <w:szCs w:val="16"/>
          <w:lang w:eastAsia="ru-RU"/>
        </w:rPr>
        <w:t>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ствует требованиям, установленным аукционной документацией, и которое предложило наиболее высокую цену за право заключить договор;</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9.7.1.2. Извещение о проведен</w:t>
      </w:r>
      <w:proofErr w:type="gramStart"/>
      <w:r w:rsidRPr="00037566">
        <w:rPr>
          <w:rFonts w:ascii="Times New Roman" w:eastAsia="Times New Roman" w:hAnsi="Times New Roman" w:cs="Times New Roman"/>
          <w:color w:val="000000" w:themeColor="text1"/>
          <w:sz w:val="16"/>
          <w:szCs w:val="16"/>
          <w:lang w:eastAsia="ru-RU"/>
        </w:rPr>
        <w:t>ии ау</w:t>
      </w:r>
      <w:proofErr w:type="gramEnd"/>
      <w:r w:rsidRPr="00037566">
        <w:rPr>
          <w:rFonts w:ascii="Times New Roman" w:eastAsia="Times New Roman" w:hAnsi="Times New Roman" w:cs="Times New Roman"/>
          <w:color w:val="000000" w:themeColor="text1"/>
          <w:sz w:val="16"/>
          <w:szCs w:val="16"/>
          <w:lang w:eastAsia="ru-RU"/>
        </w:rPr>
        <w:t>кциона (далее извещение в настоящем подразделе) и аукционная документация, вносимые в них изменения должны быть разработаны и размещены в соответствии с требованиями подраздела 9.2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9.7.1.3. Порядок предоставления разъяснений положений аукционной документации, требования к запросу о предоставлении таких разъяснений должны быть указаны в аукционной документации с учетом требований подраздела 9.3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9.7.1.4. Подача заявок на участие в аукционе (далее - заявка </w:t>
      </w:r>
      <w:r w:rsidRPr="00037566">
        <w:rPr>
          <w:rFonts w:ascii="Times New Roman" w:eastAsia="Times New Roman" w:hAnsi="Times New Roman" w:cs="Times New Roman"/>
          <w:color w:val="000000" w:themeColor="text1"/>
          <w:sz w:val="16"/>
          <w:szCs w:val="16"/>
          <w:lang w:eastAsia="ru-RU"/>
        </w:rPr>
        <w:br/>
        <w:t>в настоящем подразделе) осуществляется в соответствии с требованиями, указанными в аукционной документации, с учетом требований подраздела 9.4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9.7.1.5. Заказчик вправе отказаться от проведения аукциона в любое время вплоть до даты и времени окончания срока подачи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9.7.1.6. После истечения срока подачи заявок заказчик вправе отказаться от проведения аукциона только при возникновении обстоятельств непреодолимой силы в соответствии с гражданским законодательством;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9.7.1.7. При отказе от проведения аукциона заказчик обязан составить извещение об отмене проведения аукциона с обязательным указанием даты и времени принятия решения об отмене проведения аукциона, причин принятия такого решения. Извещение об отмене аукциона размещается зака</w:t>
      </w:r>
      <w:r w:rsidRPr="00037566">
        <w:rPr>
          <w:rFonts w:ascii="Times New Roman" w:eastAsia="Times New Roman" w:hAnsi="Times New Roman" w:cs="Times New Roman"/>
          <w:color w:val="000000" w:themeColor="text1"/>
          <w:sz w:val="16"/>
          <w:szCs w:val="16"/>
          <w:lang w:eastAsia="ru-RU"/>
        </w:rPr>
        <w:t>з</w:t>
      </w:r>
      <w:r w:rsidRPr="00037566">
        <w:rPr>
          <w:rFonts w:ascii="Times New Roman" w:eastAsia="Times New Roman" w:hAnsi="Times New Roman" w:cs="Times New Roman"/>
          <w:color w:val="000000" w:themeColor="text1"/>
          <w:sz w:val="16"/>
          <w:szCs w:val="16"/>
          <w:lang w:eastAsia="ru-RU"/>
        </w:rPr>
        <w:t>чиком в ЕИС одновременно с принятием такого решения (переводом закупки в статус отмененной);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9.7.1.8. Заказчик вправе внести изменения в извещение и (или) </w:t>
      </w:r>
      <w:r w:rsidRPr="00037566">
        <w:rPr>
          <w:rFonts w:ascii="Times New Roman" w:eastAsia="Times New Roman" w:hAnsi="Times New Roman" w:cs="Times New Roman"/>
          <w:color w:val="000000" w:themeColor="text1"/>
          <w:sz w:val="16"/>
          <w:szCs w:val="16"/>
          <w:lang w:eastAsia="ru-RU"/>
        </w:rPr>
        <w:br/>
        <w:t xml:space="preserve">в аукционную документацию. Изменения, вносимые в извещение и (или) </w:t>
      </w:r>
      <w:r w:rsidRPr="00037566">
        <w:rPr>
          <w:rFonts w:ascii="Times New Roman" w:eastAsia="Times New Roman" w:hAnsi="Times New Roman" w:cs="Times New Roman"/>
          <w:color w:val="000000" w:themeColor="text1"/>
          <w:sz w:val="16"/>
          <w:szCs w:val="16"/>
          <w:lang w:eastAsia="ru-RU"/>
        </w:rPr>
        <w:br/>
        <w:t>в аукционную документацию, а также измененная редакция извещения и (или) аукционной документации размещаются в ЕИС в течение 3 дней со дня принятия решения о внесении таких изменений;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9.7.1.9. В случае внесения изменений в извещение и (или) </w:t>
      </w:r>
      <w:r w:rsidRPr="00037566">
        <w:rPr>
          <w:rFonts w:ascii="Times New Roman" w:eastAsia="Times New Roman" w:hAnsi="Times New Roman" w:cs="Times New Roman"/>
          <w:color w:val="000000" w:themeColor="text1"/>
          <w:sz w:val="16"/>
          <w:szCs w:val="16"/>
          <w:lang w:eastAsia="ru-RU"/>
        </w:rPr>
        <w:br/>
        <w:t xml:space="preserve">в аукционную документацию, срок подачи заявок на участие в аукционе должен быть продлен так, чтобы </w:t>
      </w:r>
      <w:proofErr w:type="gramStart"/>
      <w:r w:rsidRPr="00037566">
        <w:rPr>
          <w:rFonts w:ascii="Times New Roman" w:eastAsia="Times New Roman" w:hAnsi="Times New Roman" w:cs="Times New Roman"/>
          <w:color w:val="000000" w:themeColor="text1"/>
          <w:sz w:val="16"/>
          <w:szCs w:val="16"/>
          <w:lang w:eastAsia="ru-RU"/>
        </w:rPr>
        <w:t>с даты размещения</w:t>
      </w:r>
      <w:proofErr w:type="gramEnd"/>
      <w:r w:rsidRPr="00037566">
        <w:rPr>
          <w:rFonts w:ascii="Times New Roman" w:eastAsia="Times New Roman" w:hAnsi="Times New Roman" w:cs="Times New Roman"/>
          <w:color w:val="000000" w:themeColor="text1"/>
          <w:sz w:val="16"/>
          <w:szCs w:val="16"/>
          <w:lang w:eastAsia="ru-RU"/>
        </w:rPr>
        <w:t xml:space="preserve"> в ЕИС внесенных изм</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нений до даты окончания срока подачи заявок оставалось не менее </w:t>
      </w:r>
      <w:r w:rsidRPr="00037566">
        <w:rPr>
          <w:rFonts w:ascii="Times New Roman" w:eastAsia="Times New Roman" w:hAnsi="Times New Roman" w:cs="Times New Roman"/>
          <w:color w:val="000000" w:themeColor="text1"/>
          <w:sz w:val="16"/>
          <w:szCs w:val="16"/>
          <w:lang w:eastAsia="ru-RU"/>
        </w:rPr>
        <w:br/>
        <w:t>8 дней;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9.7.1.10. Аукцион состоит из следующих этапов: открытие доступа </w:t>
      </w:r>
      <w:r w:rsidRPr="00037566">
        <w:rPr>
          <w:rFonts w:ascii="Times New Roman" w:eastAsia="Times New Roman" w:hAnsi="Times New Roman" w:cs="Times New Roman"/>
          <w:color w:val="000000" w:themeColor="text1"/>
          <w:sz w:val="16"/>
          <w:szCs w:val="16"/>
          <w:lang w:eastAsia="ru-RU"/>
        </w:rPr>
        <w:br/>
        <w:t xml:space="preserve">к поданным заявкам, рассмотрение заявок, проведение аукциона. </w:t>
      </w:r>
      <w:r w:rsidRPr="00037566">
        <w:rPr>
          <w:rFonts w:ascii="Times New Roman" w:eastAsia="Times New Roman" w:hAnsi="Times New Roman" w:cs="Times New Roman"/>
          <w:color w:val="000000" w:themeColor="text1"/>
          <w:sz w:val="16"/>
          <w:szCs w:val="16"/>
          <w:lang w:eastAsia="ru-RU"/>
        </w:rPr>
        <w:br/>
        <w:t xml:space="preserve">По результатам каждого этапа аукциона составляется отдельный протокол, </w:t>
      </w:r>
      <w:r w:rsidRPr="00037566">
        <w:rPr>
          <w:rFonts w:ascii="Times New Roman" w:eastAsia="Times New Roman" w:hAnsi="Times New Roman" w:cs="Times New Roman"/>
          <w:color w:val="000000" w:themeColor="text1"/>
          <w:sz w:val="16"/>
          <w:szCs w:val="16"/>
          <w:lang w:eastAsia="ru-RU"/>
        </w:rPr>
        <w:br/>
        <w:t>за исключением случаев, прямо предусмотренных Положением. Проведение аукциона является заключительным этапом закупки, и протокол, соста</w:t>
      </w:r>
      <w:r w:rsidRPr="00037566">
        <w:rPr>
          <w:rFonts w:ascii="Times New Roman" w:eastAsia="Times New Roman" w:hAnsi="Times New Roman" w:cs="Times New Roman"/>
          <w:color w:val="000000" w:themeColor="text1"/>
          <w:sz w:val="16"/>
          <w:szCs w:val="16"/>
          <w:lang w:eastAsia="ru-RU"/>
        </w:rPr>
        <w:t>в</w:t>
      </w:r>
      <w:r w:rsidRPr="00037566">
        <w:rPr>
          <w:rFonts w:ascii="Times New Roman" w:eastAsia="Times New Roman" w:hAnsi="Times New Roman" w:cs="Times New Roman"/>
          <w:color w:val="000000" w:themeColor="text1"/>
          <w:sz w:val="16"/>
          <w:szCs w:val="16"/>
          <w:lang w:eastAsia="ru-RU"/>
        </w:rPr>
        <w:t>ленный по результатам такого этапа, является итоговым, за исключением случаев признания аукциона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9.7.1.11. Подача (прием) заявок, а также заключение договора </w:t>
      </w:r>
      <w:r w:rsidRPr="00037566">
        <w:rPr>
          <w:rFonts w:ascii="Times New Roman" w:eastAsia="Times New Roman" w:hAnsi="Times New Roman" w:cs="Times New Roman"/>
          <w:color w:val="000000" w:themeColor="text1"/>
          <w:sz w:val="16"/>
          <w:szCs w:val="16"/>
          <w:lang w:eastAsia="ru-RU"/>
        </w:rPr>
        <w:br/>
        <w:t>с победителем закупки (или с участником закупки, с которым заказчиком принято решение заключить договор в соответствии с требованиями Пол</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жения) не являются этапами аукциона в соответствии с подпунктом 9.7.1.10 Положения, однако являются процедурами (действиями), осуществление которых необходимо при проведен</w:t>
      </w:r>
      <w:proofErr w:type="gramStart"/>
      <w:r w:rsidRPr="00037566">
        <w:rPr>
          <w:rFonts w:ascii="Times New Roman" w:eastAsia="Times New Roman" w:hAnsi="Times New Roman" w:cs="Times New Roman"/>
          <w:color w:val="000000" w:themeColor="text1"/>
          <w:sz w:val="16"/>
          <w:szCs w:val="16"/>
          <w:lang w:eastAsia="ru-RU"/>
        </w:rPr>
        <w:t>ии ау</w:t>
      </w:r>
      <w:proofErr w:type="gramEnd"/>
      <w:r w:rsidRPr="00037566">
        <w:rPr>
          <w:rFonts w:ascii="Times New Roman" w:eastAsia="Times New Roman" w:hAnsi="Times New Roman" w:cs="Times New Roman"/>
          <w:color w:val="000000" w:themeColor="text1"/>
          <w:sz w:val="16"/>
          <w:szCs w:val="16"/>
          <w:lang w:eastAsia="ru-RU"/>
        </w:rPr>
        <w:t>кциона;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9.7.1.12. Участники аукциона не вправе присутствовать (лично или через представителей) в местах (месте) проведения этапов аукциона </w:t>
      </w:r>
      <w:r w:rsidRPr="00037566">
        <w:rPr>
          <w:rFonts w:ascii="Times New Roman" w:eastAsia="Times New Roman" w:hAnsi="Times New Roman" w:cs="Times New Roman"/>
          <w:color w:val="000000" w:themeColor="text1"/>
          <w:sz w:val="16"/>
          <w:szCs w:val="16"/>
          <w:lang w:eastAsia="ru-RU"/>
        </w:rPr>
        <w:br/>
        <w:t>при осуществлении закупочной комиссией таких этапов.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72" w:name="_Toc521582068"/>
      <w:r w:rsidRPr="00037566">
        <w:rPr>
          <w:rFonts w:ascii="Times New Roman" w:eastAsia="Times New Roman" w:hAnsi="Times New Roman" w:cs="Times New Roman"/>
          <w:color w:val="000000" w:themeColor="text1"/>
          <w:sz w:val="16"/>
          <w:szCs w:val="16"/>
          <w:lang w:eastAsia="ru-RU"/>
        </w:rPr>
        <w:t>9.7.2. Открытие доступа к поданным заявкам на участие в аукционе</w:t>
      </w:r>
      <w:bookmarkEnd w:id="72"/>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9.7.2.1. Процедура открытия доступа к поданным на участие </w:t>
      </w:r>
      <w:r w:rsidRPr="00037566">
        <w:rPr>
          <w:rFonts w:ascii="Times New Roman" w:eastAsia="Times New Roman" w:hAnsi="Times New Roman" w:cs="Times New Roman"/>
          <w:color w:val="000000" w:themeColor="text1"/>
          <w:sz w:val="16"/>
          <w:szCs w:val="16"/>
          <w:lang w:eastAsia="ru-RU"/>
        </w:rPr>
        <w:br/>
        <w:t>в аукционе заявкам, поданным участниками закупки на участие в аукционе (далее открытие доступа в настоящем подразделе), проводится в день окончания срока подачи заявок на участие в аукционе. Время (час) открытия доступа устанавливается заказчиком в документации о закупке самост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ятельно;</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9.7.2.2. Открытие доступа осуществляется закупочной комиссией посредством функционала ЭП, на которой проводится аукцион;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9.7.2.3. По результатам проведения процедуры открытия доступа закупочная комиссия оформляет протокол открытия доступа, в котором указ</w:t>
      </w:r>
      <w:r w:rsidRPr="00037566">
        <w:rPr>
          <w:rFonts w:ascii="Times New Roman" w:eastAsia="Times New Roman" w:hAnsi="Times New Roman" w:cs="Times New Roman"/>
          <w:color w:val="000000" w:themeColor="text1"/>
          <w:sz w:val="16"/>
          <w:szCs w:val="16"/>
          <w:lang w:eastAsia="ru-RU"/>
        </w:rPr>
        <w:t>ы</w:t>
      </w:r>
      <w:r w:rsidRPr="00037566">
        <w:rPr>
          <w:rFonts w:ascii="Times New Roman" w:eastAsia="Times New Roman" w:hAnsi="Times New Roman" w:cs="Times New Roman"/>
          <w:color w:val="000000" w:themeColor="text1"/>
          <w:sz w:val="16"/>
          <w:szCs w:val="16"/>
          <w:lang w:eastAsia="ru-RU"/>
        </w:rPr>
        <w:t>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поданных на участие в аукционе заявок, а также дата и время регистрации каждой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причины, по которым аукцион признан несостоявшимся, в случае признания его таковым, с указанием подраздела Положения, на основании к</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торого было принято решение о признан</w:t>
      </w:r>
      <w:proofErr w:type="gramStart"/>
      <w:r w:rsidRPr="00037566">
        <w:rPr>
          <w:rFonts w:ascii="Times New Roman" w:eastAsia="Times New Roman" w:hAnsi="Times New Roman" w:cs="Times New Roman"/>
          <w:color w:val="000000" w:themeColor="text1"/>
          <w:sz w:val="16"/>
          <w:szCs w:val="16"/>
          <w:lang w:eastAsia="ru-RU"/>
        </w:rPr>
        <w:t>ии ау</w:t>
      </w:r>
      <w:proofErr w:type="gramEnd"/>
      <w:r w:rsidRPr="00037566">
        <w:rPr>
          <w:rFonts w:ascii="Times New Roman" w:eastAsia="Times New Roman" w:hAnsi="Times New Roman" w:cs="Times New Roman"/>
          <w:color w:val="000000" w:themeColor="text1"/>
          <w:sz w:val="16"/>
          <w:szCs w:val="16"/>
          <w:lang w:eastAsia="ru-RU"/>
        </w:rPr>
        <w:t>кциона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идентификационные номера заявок на участие в аукционе;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иная информация, размещаемая в протоколе открытия доступа </w:t>
      </w:r>
      <w:r w:rsidRPr="00037566">
        <w:rPr>
          <w:rFonts w:ascii="Times New Roman" w:eastAsia="Times New Roman" w:hAnsi="Times New Roman" w:cs="Times New Roman"/>
          <w:color w:val="000000" w:themeColor="text1"/>
          <w:sz w:val="16"/>
          <w:szCs w:val="16"/>
          <w:lang w:eastAsia="ru-RU"/>
        </w:rPr>
        <w:br/>
        <w:t>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9.7.2.4. Протокол открытия доступа подписывается присутствующими членами закупочной комиссии в день открытия доступа;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9.7.2.5. Подписанный присутствующими членами комиссии протокол открытия доступа размещается в ЕИС в течение 3 дней со дня </w:t>
      </w:r>
      <w:r w:rsidRPr="00037566">
        <w:rPr>
          <w:rFonts w:ascii="Times New Roman" w:eastAsia="Times New Roman" w:hAnsi="Times New Roman" w:cs="Times New Roman"/>
          <w:color w:val="000000" w:themeColor="text1"/>
          <w:sz w:val="16"/>
          <w:szCs w:val="16"/>
          <w:lang w:eastAsia="ru-RU"/>
        </w:rPr>
        <w:br/>
        <w:t>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9.7.2.6. В случае если на участие в аукционе не было подано ни одной заявки, закупочная комиссия в лице всех присутствующих членов закупо</w:t>
      </w:r>
      <w:r w:rsidRPr="00037566">
        <w:rPr>
          <w:rFonts w:ascii="Times New Roman" w:eastAsia="Times New Roman" w:hAnsi="Times New Roman" w:cs="Times New Roman"/>
          <w:color w:val="000000" w:themeColor="text1"/>
          <w:sz w:val="16"/>
          <w:szCs w:val="16"/>
          <w:lang w:eastAsia="ru-RU"/>
        </w:rPr>
        <w:t>ч</w:t>
      </w:r>
      <w:r w:rsidRPr="00037566">
        <w:rPr>
          <w:rFonts w:ascii="Times New Roman" w:eastAsia="Times New Roman" w:hAnsi="Times New Roman" w:cs="Times New Roman"/>
          <w:color w:val="000000" w:themeColor="text1"/>
          <w:sz w:val="16"/>
          <w:szCs w:val="16"/>
          <w:lang w:eastAsia="ru-RU"/>
        </w:rPr>
        <w:t>ной комиссии вместо протокола открытия доступа оформляет в день открытия доступа протокол признания аукциона несостоявшимся, в котором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на отсутствие поданных на участие в аукционе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lastRenderedPageBreak/>
        <w:t>указание подраздела Положения, на основании которого было принято решение о признан</w:t>
      </w:r>
      <w:proofErr w:type="gramStart"/>
      <w:r w:rsidRPr="00037566">
        <w:rPr>
          <w:rFonts w:ascii="Times New Roman" w:eastAsia="Times New Roman" w:hAnsi="Times New Roman" w:cs="Times New Roman"/>
          <w:color w:val="000000" w:themeColor="text1"/>
          <w:sz w:val="16"/>
          <w:szCs w:val="16"/>
          <w:lang w:eastAsia="ru-RU"/>
        </w:rPr>
        <w:t>ии ау</w:t>
      </w:r>
      <w:proofErr w:type="gramEnd"/>
      <w:r w:rsidRPr="00037566">
        <w:rPr>
          <w:rFonts w:ascii="Times New Roman" w:eastAsia="Times New Roman" w:hAnsi="Times New Roman" w:cs="Times New Roman"/>
          <w:color w:val="000000" w:themeColor="text1"/>
          <w:sz w:val="16"/>
          <w:szCs w:val="16"/>
          <w:lang w:eastAsia="ru-RU"/>
        </w:rPr>
        <w:t>кциона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иная информация, размещаемая в протоколе открытия доступа </w:t>
      </w:r>
      <w:r w:rsidRPr="00037566">
        <w:rPr>
          <w:rFonts w:ascii="Times New Roman" w:eastAsia="Times New Roman" w:hAnsi="Times New Roman" w:cs="Times New Roman"/>
          <w:color w:val="000000" w:themeColor="text1"/>
          <w:sz w:val="16"/>
          <w:szCs w:val="16"/>
          <w:lang w:eastAsia="ru-RU"/>
        </w:rPr>
        <w:br/>
        <w:t>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9.7.2.7. Протокол признания аукциона </w:t>
      </w:r>
      <w:proofErr w:type="gramStart"/>
      <w:r w:rsidRPr="00037566">
        <w:rPr>
          <w:rFonts w:ascii="Times New Roman" w:eastAsia="Times New Roman" w:hAnsi="Times New Roman" w:cs="Times New Roman"/>
          <w:color w:val="000000" w:themeColor="text1"/>
          <w:sz w:val="16"/>
          <w:szCs w:val="16"/>
          <w:lang w:eastAsia="ru-RU"/>
        </w:rPr>
        <w:t>несостоявшимся</w:t>
      </w:r>
      <w:proofErr w:type="gramEnd"/>
      <w:r w:rsidRPr="00037566">
        <w:rPr>
          <w:rFonts w:ascii="Times New Roman" w:eastAsia="Times New Roman" w:hAnsi="Times New Roman" w:cs="Times New Roman"/>
          <w:color w:val="000000" w:themeColor="text1"/>
          <w:sz w:val="16"/>
          <w:szCs w:val="16"/>
          <w:lang w:eastAsia="ru-RU"/>
        </w:rPr>
        <w:t xml:space="preserve"> размещается </w:t>
      </w:r>
      <w:r w:rsidRPr="00037566">
        <w:rPr>
          <w:rFonts w:ascii="Times New Roman" w:eastAsia="Times New Roman" w:hAnsi="Times New Roman" w:cs="Times New Roman"/>
          <w:color w:val="000000" w:themeColor="text1"/>
          <w:sz w:val="16"/>
          <w:szCs w:val="16"/>
          <w:lang w:eastAsia="ru-RU"/>
        </w:rPr>
        <w:br/>
        <w:t>в ЕИС в течение 3 дней со дня 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73" w:name="_Toc521582069"/>
      <w:r w:rsidRPr="00037566">
        <w:rPr>
          <w:rFonts w:ascii="Times New Roman" w:eastAsia="Times New Roman" w:hAnsi="Times New Roman" w:cs="Times New Roman"/>
          <w:color w:val="000000" w:themeColor="text1"/>
          <w:sz w:val="16"/>
          <w:szCs w:val="16"/>
          <w:lang w:eastAsia="ru-RU"/>
        </w:rPr>
        <w:t>9.7.3. Рассмотрение заявок на участие в аукционе</w:t>
      </w:r>
      <w:bookmarkEnd w:id="73"/>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9.7.3.1. Рассмотрение заявок, поданных на участие в аукционе (далее - рассмотрение заявок в настоящем подразделе), осуществляется закупочной комиссией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9.7.3.2. Срок рассмотрения заявок не может превышать 20 дней </w:t>
      </w:r>
      <w:proofErr w:type="gramStart"/>
      <w:r w:rsidRPr="00037566">
        <w:rPr>
          <w:rFonts w:ascii="Times New Roman" w:eastAsia="Times New Roman" w:hAnsi="Times New Roman" w:cs="Times New Roman"/>
          <w:color w:val="000000" w:themeColor="text1"/>
          <w:sz w:val="16"/>
          <w:szCs w:val="16"/>
          <w:lang w:eastAsia="ru-RU"/>
        </w:rPr>
        <w:t>с даты открытия</w:t>
      </w:r>
      <w:proofErr w:type="gramEnd"/>
      <w:r w:rsidRPr="00037566">
        <w:rPr>
          <w:rFonts w:ascii="Times New Roman" w:eastAsia="Times New Roman" w:hAnsi="Times New Roman" w:cs="Times New Roman"/>
          <w:color w:val="000000" w:themeColor="text1"/>
          <w:sz w:val="16"/>
          <w:szCs w:val="16"/>
          <w:lang w:eastAsia="ru-RU"/>
        </w:rPr>
        <w:t xml:space="preserve"> доступа;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9.7.3.3. В рамках рассмотрения заявок выполняются следующие действия: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проверка состава заявок на соблюдение требований извещения и (или) аукционной документации;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проверка участника закупки на соответствие требованиям извещения и (или) аукционной документации;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принятие решений о допуске, отказе в допуске (отклонении заявки) </w:t>
      </w:r>
      <w:r w:rsidRPr="00037566">
        <w:rPr>
          <w:rFonts w:ascii="Times New Roman" w:eastAsia="Times New Roman" w:hAnsi="Times New Roman" w:cs="Times New Roman"/>
          <w:color w:val="000000" w:themeColor="text1"/>
          <w:sz w:val="16"/>
          <w:szCs w:val="16"/>
          <w:lang w:eastAsia="ru-RU"/>
        </w:rPr>
        <w:br/>
        <w:t>к участию по соответствующим основаниям;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9.7.3.4. Комиссия имеет право осуществлять любые иные действия, позволяющие объективно рассмотреть поданные заявки, не указанные </w:t>
      </w:r>
      <w:r w:rsidRPr="00037566">
        <w:rPr>
          <w:rFonts w:ascii="Times New Roman" w:eastAsia="Times New Roman" w:hAnsi="Times New Roman" w:cs="Times New Roman"/>
          <w:color w:val="000000" w:themeColor="text1"/>
          <w:sz w:val="16"/>
          <w:szCs w:val="16"/>
          <w:lang w:eastAsia="ru-RU"/>
        </w:rPr>
        <w:br/>
        <w:t>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9.7.3.5. Комиссия принимает решение </w:t>
      </w:r>
      <w:proofErr w:type="gramStart"/>
      <w:r w:rsidRPr="00037566">
        <w:rPr>
          <w:rFonts w:ascii="Times New Roman" w:eastAsia="Times New Roman" w:hAnsi="Times New Roman" w:cs="Times New Roman"/>
          <w:color w:val="000000" w:themeColor="text1"/>
          <w:sz w:val="16"/>
          <w:szCs w:val="16"/>
          <w:lang w:eastAsia="ru-RU"/>
        </w:rPr>
        <w:t xml:space="preserve">об отклонении от участия </w:t>
      </w:r>
      <w:r w:rsidRPr="00037566">
        <w:rPr>
          <w:rFonts w:ascii="Times New Roman" w:eastAsia="Times New Roman" w:hAnsi="Times New Roman" w:cs="Times New Roman"/>
          <w:color w:val="000000" w:themeColor="text1"/>
          <w:sz w:val="16"/>
          <w:szCs w:val="16"/>
          <w:lang w:eastAsia="ru-RU"/>
        </w:rPr>
        <w:br/>
        <w:t xml:space="preserve">в аукционе заявки участника в случае несоответствия указанным </w:t>
      </w:r>
      <w:r w:rsidRPr="00037566">
        <w:rPr>
          <w:rFonts w:ascii="Times New Roman" w:eastAsia="Times New Roman" w:hAnsi="Times New Roman" w:cs="Times New Roman"/>
          <w:color w:val="000000" w:themeColor="text1"/>
          <w:sz w:val="16"/>
          <w:szCs w:val="16"/>
          <w:lang w:eastAsia="ru-RU"/>
        </w:rPr>
        <w:br/>
        <w:t>в аукционной документации</w:t>
      </w:r>
      <w:proofErr w:type="gramEnd"/>
      <w:r w:rsidRPr="00037566">
        <w:rPr>
          <w:rFonts w:ascii="Times New Roman" w:eastAsia="Times New Roman" w:hAnsi="Times New Roman" w:cs="Times New Roman"/>
          <w:color w:val="000000" w:themeColor="text1"/>
          <w:sz w:val="16"/>
          <w:szCs w:val="16"/>
          <w:lang w:eastAsia="ru-RU"/>
        </w:rPr>
        <w:t xml:space="preserve"> требованиям, в том числе к участнику закупки, предмету закупки, условиям договора, к оформлению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9.7.3.6. Если заказчиком выявлен факт указания в поданной участником закупки заявке недостоверных сведений, такая заявка подлежит отклон</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нию на любом этапе аукциона;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поданных на участие в аукционе заявок, а также дата и время регистрации каждой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причины, по которым аукцион признан несостоявшимся, в случае признания его таковым, с указанием подраздела Положения, на основании к</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торого было принято решение о признан</w:t>
      </w:r>
      <w:proofErr w:type="gramStart"/>
      <w:r w:rsidRPr="00037566">
        <w:rPr>
          <w:rFonts w:ascii="Times New Roman" w:eastAsia="Times New Roman" w:hAnsi="Times New Roman" w:cs="Times New Roman"/>
          <w:color w:val="000000" w:themeColor="text1"/>
          <w:sz w:val="16"/>
          <w:szCs w:val="16"/>
          <w:lang w:eastAsia="ru-RU"/>
        </w:rPr>
        <w:t>ии ау</w:t>
      </w:r>
      <w:proofErr w:type="gramEnd"/>
      <w:r w:rsidRPr="00037566">
        <w:rPr>
          <w:rFonts w:ascii="Times New Roman" w:eastAsia="Times New Roman" w:hAnsi="Times New Roman" w:cs="Times New Roman"/>
          <w:color w:val="000000" w:themeColor="text1"/>
          <w:sz w:val="16"/>
          <w:szCs w:val="16"/>
          <w:lang w:eastAsia="ru-RU"/>
        </w:rPr>
        <w:t>кциона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рассмотрения заявок на участие в аукционе, в том числе </w:t>
      </w:r>
      <w:r w:rsidRPr="00037566">
        <w:rPr>
          <w:rFonts w:ascii="Times New Roman" w:eastAsia="Times New Roman" w:hAnsi="Times New Roman" w:cs="Times New Roman"/>
          <w:color w:val="000000" w:themeColor="text1"/>
          <w:sz w:val="16"/>
          <w:szCs w:val="16"/>
          <w:lang w:eastAsia="ru-RU"/>
        </w:rPr>
        <w:br/>
        <w:t>с указанием: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количества заявок на участие в аукционе, которые были отклонены по результатам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основания отклонения каждой заявки на участие в аукционе, которая была отклонена, с указанием положений аукционной документации, кот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рым не соответствует такая заявка;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идентификационные номера заявок на участие в аукционе;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иная информация, размещаемая в протоколе рассмотрения заявок </w:t>
      </w:r>
      <w:r w:rsidRPr="00037566">
        <w:rPr>
          <w:rFonts w:ascii="Times New Roman" w:eastAsia="Times New Roman" w:hAnsi="Times New Roman" w:cs="Times New Roman"/>
          <w:color w:val="000000" w:themeColor="text1"/>
          <w:sz w:val="16"/>
          <w:szCs w:val="16"/>
          <w:lang w:eastAsia="ru-RU"/>
        </w:rPr>
        <w:br/>
        <w:t>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9.7.3.8. Протокол рассмотрения заявок подписывается присутствующими членами закупочной комиссии в день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9.7.3.9. В протоколе рассмотрения заявок не могут быть указаны наименования участников аукциона (юридических лиц), фамилии, имена, отч</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ства участников закупки (физических лиц);</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9.7.3.10. Подписанный присутствующими членами закупочной комиссии протокол рассмотрения заявок размещается в ЕИС в течение </w:t>
      </w:r>
      <w:r w:rsidRPr="00037566">
        <w:rPr>
          <w:rFonts w:ascii="Times New Roman" w:eastAsia="Times New Roman" w:hAnsi="Times New Roman" w:cs="Times New Roman"/>
          <w:color w:val="000000" w:themeColor="text1"/>
          <w:sz w:val="16"/>
          <w:szCs w:val="16"/>
          <w:lang w:eastAsia="ru-RU"/>
        </w:rPr>
        <w:br/>
        <w:t>3 дней со дня 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9.7.3.11. При наличии только одной заявки, соответствующей требованиям аукционной документации, в протокол рассмотрения заявок, помимо сведений, определенных подпунктом 9.7.3.7 Положения, включается также информация о принятии решения о заключении договора </w:t>
      </w:r>
      <w:r w:rsidRPr="00037566">
        <w:rPr>
          <w:rFonts w:ascii="Times New Roman" w:eastAsia="Times New Roman" w:hAnsi="Times New Roman" w:cs="Times New Roman"/>
          <w:color w:val="000000" w:themeColor="text1"/>
          <w:sz w:val="16"/>
          <w:szCs w:val="16"/>
          <w:lang w:eastAsia="ru-RU"/>
        </w:rPr>
        <w:br/>
        <w:t>(или о принятии решения об отказе от заключения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74" w:name="_Toc521582070"/>
      <w:r w:rsidRPr="00037566">
        <w:rPr>
          <w:rFonts w:ascii="Times New Roman" w:eastAsia="Times New Roman" w:hAnsi="Times New Roman" w:cs="Times New Roman"/>
          <w:color w:val="000000" w:themeColor="text1"/>
          <w:sz w:val="16"/>
          <w:szCs w:val="16"/>
          <w:lang w:eastAsia="ru-RU"/>
        </w:rPr>
        <w:t>9.7.4. Проведение аукциона</w:t>
      </w:r>
      <w:bookmarkEnd w:id="74"/>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9.7.4.1. Этап проведения аукциона (далее - проведение аукциона в настоящем подразделе) обеспечивается оператором ЭП посредством автомат</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зированного функционала;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9.7.4.2. Дата и время аукциона устанавливаются в аукционной документации. Проведение аукциона может быть осуществлено не позднее чем ч</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рез 10 дней со дня окончания срока подачи заявок, но не раньше рассмотрения заявок на участие в аукционе. В случае если указанный период прих</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дится на нерабочие дни, день проведения такого аукциона переносится на следующий за ним рабочий день;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9.7.4.3. К проведению аукциона допускаются только участники аукциона, заявки которых были признаны соответствующими требованиям ау</w:t>
      </w:r>
      <w:r w:rsidRPr="00037566">
        <w:rPr>
          <w:rFonts w:ascii="Times New Roman" w:eastAsia="Times New Roman" w:hAnsi="Times New Roman" w:cs="Times New Roman"/>
          <w:color w:val="000000" w:themeColor="text1"/>
          <w:sz w:val="16"/>
          <w:szCs w:val="16"/>
          <w:lang w:eastAsia="ru-RU"/>
        </w:rPr>
        <w:t>к</w:t>
      </w:r>
      <w:r w:rsidRPr="00037566">
        <w:rPr>
          <w:rFonts w:ascii="Times New Roman" w:eastAsia="Times New Roman" w:hAnsi="Times New Roman" w:cs="Times New Roman"/>
          <w:color w:val="000000" w:themeColor="text1"/>
          <w:sz w:val="16"/>
          <w:szCs w:val="16"/>
          <w:lang w:eastAsia="ru-RU"/>
        </w:rPr>
        <w:t>ционной документации в соответствии с протоколом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9.7.4.4. Если в ходе рассмотрения заявок к участию в аукционе </w:t>
      </w:r>
      <w:r w:rsidRPr="00037566">
        <w:rPr>
          <w:rFonts w:ascii="Times New Roman" w:eastAsia="Times New Roman" w:hAnsi="Times New Roman" w:cs="Times New Roman"/>
          <w:color w:val="000000" w:themeColor="text1"/>
          <w:sz w:val="16"/>
          <w:szCs w:val="16"/>
          <w:lang w:eastAsia="ru-RU"/>
        </w:rPr>
        <w:br/>
        <w:t>была допущена только одна заявка, проведение аукциона не осуществляется;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9.7.4.5. «Шаг аукциона» может иметь диапазон значений в пределах </w:t>
      </w:r>
      <w:r w:rsidRPr="00037566">
        <w:rPr>
          <w:rFonts w:ascii="Times New Roman" w:eastAsia="Times New Roman" w:hAnsi="Times New Roman" w:cs="Times New Roman"/>
          <w:color w:val="000000" w:themeColor="text1"/>
          <w:sz w:val="16"/>
          <w:szCs w:val="16"/>
          <w:lang w:eastAsia="ru-RU"/>
        </w:rPr>
        <w:br/>
        <w:t xml:space="preserve">от 0,5 % до 5 % от начальной (максимальной) цены договора, </w:t>
      </w:r>
      <w:r w:rsidRPr="00037566">
        <w:rPr>
          <w:rFonts w:ascii="Times New Roman" w:eastAsia="Times New Roman" w:hAnsi="Times New Roman" w:cs="Times New Roman"/>
          <w:color w:val="000000" w:themeColor="text1"/>
          <w:sz w:val="16"/>
          <w:szCs w:val="16"/>
          <w:lang w:eastAsia="ru-RU"/>
        </w:rPr>
        <w:br/>
        <w:t>либо фиксированное значение из диапазона 0,5 %-5 %. Решение о выборе конкретного типа «шага аукциона» принимает заказчик;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9.7.4.6. Подача ценовых предложений при проведен</w:t>
      </w:r>
      <w:proofErr w:type="gramStart"/>
      <w:r w:rsidRPr="00037566">
        <w:rPr>
          <w:rFonts w:ascii="Times New Roman" w:eastAsia="Times New Roman" w:hAnsi="Times New Roman" w:cs="Times New Roman"/>
          <w:color w:val="000000" w:themeColor="text1"/>
          <w:sz w:val="16"/>
          <w:szCs w:val="16"/>
          <w:lang w:eastAsia="ru-RU"/>
        </w:rPr>
        <w:t>ии ау</w:t>
      </w:r>
      <w:proofErr w:type="gramEnd"/>
      <w:r w:rsidRPr="00037566">
        <w:rPr>
          <w:rFonts w:ascii="Times New Roman" w:eastAsia="Times New Roman" w:hAnsi="Times New Roman" w:cs="Times New Roman"/>
          <w:color w:val="000000" w:themeColor="text1"/>
          <w:sz w:val="16"/>
          <w:szCs w:val="16"/>
          <w:lang w:eastAsia="ru-RU"/>
        </w:rPr>
        <w:t xml:space="preserve">кциона </w:t>
      </w:r>
      <w:r w:rsidRPr="00037566">
        <w:rPr>
          <w:rFonts w:ascii="Times New Roman" w:eastAsia="Times New Roman" w:hAnsi="Times New Roman" w:cs="Times New Roman"/>
          <w:color w:val="000000" w:themeColor="text1"/>
          <w:sz w:val="16"/>
          <w:szCs w:val="16"/>
          <w:lang w:eastAsia="ru-RU"/>
        </w:rPr>
        <w:br/>
        <w:t>вне «шага аукциона» не допускается;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9.7.4.7. Подача ценовых предложений, равных или больше последнего поданного ценового предложения, не допускается. При этом в случае сн</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жения цены договора до нуля и проведения аукциона на право заключить договор, подача ценовых предложений, равных или меньше последнего поданного ценового предложения, не допускается;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9.7.4.8. Максимальный интервал между подачей ценовых предложений устанавливается в размере 10 минут. Если по истечении времени этого интервала </w:t>
      </w:r>
      <w:r w:rsidRPr="00037566">
        <w:rPr>
          <w:rFonts w:ascii="Times New Roman" w:eastAsia="Times New Roman" w:hAnsi="Times New Roman" w:cs="Times New Roman"/>
          <w:color w:val="000000" w:themeColor="text1"/>
          <w:sz w:val="16"/>
          <w:szCs w:val="16"/>
          <w:lang w:eastAsia="ru-RU"/>
        </w:rPr>
        <w:br/>
        <w:t>не подано ни одного ценового предложения, аукцион завершается;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9.7.4.9. Оператор ЭП обязан обеспечить конфиденциальность сведений об участниках аукциона при проведен</w:t>
      </w:r>
      <w:proofErr w:type="gramStart"/>
      <w:r w:rsidRPr="00037566">
        <w:rPr>
          <w:rFonts w:ascii="Times New Roman" w:eastAsia="Times New Roman" w:hAnsi="Times New Roman" w:cs="Times New Roman"/>
          <w:color w:val="000000" w:themeColor="text1"/>
          <w:sz w:val="16"/>
          <w:szCs w:val="16"/>
          <w:lang w:eastAsia="ru-RU"/>
        </w:rPr>
        <w:t>ии ау</w:t>
      </w:r>
      <w:proofErr w:type="gramEnd"/>
      <w:r w:rsidRPr="00037566">
        <w:rPr>
          <w:rFonts w:ascii="Times New Roman" w:eastAsia="Times New Roman" w:hAnsi="Times New Roman" w:cs="Times New Roman"/>
          <w:color w:val="000000" w:themeColor="text1"/>
          <w:sz w:val="16"/>
          <w:szCs w:val="16"/>
          <w:lang w:eastAsia="ru-RU"/>
        </w:rPr>
        <w:t>кциона;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9.7.4.10. По результатам проведения аукциона и рассмотрения закупочной комиссией документов и сведений участников, представленных опер</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тором ЭП после процедуры проведения аукциона, закупочной комиссией оформляется протокол проведения аукциона, который содержит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поданных на участие в аукционе заявок, а также дата и время регистрации каждой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причины, по которым аукцион признан несостоявшимся, в случае признания его таковым, с указанием подраздела Положения, на основании к</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торого было принято решение о признан</w:t>
      </w:r>
      <w:proofErr w:type="gramStart"/>
      <w:r w:rsidRPr="00037566">
        <w:rPr>
          <w:rFonts w:ascii="Times New Roman" w:eastAsia="Times New Roman" w:hAnsi="Times New Roman" w:cs="Times New Roman"/>
          <w:color w:val="000000" w:themeColor="text1"/>
          <w:sz w:val="16"/>
          <w:szCs w:val="16"/>
          <w:lang w:eastAsia="ru-RU"/>
        </w:rPr>
        <w:t>ии ау</w:t>
      </w:r>
      <w:proofErr w:type="gramEnd"/>
      <w:r w:rsidRPr="00037566">
        <w:rPr>
          <w:rFonts w:ascii="Times New Roman" w:eastAsia="Times New Roman" w:hAnsi="Times New Roman" w:cs="Times New Roman"/>
          <w:color w:val="000000" w:themeColor="text1"/>
          <w:sz w:val="16"/>
          <w:szCs w:val="16"/>
          <w:lang w:eastAsia="ru-RU"/>
        </w:rPr>
        <w:t>кциона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наименование каждого участника аукциона, подавшего заявку </w:t>
      </w:r>
      <w:r w:rsidRPr="00037566">
        <w:rPr>
          <w:rFonts w:ascii="Times New Roman" w:eastAsia="Times New Roman" w:hAnsi="Times New Roman" w:cs="Times New Roman"/>
          <w:color w:val="000000" w:themeColor="text1"/>
          <w:sz w:val="16"/>
          <w:szCs w:val="16"/>
          <w:lang w:eastAsia="ru-RU"/>
        </w:rPr>
        <w:br/>
        <w:t>на участие в аукционе;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минимальные ценовые предложения участников аукциона, </w:t>
      </w:r>
      <w:r w:rsidRPr="00037566">
        <w:rPr>
          <w:rFonts w:ascii="Times New Roman" w:eastAsia="Times New Roman" w:hAnsi="Times New Roman" w:cs="Times New Roman"/>
          <w:color w:val="000000" w:themeColor="text1"/>
          <w:sz w:val="16"/>
          <w:szCs w:val="16"/>
          <w:lang w:eastAsia="ru-RU"/>
        </w:rPr>
        <w:br/>
        <w:t xml:space="preserve">а при признании аукциона </w:t>
      </w:r>
      <w:proofErr w:type="gramStart"/>
      <w:r w:rsidRPr="00037566">
        <w:rPr>
          <w:rFonts w:ascii="Times New Roman" w:eastAsia="Times New Roman" w:hAnsi="Times New Roman" w:cs="Times New Roman"/>
          <w:color w:val="000000" w:themeColor="text1"/>
          <w:sz w:val="16"/>
          <w:szCs w:val="16"/>
          <w:lang w:eastAsia="ru-RU"/>
        </w:rPr>
        <w:t>несостоявшимся</w:t>
      </w:r>
      <w:proofErr w:type="gramEnd"/>
      <w:r w:rsidRPr="00037566">
        <w:rPr>
          <w:rFonts w:ascii="Times New Roman" w:eastAsia="Times New Roman" w:hAnsi="Times New Roman" w:cs="Times New Roman"/>
          <w:color w:val="000000" w:themeColor="text1"/>
          <w:sz w:val="16"/>
          <w:szCs w:val="16"/>
          <w:lang w:eastAsia="ru-RU"/>
        </w:rPr>
        <w:t xml:space="preserve"> по причине отсутствия ценовых предложений в ходе этапа проведения аукциона – указание на отсутствие ценовых предложений в ходе аукциона;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рассмотрения заявок на участие в аукционе, в том числе </w:t>
      </w:r>
      <w:r w:rsidRPr="00037566">
        <w:rPr>
          <w:rFonts w:ascii="Times New Roman" w:eastAsia="Times New Roman" w:hAnsi="Times New Roman" w:cs="Times New Roman"/>
          <w:color w:val="000000" w:themeColor="text1"/>
          <w:sz w:val="16"/>
          <w:szCs w:val="16"/>
          <w:lang w:eastAsia="ru-RU"/>
        </w:rPr>
        <w:br/>
        <w:t>с указанием: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количества заявок на участие в аукционе, которые были отклонены по результатам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основания отклонения каждой заявки на участие в аукционе, которая была отклонена, с указанием положений аукционной документации, кот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рым не соответствует такая заявка;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порядковые номера заявок </w:t>
      </w:r>
      <w:proofErr w:type="gramStart"/>
      <w:r w:rsidRPr="00037566">
        <w:rPr>
          <w:rFonts w:ascii="Times New Roman" w:eastAsia="Times New Roman" w:hAnsi="Times New Roman" w:cs="Times New Roman"/>
          <w:color w:val="000000" w:themeColor="text1"/>
          <w:sz w:val="16"/>
          <w:szCs w:val="16"/>
          <w:lang w:eastAsia="ru-RU"/>
        </w:rPr>
        <w:t>на участие в аукционе в порядке уменьшения степени выгодности содержащихся в них условий исполнения договора в соответствии</w:t>
      </w:r>
      <w:proofErr w:type="gramEnd"/>
      <w:r w:rsidRPr="00037566">
        <w:rPr>
          <w:rFonts w:ascii="Times New Roman" w:eastAsia="Times New Roman" w:hAnsi="Times New Roman" w:cs="Times New Roman"/>
          <w:color w:val="000000" w:themeColor="text1"/>
          <w:sz w:val="16"/>
          <w:szCs w:val="16"/>
          <w:lang w:eastAsia="ru-RU"/>
        </w:rPr>
        <w:t xml:space="preserve"> с результатами проведения аукциона;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lastRenderedPageBreak/>
        <w:t>наименование (для юридического лица) или фамилия, имя, отчество (для физического лица) победителя аукциона или единственного участника аукциона;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иная информация, размещаемая в протоколе проведения аукциона </w:t>
      </w:r>
      <w:r w:rsidRPr="00037566">
        <w:rPr>
          <w:rFonts w:ascii="Times New Roman" w:eastAsia="Times New Roman" w:hAnsi="Times New Roman" w:cs="Times New Roman"/>
          <w:color w:val="000000" w:themeColor="text1"/>
          <w:sz w:val="16"/>
          <w:szCs w:val="16"/>
          <w:lang w:eastAsia="ru-RU"/>
        </w:rPr>
        <w:br/>
        <w:t>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9.7.4.11. Протокол проведения аукциона подписывается присутствующими членами закупочной комиссии в день проведения аукциона;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9.7.4.12. Подписанный присутствующими членами комиссии протокол проведения аукциона размещается в ЕИС в течение 3 дней со дня </w:t>
      </w:r>
      <w:r w:rsidRPr="00037566">
        <w:rPr>
          <w:rFonts w:ascii="Times New Roman" w:eastAsia="Times New Roman" w:hAnsi="Times New Roman" w:cs="Times New Roman"/>
          <w:color w:val="000000" w:themeColor="text1"/>
          <w:sz w:val="16"/>
          <w:szCs w:val="16"/>
          <w:lang w:eastAsia="ru-RU"/>
        </w:rPr>
        <w:br/>
        <w:t>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75" w:name="_Toc521582071"/>
      <w:r w:rsidRPr="00037566">
        <w:rPr>
          <w:rFonts w:ascii="Times New Roman" w:eastAsia="Times New Roman" w:hAnsi="Times New Roman" w:cs="Times New Roman"/>
          <w:color w:val="000000" w:themeColor="text1"/>
          <w:sz w:val="16"/>
          <w:szCs w:val="16"/>
          <w:lang w:eastAsia="ru-RU"/>
        </w:rPr>
        <w:t>9.7.5. Заключение договора по итогам проведения аукциона</w:t>
      </w:r>
      <w:bookmarkEnd w:id="75"/>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9.7.5.1. По результатам проведения аукциона договор заключается </w:t>
      </w:r>
      <w:r w:rsidRPr="00037566">
        <w:rPr>
          <w:rFonts w:ascii="Times New Roman" w:eastAsia="Times New Roman" w:hAnsi="Times New Roman" w:cs="Times New Roman"/>
          <w:color w:val="000000" w:themeColor="text1"/>
          <w:sz w:val="16"/>
          <w:szCs w:val="16"/>
          <w:lang w:eastAsia="ru-RU"/>
        </w:rPr>
        <w:br/>
        <w:t>в порядке и в сроки, предусмотренные действующим законодательством, документацией о закупке и подразделом 13.1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9.7.5.2. Заказчик обязан принять решение об отказе от заключения договора с победителем аукциона или с иным участником аукциона </w:t>
      </w:r>
      <w:r w:rsidRPr="00037566">
        <w:rPr>
          <w:rFonts w:ascii="Times New Roman" w:eastAsia="Times New Roman" w:hAnsi="Times New Roman" w:cs="Times New Roman"/>
          <w:color w:val="000000" w:themeColor="text1"/>
          <w:sz w:val="16"/>
          <w:szCs w:val="16"/>
          <w:lang w:eastAsia="ru-RU"/>
        </w:rPr>
        <w:br/>
        <w:t>в случае, если после составления итогового протокола, но до заключения договора было выявлено наличие в составе заявки такого участника аукци</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на недостоверных сведений, представление которых требовалось в соответствии </w:t>
      </w:r>
      <w:r w:rsidRPr="00037566">
        <w:rPr>
          <w:rFonts w:ascii="Times New Roman" w:eastAsia="Times New Roman" w:hAnsi="Times New Roman" w:cs="Times New Roman"/>
          <w:color w:val="000000" w:themeColor="text1"/>
          <w:sz w:val="16"/>
          <w:szCs w:val="16"/>
          <w:lang w:eastAsia="ru-RU"/>
        </w:rPr>
        <w:br/>
        <w:t xml:space="preserve">с условиями аукционной документации. В иных случаях заказчик вправе принять решение об отказе от заключения договора с победителем аукциона только при наличии обстоятельств непреодолимой силы, препятствующих заключению договора по результатам проведенной закупки. Отказ </w:t>
      </w:r>
      <w:r w:rsidRPr="00037566">
        <w:rPr>
          <w:rFonts w:ascii="Times New Roman" w:eastAsia="Times New Roman" w:hAnsi="Times New Roman" w:cs="Times New Roman"/>
          <w:color w:val="000000" w:themeColor="text1"/>
          <w:sz w:val="16"/>
          <w:szCs w:val="16"/>
          <w:lang w:eastAsia="ru-RU"/>
        </w:rPr>
        <w:br/>
        <w:t>от заключения договора с участником аукциона, не являющимся победителем аукциона, допускается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9.7.5.3. При принятии решения об отказе от заключения договора </w:t>
      </w:r>
      <w:r w:rsidRPr="00037566">
        <w:rPr>
          <w:rFonts w:ascii="Times New Roman" w:eastAsia="Times New Roman" w:hAnsi="Times New Roman" w:cs="Times New Roman"/>
          <w:color w:val="000000" w:themeColor="text1"/>
          <w:sz w:val="16"/>
          <w:szCs w:val="16"/>
          <w:lang w:eastAsia="ru-RU"/>
        </w:rPr>
        <w:br/>
        <w:t>с участником аукциона,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указание на отказ от заключения договора с участником аукциона, </w:t>
      </w:r>
      <w:r w:rsidRPr="00037566">
        <w:rPr>
          <w:rFonts w:ascii="Times New Roman" w:eastAsia="Times New Roman" w:hAnsi="Times New Roman" w:cs="Times New Roman"/>
          <w:color w:val="000000" w:themeColor="text1"/>
          <w:sz w:val="16"/>
          <w:szCs w:val="16"/>
          <w:lang w:eastAsia="ru-RU"/>
        </w:rPr>
        <w:br/>
        <w:t>а также указание подраздела Положения, на основании которого было принято решение о таком отказе;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на содержащиеся в заявке такого участника аукциона сведения, которые были признаны закупочной комиссией недостоверными;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иная информация, размещаемая в протоколе отказа от заключения договора по решению заказчика;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9.7.5.4. Стороны заключают договор в электронной форме с применением функционала ЭП;</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9.7.5.5. Условия договора, заключаемого по результатам проведения аукциона, формируются путем внесения в проект договора (в частности </w:t>
      </w:r>
      <w:r w:rsidRPr="00037566">
        <w:rPr>
          <w:rFonts w:ascii="Times New Roman" w:eastAsia="Times New Roman" w:hAnsi="Times New Roman" w:cs="Times New Roman"/>
          <w:color w:val="000000" w:themeColor="text1"/>
          <w:sz w:val="16"/>
          <w:szCs w:val="16"/>
          <w:lang w:eastAsia="ru-RU"/>
        </w:rPr>
        <w:br/>
        <w:t>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аукциона;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9.7.5.6. В отношении формирования в заключаемом договоре формулы цены, устанавливающей правила расчета сумм, подлежащих уплате зака</w:t>
      </w:r>
      <w:r w:rsidRPr="00037566">
        <w:rPr>
          <w:rFonts w:ascii="Times New Roman" w:eastAsia="Times New Roman" w:hAnsi="Times New Roman" w:cs="Times New Roman"/>
          <w:color w:val="000000" w:themeColor="text1"/>
          <w:sz w:val="16"/>
          <w:szCs w:val="16"/>
          <w:lang w:eastAsia="ru-RU"/>
        </w:rPr>
        <w:t>з</w:t>
      </w:r>
      <w:r w:rsidRPr="00037566">
        <w:rPr>
          <w:rFonts w:ascii="Times New Roman" w:eastAsia="Times New Roman" w:hAnsi="Times New Roman" w:cs="Times New Roman"/>
          <w:color w:val="000000" w:themeColor="text1"/>
          <w:sz w:val="16"/>
          <w:szCs w:val="16"/>
          <w:lang w:eastAsia="ru-RU"/>
        </w:rPr>
        <w:t>чиком поставщику (исполнителю, подрядчику), в ходе исполнения договора, цен единиц товаров (работ, услуг) применяется предусмотренный ау</w:t>
      </w:r>
      <w:r w:rsidRPr="00037566">
        <w:rPr>
          <w:rFonts w:ascii="Times New Roman" w:eastAsia="Times New Roman" w:hAnsi="Times New Roman" w:cs="Times New Roman"/>
          <w:color w:val="000000" w:themeColor="text1"/>
          <w:sz w:val="16"/>
          <w:szCs w:val="16"/>
          <w:lang w:eastAsia="ru-RU"/>
        </w:rPr>
        <w:t>к</w:t>
      </w:r>
      <w:r w:rsidRPr="00037566">
        <w:rPr>
          <w:rFonts w:ascii="Times New Roman" w:eastAsia="Times New Roman" w:hAnsi="Times New Roman" w:cs="Times New Roman"/>
          <w:color w:val="000000" w:themeColor="text1"/>
          <w:sz w:val="16"/>
          <w:szCs w:val="16"/>
          <w:lang w:eastAsia="ru-RU"/>
        </w:rPr>
        <w:t>ционной документацией порядок, описанный в соответствии с пунктом 7.12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76" w:name="_Toc521582072"/>
      <w:r w:rsidRPr="00037566">
        <w:rPr>
          <w:rFonts w:ascii="Times New Roman" w:eastAsia="Times New Roman" w:hAnsi="Times New Roman" w:cs="Times New Roman"/>
          <w:color w:val="000000" w:themeColor="text1"/>
          <w:sz w:val="16"/>
          <w:szCs w:val="16"/>
          <w:lang w:eastAsia="ru-RU"/>
        </w:rPr>
        <w:t>9.8. Порядок проведения запроса предложений</w:t>
      </w:r>
      <w:bookmarkEnd w:id="76"/>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77" w:name="_Toc521582073"/>
      <w:r w:rsidRPr="00037566">
        <w:rPr>
          <w:rFonts w:ascii="Times New Roman" w:eastAsia="Times New Roman" w:hAnsi="Times New Roman" w:cs="Times New Roman"/>
          <w:color w:val="000000" w:themeColor="text1"/>
          <w:sz w:val="16"/>
          <w:szCs w:val="16"/>
          <w:lang w:eastAsia="ru-RU"/>
        </w:rPr>
        <w:t xml:space="preserve">9.8.1. Общие положения, отказ от проведения запроса предложений и внесение изменений в </w:t>
      </w:r>
      <w:proofErr w:type="gramStart"/>
      <w:r w:rsidRPr="00037566">
        <w:rPr>
          <w:rFonts w:ascii="Times New Roman" w:eastAsia="Times New Roman" w:hAnsi="Times New Roman" w:cs="Times New Roman"/>
          <w:color w:val="000000" w:themeColor="text1"/>
          <w:sz w:val="16"/>
          <w:szCs w:val="16"/>
          <w:lang w:eastAsia="ru-RU"/>
        </w:rPr>
        <w:t>извещение</w:t>
      </w:r>
      <w:proofErr w:type="gramEnd"/>
      <w:r w:rsidRPr="00037566">
        <w:rPr>
          <w:rFonts w:ascii="Times New Roman" w:eastAsia="Times New Roman" w:hAnsi="Times New Roman" w:cs="Times New Roman"/>
          <w:color w:val="000000" w:themeColor="text1"/>
          <w:sz w:val="16"/>
          <w:szCs w:val="16"/>
          <w:lang w:eastAsia="ru-RU"/>
        </w:rPr>
        <w:t xml:space="preserve"> и документацию запроса предложений</w:t>
      </w:r>
      <w:bookmarkEnd w:id="77"/>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9.8.1.1. Под запросом предложений понимается форма торгов, </w:t>
      </w:r>
      <w:r w:rsidRPr="00037566">
        <w:rPr>
          <w:rFonts w:ascii="Times New Roman" w:eastAsia="Times New Roman" w:hAnsi="Times New Roman" w:cs="Times New Roman"/>
          <w:color w:val="000000" w:themeColor="text1"/>
          <w:sz w:val="16"/>
          <w:szCs w:val="16"/>
          <w:lang w:eastAsia="ru-RU"/>
        </w:rPr>
        <w:br/>
        <w:t xml:space="preserve">при которой победителем запроса предложений признается участник конкурентной закупки, заявка на </w:t>
      </w:r>
      <w:proofErr w:type="gramStart"/>
      <w:r w:rsidRPr="00037566">
        <w:rPr>
          <w:rFonts w:ascii="Times New Roman" w:eastAsia="Times New Roman" w:hAnsi="Times New Roman" w:cs="Times New Roman"/>
          <w:color w:val="000000" w:themeColor="text1"/>
          <w:sz w:val="16"/>
          <w:szCs w:val="16"/>
          <w:lang w:eastAsia="ru-RU"/>
        </w:rPr>
        <w:t>участие</w:t>
      </w:r>
      <w:proofErr w:type="gramEnd"/>
      <w:r w:rsidRPr="00037566">
        <w:rPr>
          <w:rFonts w:ascii="Times New Roman" w:eastAsia="Times New Roman" w:hAnsi="Times New Roman" w:cs="Times New Roman"/>
          <w:color w:val="000000" w:themeColor="text1"/>
          <w:sz w:val="16"/>
          <w:szCs w:val="16"/>
          <w:lang w:eastAsia="ru-RU"/>
        </w:rPr>
        <w:t xml:space="preserve"> в конкурентной закупке которого соо</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ветствует требованиям, установленным документацией о конкурентной закупке, и заявка которого по результатам оценки заявок на основании ук</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занных в документации о такой закупке критериев оценки и порядка оценки содержит лучшие условия исполнения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9.8.1.2. Извещение о проведении запроса предложений (далее - извещение в настоящем подразделе) и документация запроса предложений, вн</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симые в них изменения должны быть разработаны и размещены </w:t>
      </w:r>
      <w:r w:rsidRPr="00037566">
        <w:rPr>
          <w:rFonts w:ascii="Times New Roman" w:eastAsia="Times New Roman" w:hAnsi="Times New Roman" w:cs="Times New Roman"/>
          <w:color w:val="000000" w:themeColor="text1"/>
          <w:sz w:val="16"/>
          <w:szCs w:val="16"/>
          <w:lang w:eastAsia="ru-RU"/>
        </w:rPr>
        <w:br/>
        <w:t xml:space="preserve">в соответствии с требованиями подраздела </w:t>
      </w:r>
      <w:hyperlink w:anchor="_Требования_к_извещению" w:history="1">
        <w:r w:rsidRPr="00037566">
          <w:rPr>
            <w:rStyle w:val="ab"/>
            <w:rFonts w:ascii="Times New Roman" w:eastAsia="Times New Roman" w:hAnsi="Times New Roman" w:cs="Times New Roman"/>
            <w:sz w:val="16"/>
            <w:szCs w:val="16"/>
            <w:lang w:eastAsia="ru-RU"/>
          </w:rPr>
          <w:t>9.2</w:t>
        </w:r>
      </w:hyperlink>
      <w:r w:rsidRPr="00037566">
        <w:rPr>
          <w:rFonts w:ascii="Times New Roman" w:eastAsia="Times New Roman" w:hAnsi="Times New Roman" w:cs="Times New Roman"/>
          <w:color w:val="000000" w:themeColor="text1"/>
          <w:sz w:val="16"/>
          <w:szCs w:val="16"/>
          <w:lang w:eastAsia="ru-RU"/>
        </w:rPr>
        <w:t xml:space="preserve">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9.8.1.3. Порядок </w:t>
      </w:r>
      <w:proofErr w:type="gramStart"/>
      <w:r w:rsidRPr="00037566">
        <w:rPr>
          <w:rFonts w:ascii="Times New Roman" w:eastAsia="Times New Roman" w:hAnsi="Times New Roman" w:cs="Times New Roman"/>
          <w:color w:val="000000" w:themeColor="text1"/>
          <w:sz w:val="16"/>
          <w:szCs w:val="16"/>
          <w:lang w:eastAsia="ru-RU"/>
        </w:rPr>
        <w:t>предоставления разъяснений положений документации запроса</w:t>
      </w:r>
      <w:proofErr w:type="gramEnd"/>
      <w:r w:rsidRPr="00037566">
        <w:rPr>
          <w:rFonts w:ascii="Times New Roman" w:eastAsia="Times New Roman" w:hAnsi="Times New Roman" w:cs="Times New Roman"/>
          <w:color w:val="000000" w:themeColor="text1"/>
          <w:sz w:val="16"/>
          <w:szCs w:val="16"/>
          <w:lang w:eastAsia="ru-RU"/>
        </w:rPr>
        <w:t xml:space="preserve"> предложений, требования к запросу о предоставлении </w:t>
      </w:r>
      <w:r w:rsidRPr="00037566">
        <w:rPr>
          <w:rFonts w:ascii="Times New Roman" w:eastAsia="Times New Roman" w:hAnsi="Times New Roman" w:cs="Times New Roman"/>
          <w:color w:val="000000" w:themeColor="text1"/>
          <w:sz w:val="16"/>
          <w:szCs w:val="16"/>
          <w:lang w:eastAsia="ru-RU"/>
        </w:rPr>
        <w:br/>
        <w:t xml:space="preserve">таких разъяснений, должны быть указаны в документации запроса предложений с учетом требований подраздела </w:t>
      </w:r>
      <w:hyperlink w:anchor="_Порядок_предоставления_разъяснений" w:history="1">
        <w:r w:rsidRPr="00037566">
          <w:rPr>
            <w:rStyle w:val="ab"/>
            <w:rFonts w:ascii="Times New Roman" w:eastAsia="Times New Roman" w:hAnsi="Times New Roman" w:cs="Times New Roman"/>
            <w:sz w:val="16"/>
            <w:szCs w:val="16"/>
            <w:lang w:eastAsia="ru-RU"/>
          </w:rPr>
          <w:t>9.3</w:t>
        </w:r>
      </w:hyperlink>
      <w:r w:rsidRPr="00037566">
        <w:rPr>
          <w:rFonts w:ascii="Times New Roman" w:eastAsia="Times New Roman" w:hAnsi="Times New Roman" w:cs="Times New Roman"/>
          <w:color w:val="000000" w:themeColor="text1"/>
          <w:sz w:val="16"/>
          <w:szCs w:val="16"/>
          <w:lang w:eastAsia="ru-RU"/>
        </w:rPr>
        <w:t xml:space="preserve">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9.8.1.4. Подача заявок на участие в запросе предложений (далее - заявка</w:t>
      </w:r>
      <w:r w:rsidRPr="00037566">
        <w:rPr>
          <w:rFonts w:ascii="Times New Roman" w:eastAsia="Times New Roman" w:hAnsi="Times New Roman" w:cs="Times New Roman"/>
          <w:color w:val="000000" w:themeColor="text1"/>
          <w:sz w:val="16"/>
          <w:szCs w:val="16"/>
          <w:lang w:eastAsia="ru-RU"/>
        </w:rPr>
        <w:br/>
        <w:t xml:space="preserve">в настоящем подразделе) осуществляется в соответствии с требованиями, указанными в документации, с учетом требований подраздела </w:t>
      </w:r>
      <w:hyperlink w:anchor="_Порядок_подачи_заявки" w:history="1">
        <w:r w:rsidRPr="00037566">
          <w:rPr>
            <w:rStyle w:val="ab"/>
            <w:rFonts w:ascii="Times New Roman" w:eastAsia="Times New Roman" w:hAnsi="Times New Roman" w:cs="Times New Roman"/>
            <w:sz w:val="16"/>
            <w:szCs w:val="16"/>
            <w:lang w:eastAsia="ru-RU"/>
          </w:rPr>
          <w:t>9.4</w:t>
        </w:r>
      </w:hyperlink>
      <w:r w:rsidRPr="00037566">
        <w:rPr>
          <w:rFonts w:ascii="Times New Roman" w:eastAsia="Times New Roman" w:hAnsi="Times New Roman" w:cs="Times New Roman"/>
          <w:color w:val="000000" w:themeColor="text1"/>
          <w:sz w:val="16"/>
          <w:szCs w:val="16"/>
          <w:lang w:eastAsia="ru-RU"/>
        </w:rPr>
        <w:t xml:space="preserve"> Полож</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9.8.1.5. Заказчик вправе отказаться от проведения запроса предложений в любое время вплоть до даты и времени окончания срока подачи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9.8.1.6. После истечения срока подачи заявок заказчик вправе отказаться от проведения запроса предложений только при возникновении обсто</w:t>
      </w:r>
      <w:r w:rsidRPr="00037566">
        <w:rPr>
          <w:rFonts w:ascii="Times New Roman" w:eastAsia="Times New Roman" w:hAnsi="Times New Roman" w:cs="Times New Roman"/>
          <w:color w:val="000000" w:themeColor="text1"/>
          <w:sz w:val="16"/>
          <w:szCs w:val="16"/>
          <w:lang w:eastAsia="ru-RU"/>
        </w:rPr>
        <w:t>я</w:t>
      </w:r>
      <w:r w:rsidRPr="00037566">
        <w:rPr>
          <w:rFonts w:ascii="Times New Roman" w:eastAsia="Times New Roman" w:hAnsi="Times New Roman" w:cs="Times New Roman"/>
          <w:color w:val="000000" w:themeColor="text1"/>
          <w:sz w:val="16"/>
          <w:szCs w:val="16"/>
          <w:lang w:eastAsia="ru-RU"/>
        </w:rPr>
        <w:t>тельств непреодолимой силы в соответствии с гражданским законодательством;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9.8.1.7. При отказе от проведения запроса предложений заказчик обязан составить извещение об отмене проведения запроса предложений с об</w:t>
      </w:r>
      <w:r w:rsidRPr="00037566">
        <w:rPr>
          <w:rFonts w:ascii="Times New Roman" w:eastAsia="Times New Roman" w:hAnsi="Times New Roman" w:cs="Times New Roman"/>
          <w:color w:val="000000" w:themeColor="text1"/>
          <w:sz w:val="16"/>
          <w:szCs w:val="16"/>
          <w:lang w:eastAsia="ru-RU"/>
        </w:rPr>
        <w:t>я</w:t>
      </w:r>
      <w:r w:rsidRPr="00037566">
        <w:rPr>
          <w:rFonts w:ascii="Times New Roman" w:eastAsia="Times New Roman" w:hAnsi="Times New Roman" w:cs="Times New Roman"/>
          <w:color w:val="000000" w:themeColor="text1"/>
          <w:sz w:val="16"/>
          <w:szCs w:val="16"/>
          <w:lang w:eastAsia="ru-RU"/>
        </w:rPr>
        <w:t>зательным указанием даты и времени принятия решения об отмене проведения запроса предложений, причин принятия такого решения. Извещение об отмене запроса предложений размещается заказчиком в ЕИС одновременно с принятием такого решения (переводом закупки в статус отмене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ной);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9.8.1.8. Заказчик вправе внести изменения в извещение и (или) </w:t>
      </w:r>
      <w:r w:rsidRPr="00037566">
        <w:rPr>
          <w:rFonts w:ascii="Times New Roman" w:eastAsia="Times New Roman" w:hAnsi="Times New Roman" w:cs="Times New Roman"/>
          <w:color w:val="000000" w:themeColor="text1"/>
          <w:sz w:val="16"/>
          <w:szCs w:val="16"/>
          <w:lang w:eastAsia="ru-RU"/>
        </w:rPr>
        <w:br/>
        <w:t>в документацию запроса предложений. Изменения, вносимые в извещение и (или) в документацию запроса предложений, а также измененная реда</w:t>
      </w:r>
      <w:r w:rsidRPr="00037566">
        <w:rPr>
          <w:rFonts w:ascii="Times New Roman" w:eastAsia="Times New Roman" w:hAnsi="Times New Roman" w:cs="Times New Roman"/>
          <w:color w:val="000000" w:themeColor="text1"/>
          <w:sz w:val="16"/>
          <w:szCs w:val="16"/>
          <w:lang w:eastAsia="ru-RU"/>
        </w:rPr>
        <w:t>к</w:t>
      </w:r>
      <w:r w:rsidRPr="00037566">
        <w:rPr>
          <w:rFonts w:ascii="Times New Roman" w:eastAsia="Times New Roman" w:hAnsi="Times New Roman" w:cs="Times New Roman"/>
          <w:color w:val="000000" w:themeColor="text1"/>
          <w:sz w:val="16"/>
          <w:szCs w:val="16"/>
          <w:lang w:eastAsia="ru-RU"/>
        </w:rPr>
        <w:t xml:space="preserve">ция извещения и (или) документации запроса предложений размещаются в ЕИС </w:t>
      </w:r>
      <w:r w:rsidRPr="00037566">
        <w:rPr>
          <w:rFonts w:ascii="Times New Roman" w:eastAsia="Times New Roman" w:hAnsi="Times New Roman" w:cs="Times New Roman"/>
          <w:color w:val="000000" w:themeColor="text1"/>
          <w:sz w:val="16"/>
          <w:szCs w:val="16"/>
          <w:lang w:eastAsia="ru-RU"/>
        </w:rPr>
        <w:br/>
        <w:t>в течение 3 дней со дня принятия решения о внесении таких изменений;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9.8.1.9. В случае внесения изменений в извещение и (или) </w:t>
      </w:r>
      <w:r w:rsidRPr="00037566">
        <w:rPr>
          <w:rFonts w:ascii="Times New Roman" w:eastAsia="Times New Roman" w:hAnsi="Times New Roman" w:cs="Times New Roman"/>
          <w:color w:val="000000" w:themeColor="text1"/>
          <w:sz w:val="16"/>
          <w:szCs w:val="16"/>
          <w:lang w:eastAsia="ru-RU"/>
        </w:rPr>
        <w:br/>
        <w:t xml:space="preserve">в документацию запроса предложений, срок подачи заявок на участие </w:t>
      </w:r>
      <w:r w:rsidRPr="00037566">
        <w:rPr>
          <w:rFonts w:ascii="Times New Roman" w:eastAsia="Times New Roman" w:hAnsi="Times New Roman" w:cs="Times New Roman"/>
          <w:color w:val="000000" w:themeColor="text1"/>
          <w:sz w:val="16"/>
          <w:szCs w:val="16"/>
          <w:lang w:eastAsia="ru-RU"/>
        </w:rPr>
        <w:br/>
        <w:t xml:space="preserve">в запросе предложений должен быть продлен так, чтобы </w:t>
      </w:r>
      <w:proofErr w:type="gramStart"/>
      <w:r w:rsidRPr="00037566">
        <w:rPr>
          <w:rFonts w:ascii="Times New Roman" w:eastAsia="Times New Roman" w:hAnsi="Times New Roman" w:cs="Times New Roman"/>
          <w:color w:val="000000" w:themeColor="text1"/>
          <w:sz w:val="16"/>
          <w:szCs w:val="16"/>
          <w:lang w:eastAsia="ru-RU"/>
        </w:rPr>
        <w:t>с даты размещения</w:t>
      </w:r>
      <w:proofErr w:type="gramEnd"/>
      <w:r w:rsidRPr="00037566">
        <w:rPr>
          <w:rFonts w:ascii="Times New Roman" w:eastAsia="Times New Roman" w:hAnsi="Times New Roman" w:cs="Times New Roman"/>
          <w:color w:val="000000" w:themeColor="text1"/>
          <w:sz w:val="16"/>
          <w:szCs w:val="16"/>
          <w:lang w:eastAsia="ru-RU"/>
        </w:rPr>
        <w:t xml:space="preserve"> </w:t>
      </w:r>
      <w:r w:rsidRPr="00037566">
        <w:rPr>
          <w:rFonts w:ascii="Times New Roman" w:eastAsia="Times New Roman" w:hAnsi="Times New Roman" w:cs="Times New Roman"/>
          <w:color w:val="000000" w:themeColor="text1"/>
          <w:sz w:val="16"/>
          <w:szCs w:val="16"/>
          <w:lang w:eastAsia="ru-RU"/>
        </w:rPr>
        <w:br/>
        <w:t>в ЕИС внесенных изменений до даты окончания срока подачи заявок оставалось не менее 4 рабочих дней;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9.8.1.10. Запрос предложений состоит из следующих этапов: открытие доступа к поданным заявкам, рассмотрение заявок, оценка заявок. </w:t>
      </w:r>
      <w:r w:rsidRPr="00037566">
        <w:rPr>
          <w:rFonts w:ascii="Times New Roman" w:eastAsia="Times New Roman" w:hAnsi="Times New Roman" w:cs="Times New Roman"/>
          <w:color w:val="000000" w:themeColor="text1"/>
          <w:sz w:val="16"/>
          <w:szCs w:val="16"/>
          <w:lang w:eastAsia="ru-RU"/>
        </w:rPr>
        <w:br/>
        <w:t>По результатам каждого этапа запроса предложений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9.8.1.12 Положения, а также за исключением случаев признания запроса предложений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9.8.1.11. Подача (прием) заявок, а также заключение договора </w:t>
      </w:r>
      <w:r w:rsidRPr="00037566">
        <w:rPr>
          <w:rFonts w:ascii="Times New Roman" w:eastAsia="Times New Roman" w:hAnsi="Times New Roman" w:cs="Times New Roman"/>
          <w:color w:val="000000" w:themeColor="text1"/>
          <w:sz w:val="16"/>
          <w:szCs w:val="16"/>
          <w:lang w:eastAsia="ru-RU"/>
        </w:rPr>
        <w:br/>
        <w:t>с победителем закупки (или с участником закупки, с которым заказчиком принято решение заключить договор в соответствии с требованиями Пол</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жения) не являются этапами в соответствии с подпунктом 9.8.1.10 Положения, однако являются процедурами (действиями), осуществление которых необходимо при проведении запроса предложений;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9.8.1.12. По усмотрению заказчика рассмотрение заявок и оценка заявок на участие в запросе предложений могут быть </w:t>
      </w:r>
      <w:proofErr w:type="gramStart"/>
      <w:r w:rsidRPr="00037566">
        <w:rPr>
          <w:rFonts w:ascii="Times New Roman" w:eastAsia="Times New Roman" w:hAnsi="Times New Roman" w:cs="Times New Roman"/>
          <w:color w:val="000000" w:themeColor="text1"/>
          <w:sz w:val="16"/>
          <w:szCs w:val="16"/>
          <w:lang w:eastAsia="ru-RU"/>
        </w:rPr>
        <w:t>совмещены</w:t>
      </w:r>
      <w:proofErr w:type="gramEnd"/>
      <w:r w:rsidRPr="00037566">
        <w:rPr>
          <w:rFonts w:ascii="Times New Roman" w:eastAsia="Times New Roman" w:hAnsi="Times New Roman" w:cs="Times New Roman"/>
          <w:color w:val="000000" w:themeColor="text1"/>
          <w:sz w:val="16"/>
          <w:szCs w:val="16"/>
          <w:lang w:eastAsia="ru-RU"/>
        </w:rPr>
        <w:t xml:space="preserve"> (объединены) в один этап. В этом случае в ходе проведения закупки вместо двух протоколов будет составлен один протокол (рассмотрения и оценки заявок), име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 xml:space="preserve">но такой протокол будет являться итоговым. При этом содержание такого протокола должно соответствовать требованиям </w:t>
      </w:r>
      <w:r w:rsidRPr="00037566">
        <w:rPr>
          <w:rFonts w:ascii="Times New Roman" w:eastAsia="Times New Roman" w:hAnsi="Times New Roman" w:cs="Times New Roman"/>
          <w:color w:val="000000" w:themeColor="text1"/>
          <w:sz w:val="16"/>
          <w:szCs w:val="16"/>
          <w:lang w:eastAsia="ru-RU"/>
        </w:rPr>
        <w:br/>
        <w:t>к содержанию протокола оценки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9.8.1.13. Участники запроса предложений не вправе присутствовать (лично или через представителей) в местах (месте) проведения этапов запроса предложений при осуществлении закупочной комиссией таких этапов.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78" w:name="_Toc521582074"/>
      <w:r w:rsidRPr="00037566">
        <w:rPr>
          <w:rFonts w:ascii="Times New Roman" w:eastAsia="Times New Roman" w:hAnsi="Times New Roman" w:cs="Times New Roman"/>
          <w:color w:val="000000" w:themeColor="text1"/>
          <w:sz w:val="16"/>
          <w:szCs w:val="16"/>
          <w:lang w:eastAsia="ru-RU"/>
        </w:rPr>
        <w:t>9.8.2. Открытие доступа к поданным заявкам на участие в запросе предложений</w:t>
      </w:r>
      <w:bookmarkEnd w:id="78"/>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9.8.2.1. Процедура открытия доступа к поданным на участие в запросе предложений заявкам (далее открытие доступа в настоящем подразделе), поданным участниками закупки на участие в запросе предложений, проводится в день окончания срока подачи заявок на участие в запросе предлож</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ний. Время (час) открытия доступа устанавливается заказчиком </w:t>
      </w:r>
      <w:r w:rsidRPr="00037566">
        <w:rPr>
          <w:rFonts w:ascii="Times New Roman" w:eastAsia="Times New Roman" w:hAnsi="Times New Roman" w:cs="Times New Roman"/>
          <w:color w:val="000000" w:themeColor="text1"/>
          <w:sz w:val="16"/>
          <w:szCs w:val="16"/>
          <w:lang w:eastAsia="ru-RU"/>
        </w:rPr>
        <w:br/>
        <w:t>в документации о закупке самостоятельно;</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9.8.2.2. Открытие доступа осуществляется закупочной комиссией посредством функционала ЭП, на которой проводится запрос предложений;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9.8.2.3. По результатам проведения процедуры открытия доступа закупочная комиссия оформляет протокол открытия доступа, в котором указ</w:t>
      </w:r>
      <w:r w:rsidRPr="00037566">
        <w:rPr>
          <w:rFonts w:ascii="Times New Roman" w:eastAsia="Times New Roman" w:hAnsi="Times New Roman" w:cs="Times New Roman"/>
          <w:color w:val="000000" w:themeColor="text1"/>
          <w:sz w:val="16"/>
          <w:szCs w:val="16"/>
          <w:lang w:eastAsia="ru-RU"/>
        </w:rPr>
        <w:t>ы</w:t>
      </w:r>
      <w:r w:rsidRPr="00037566">
        <w:rPr>
          <w:rFonts w:ascii="Times New Roman" w:eastAsia="Times New Roman" w:hAnsi="Times New Roman" w:cs="Times New Roman"/>
          <w:color w:val="000000" w:themeColor="text1"/>
          <w:sz w:val="16"/>
          <w:szCs w:val="16"/>
          <w:lang w:eastAsia="ru-RU"/>
        </w:rPr>
        <w:t>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количество поданных на участие в запросе предложений заявок, </w:t>
      </w:r>
      <w:r w:rsidRPr="00037566">
        <w:rPr>
          <w:rFonts w:ascii="Times New Roman" w:eastAsia="Times New Roman" w:hAnsi="Times New Roman" w:cs="Times New Roman"/>
          <w:color w:val="000000" w:themeColor="text1"/>
          <w:sz w:val="16"/>
          <w:szCs w:val="16"/>
          <w:lang w:eastAsia="ru-RU"/>
        </w:rPr>
        <w:br/>
        <w:t>а также дата и время регистрации каждой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lastRenderedPageBreak/>
        <w:t xml:space="preserve">причины, по которым запрос предложений признан несостоявшимся, </w:t>
      </w:r>
      <w:r w:rsidRPr="00037566">
        <w:rPr>
          <w:rFonts w:ascii="Times New Roman" w:eastAsia="Times New Roman" w:hAnsi="Times New Roman" w:cs="Times New Roman"/>
          <w:color w:val="000000" w:themeColor="text1"/>
          <w:sz w:val="16"/>
          <w:szCs w:val="16"/>
          <w:lang w:eastAsia="ru-RU"/>
        </w:rPr>
        <w:br/>
        <w:t xml:space="preserve">в случае признания его таковым, с указанием подраздела Положения, </w:t>
      </w:r>
      <w:r w:rsidRPr="00037566">
        <w:rPr>
          <w:rFonts w:ascii="Times New Roman" w:eastAsia="Times New Roman" w:hAnsi="Times New Roman" w:cs="Times New Roman"/>
          <w:color w:val="000000" w:themeColor="text1"/>
          <w:sz w:val="16"/>
          <w:szCs w:val="16"/>
          <w:lang w:eastAsia="ru-RU"/>
        </w:rPr>
        <w:br/>
        <w:t>на основании которого было принято решение о признании запроса предложений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идентификационные номера заявок на участие в запросе предложений;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иная информация, размещаемая в протоколе открытия доступа </w:t>
      </w:r>
      <w:r w:rsidRPr="00037566">
        <w:rPr>
          <w:rFonts w:ascii="Times New Roman" w:eastAsia="Times New Roman" w:hAnsi="Times New Roman" w:cs="Times New Roman"/>
          <w:color w:val="000000" w:themeColor="text1"/>
          <w:sz w:val="16"/>
          <w:szCs w:val="16"/>
          <w:lang w:eastAsia="ru-RU"/>
        </w:rPr>
        <w:br/>
        <w:t>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9.8.2.4. Протокол открытия доступа подписывается присутствующими членами закупочной комиссии в день открытия доступа;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9.8.2.5. Подписанный присутствующими членами закупочной комиссии протокол открытия доступа размещается в ЕИС в течение 3 дней со дня </w:t>
      </w:r>
      <w:r w:rsidRPr="00037566">
        <w:rPr>
          <w:rFonts w:ascii="Times New Roman" w:eastAsia="Times New Roman" w:hAnsi="Times New Roman" w:cs="Times New Roman"/>
          <w:color w:val="000000" w:themeColor="text1"/>
          <w:sz w:val="16"/>
          <w:szCs w:val="16"/>
          <w:lang w:eastAsia="ru-RU"/>
        </w:rPr>
        <w:br/>
        <w:t>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9.8.2.6. В случае если на участие в запросе предложений не было подано ни одной заявки, закупочная комиссия в лице всех присутствующих чл</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нов закупочной комиссии вместо протокола открытия доступа оформляет в день открытия доступа протокол признания запроса предложений нес</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стоявшимся, в котором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на отсутствие поданных на участие в запросе предложений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подраздела Положения, на основании которого было принято решение о признании запроса предложений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иная информация, размещаемая в протоколе открытия доступа </w:t>
      </w:r>
      <w:r w:rsidRPr="00037566">
        <w:rPr>
          <w:rFonts w:ascii="Times New Roman" w:eastAsia="Times New Roman" w:hAnsi="Times New Roman" w:cs="Times New Roman"/>
          <w:color w:val="000000" w:themeColor="text1"/>
          <w:sz w:val="16"/>
          <w:szCs w:val="16"/>
          <w:lang w:eastAsia="ru-RU"/>
        </w:rPr>
        <w:br/>
        <w:t>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9.8.2.7. Протокол признания запро</w:t>
      </w:r>
      <w:r w:rsidR="00545D1E">
        <w:rPr>
          <w:rFonts w:ascii="Times New Roman" w:eastAsia="Times New Roman" w:hAnsi="Times New Roman" w:cs="Times New Roman"/>
          <w:color w:val="000000" w:themeColor="text1"/>
          <w:sz w:val="16"/>
          <w:szCs w:val="16"/>
          <w:lang w:eastAsia="ru-RU"/>
        </w:rPr>
        <w:t xml:space="preserve">са предложений </w:t>
      </w:r>
      <w:proofErr w:type="gramStart"/>
      <w:r w:rsidR="00545D1E">
        <w:rPr>
          <w:rFonts w:ascii="Times New Roman" w:eastAsia="Times New Roman" w:hAnsi="Times New Roman" w:cs="Times New Roman"/>
          <w:color w:val="000000" w:themeColor="text1"/>
          <w:sz w:val="16"/>
          <w:szCs w:val="16"/>
          <w:lang w:eastAsia="ru-RU"/>
        </w:rPr>
        <w:t>несостоявшимся</w:t>
      </w:r>
      <w:proofErr w:type="gramEnd"/>
      <w:r w:rsidR="00545D1E">
        <w:rPr>
          <w:rFonts w:ascii="Times New Roman" w:eastAsia="Times New Roman" w:hAnsi="Times New Roman" w:cs="Times New Roman"/>
          <w:color w:val="000000" w:themeColor="text1"/>
          <w:sz w:val="16"/>
          <w:szCs w:val="16"/>
          <w:lang w:eastAsia="ru-RU"/>
        </w:rPr>
        <w:t xml:space="preserve">, </w:t>
      </w:r>
      <w:r w:rsidRPr="00037566">
        <w:rPr>
          <w:rFonts w:ascii="Times New Roman" w:eastAsia="Times New Roman" w:hAnsi="Times New Roman" w:cs="Times New Roman"/>
          <w:color w:val="000000" w:themeColor="text1"/>
          <w:sz w:val="16"/>
          <w:szCs w:val="16"/>
          <w:lang w:eastAsia="ru-RU"/>
        </w:rPr>
        <w:t xml:space="preserve">в случае его составления, размещается в ЕИС в течение 3 дней со дня </w:t>
      </w:r>
      <w:r w:rsidRPr="00037566">
        <w:rPr>
          <w:rFonts w:ascii="Times New Roman" w:eastAsia="Times New Roman" w:hAnsi="Times New Roman" w:cs="Times New Roman"/>
          <w:color w:val="000000" w:themeColor="text1"/>
          <w:sz w:val="16"/>
          <w:szCs w:val="16"/>
          <w:lang w:eastAsia="ru-RU"/>
        </w:rPr>
        <w:br/>
        <w:t>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79" w:name="_Toc521582075"/>
      <w:r w:rsidRPr="00037566">
        <w:rPr>
          <w:rFonts w:ascii="Times New Roman" w:eastAsia="Times New Roman" w:hAnsi="Times New Roman" w:cs="Times New Roman"/>
          <w:color w:val="000000" w:themeColor="text1"/>
          <w:sz w:val="16"/>
          <w:szCs w:val="16"/>
          <w:lang w:eastAsia="ru-RU"/>
        </w:rPr>
        <w:t>9.8.3. Рассмотрение заявок на участие в запросе предложений</w:t>
      </w:r>
      <w:bookmarkEnd w:id="79"/>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9.8.3.1. Рассмотрение заявок, поданных на участие в запросе предложений (далее - рассмотрение заявок в настоящем подразделе), осуществляется закупочной комиссией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9.8.3.2. Срок рассмотрения заявок не может превышать 7 дней </w:t>
      </w:r>
      <w:proofErr w:type="gramStart"/>
      <w:r w:rsidRPr="00037566">
        <w:rPr>
          <w:rFonts w:ascii="Times New Roman" w:eastAsia="Times New Roman" w:hAnsi="Times New Roman" w:cs="Times New Roman"/>
          <w:color w:val="000000" w:themeColor="text1"/>
          <w:sz w:val="16"/>
          <w:szCs w:val="16"/>
          <w:lang w:eastAsia="ru-RU"/>
        </w:rPr>
        <w:t>с даты открытия</w:t>
      </w:r>
      <w:proofErr w:type="gramEnd"/>
      <w:r w:rsidRPr="00037566">
        <w:rPr>
          <w:rFonts w:ascii="Times New Roman" w:eastAsia="Times New Roman" w:hAnsi="Times New Roman" w:cs="Times New Roman"/>
          <w:color w:val="000000" w:themeColor="text1"/>
          <w:sz w:val="16"/>
          <w:szCs w:val="16"/>
          <w:lang w:eastAsia="ru-RU"/>
        </w:rPr>
        <w:t xml:space="preserve"> доступа;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9.8.3.3. В рамках рассмотрения заявок выполняются следующие действия: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проверка состава заявок на соблюдение требований извещения и (или) документации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проверка участника закупки на соответствие требованиям извещения и (или) документации запроса предложения;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принятие решения о допуске, отказе в допуске (отклонении заявки) </w:t>
      </w:r>
      <w:r w:rsidRPr="00037566">
        <w:rPr>
          <w:rFonts w:ascii="Times New Roman" w:eastAsia="Times New Roman" w:hAnsi="Times New Roman" w:cs="Times New Roman"/>
          <w:color w:val="000000" w:themeColor="text1"/>
          <w:sz w:val="16"/>
          <w:szCs w:val="16"/>
          <w:lang w:eastAsia="ru-RU"/>
        </w:rPr>
        <w:br/>
        <w:t>к участию по соответствующим основаниям;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9.8.3.4. Закупочная комиссия имеет право осуществлять любые иные действия, позволяющие рассмотреть поданные заявки, не указанные </w:t>
      </w:r>
      <w:r w:rsidRPr="00037566">
        <w:rPr>
          <w:rFonts w:ascii="Times New Roman" w:eastAsia="Times New Roman" w:hAnsi="Times New Roman" w:cs="Times New Roman"/>
          <w:color w:val="000000" w:themeColor="text1"/>
          <w:sz w:val="16"/>
          <w:szCs w:val="16"/>
          <w:lang w:eastAsia="ru-RU"/>
        </w:rPr>
        <w:br/>
        <w:t>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9.8.3.5. Если заявка участника не соответствует указанным в документации запроса предложения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предложений;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9.8.3.6. Если заказчиком выявлен факт указания в поданной участником закупки заявке недостоверных сведений, такая заявка подлежит отклон</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нию на любом этапе проведения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количество поданных на участие в запросе предложений заявок, </w:t>
      </w:r>
      <w:r w:rsidRPr="00037566">
        <w:rPr>
          <w:rFonts w:ascii="Times New Roman" w:eastAsia="Times New Roman" w:hAnsi="Times New Roman" w:cs="Times New Roman"/>
          <w:color w:val="000000" w:themeColor="text1"/>
          <w:sz w:val="16"/>
          <w:szCs w:val="16"/>
          <w:lang w:eastAsia="ru-RU"/>
        </w:rPr>
        <w:br/>
        <w:t>а также дата и время регистрации каждой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причины, по которым запрос предложений признан несостоявшимся, </w:t>
      </w:r>
      <w:r w:rsidRPr="00037566">
        <w:rPr>
          <w:rFonts w:ascii="Times New Roman" w:eastAsia="Times New Roman" w:hAnsi="Times New Roman" w:cs="Times New Roman"/>
          <w:color w:val="000000" w:themeColor="text1"/>
          <w:sz w:val="16"/>
          <w:szCs w:val="16"/>
          <w:lang w:eastAsia="ru-RU"/>
        </w:rPr>
        <w:br/>
        <w:t xml:space="preserve">в случае признания его таковым, с указанием подраздела Положения, </w:t>
      </w:r>
      <w:r w:rsidRPr="00037566">
        <w:rPr>
          <w:rFonts w:ascii="Times New Roman" w:eastAsia="Times New Roman" w:hAnsi="Times New Roman" w:cs="Times New Roman"/>
          <w:color w:val="000000" w:themeColor="text1"/>
          <w:sz w:val="16"/>
          <w:szCs w:val="16"/>
          <w:lang w:eastAsia="ru-RU"/>
        </w:rPr>
        <w:br/>
        <w:t>на основании которого было принято решение о признании запроса предложений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идентификационные номера заявок на участие в запросе предложений, наименование каждого участника запроса предложений, подавшего заявку на участие в запросе предложений;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рассмотрения заявок на участие в запросе предложений, </w:t>
      </w:r>
      <w:r w:rsidRPr="00037566">
        <w:rPr>
          <w:rFonts w:ascii="Times New Roman" w:eastAsia="Times New Roman" w:hAnsi="Times New Roman" w:cs="Times New Roman"/>
          <w:color w:val="000000" w:themeColor="text1"/>
          <w:sz w:val="16"/>
          <w:szCs w:val="16"/>
          <w:lang w:eastAsia="ru-RU"/>
        </w:rPr>
        <w:br/>
        <w:t>в том числе с указанием: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количества заявок на участие в запросе предложений, которые были отклонены по результатам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рассмотрения заявок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9.8.3.8. Протокол рассмотрения заявок подписывается присутствующими членами закупочной комиссии в день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9.8.3.9. Подписанный присутствующими членами закупочной комиссии протокол рассмотрения заявок размещается в ЕИС в течение 3 дней со дня </w:t>
      </w:r>
      <w:r w:rsidRPr="00037566">
        <w:rPr>
          <w:rFonts w:ascii="Times New Roman" w:eastAsia="Times New Roman" w:hAnsi="Times New Roman" w:cs="Times New Roman"/>
          <w:color w:val="000000" w:themeColor="text1"/>
          <w:sz w:val="16"/>
          <w:szCs w:val="16"/>
          <w:lang w:eastAsia="ru-RU"/>
        </w:rPr>
        <w:br/>
        <w:t>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9.8.3.10. Факт наличия только одной заявки, соответствующей требованиям документации запроса предложения, или факт наличия единственной поданной заявки не влияет ни на наименование протокола рассмотрения заявок, ни на требования к его содержанию.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80" w:name="_Toc521582076"/>
      <w:r w:rsidRPr="00037566">
        <w:rPr>
          <w:rFonts w:ascii="Times New Roman" w:eastAsia="Times New Roman" w:hAnsi="Times New Roman" w:cs="Times New Roman"/>
          <w:color w:val="000000" w:themeColor="text1"/>
          <w:sz w:val="16"/>
          <w:szCs w:val="16"/>
          <w:lang w:eastAsia="ru-RU"/>
        </w:rPr>
        <w:t>9.8.4. Оценка заявок на участие в запросе предложений</w:t>
      </w:r>
      <w:bookmarkEnd w:id="80"/>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9.8.4.1. Оценка заявок на участие в запросе предложений (далее - оценка заявок в настоящем подразделе), допущенных к участию в запросе пре</w:t>
      </w:r>
      <w:r w:rsidRPr="00037566">
        <w:rPr>
          <w:rFonts w:ascii="Times New Roman" w:eastAsia="Times New Roman" w:hAnsi="Times New Roman" w:cs="Times New Roman"/>
          <w:color w:val="000000" w:themeColor="text1"/>
          <w:sz w:val="16"/>
          <w:szCs w:val="16"/>
          <w:lang w:eastAsia="ru-RU"/>
        </w:rPr>
        <w:t>д</w:t>
      </w:r>
      <w:r w:rsidRPr="00037566">
        <w:rPr>
          <w:rFonts w:ascii="Times New Roman" w:eastAsia="Times New Roman" w:hAnsi="Times New Roman" w:cs="Times New Roman"/>
          <w:color w:val="000000" w:themeColor="text1"/>
          <w:sz w:val="16"/>
          <w:szCs w:val="16"/>
          <w:lang w:eastAsia="ru-RU"/>
        </w:rPr>
        <w:t>ложений по итогам рассмотрения заявок, осуществляется закупочной комиссией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9.8.4.2. Срок оценки заявок не может превышать 7 дней </w:t>
      </w:r>
      <w:proofErr w:type="gramStart"/>
      <w:r w:rsidRPr="00037566">
        <w:rPr>
          <w:rFonts w:ascii="Times New Roman" w:eastAsia="Times New Roman" w:hAnsi="Times New Roman" w:cs="Times New Roman"/>
          <w:color w:val="000000" w:themeColor="text1"/>
          <w:sz w:val="16"/>
          <w:szCs w:val="16"/>
          <w:lang w:eastAsia="ru-RU"/>
        </w:rPr>
        <w:t>с даты рассмотрения</w:t>
      </w:r>
      <w:proofErr w:type="gramEnd"/>
      <w:r w:rsidRPr="00037566">
        <w:rPr>
          <w:rFonts w:ascii="Times New Roman" w:eastAsia="Times New Roman" w:hAnsi="Times New Roman" w:cs="Times New Roman"/>
          <w:color w:val="000000" w:themeColor="text1"/>
          <w:sz w:val="16"/>
          <w:szCs w:val="16"/>
          <w:lang w:eastAsia="ru-RU"/>
        </w:rPr>
        <w:t xml:space="preserve">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9.8.4.3. Оценка заявок не проводится в отношении тех заявок, которые были отклонены на этапе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9.8.4.4. Если в ходе рассмотрения заявок к участию в запросе предложений была допущена только одна заявка, оценка заявок </w:t>
      </w:r>
      <w:r w:rsidRPr="00037566">
        <w:rPr>
          <w:rFonts w:ascii="Times New Roman" w:eastAsia="Times New Roman" w:hAnsi="Times New Roman" w:cs="Times New Roman"/>
          <w:color w:val="000000" w:themeColor="text1"/>
          <w:sz w:val="16"/>
          <w:szCs w:val="16"/>
          <w:lang w:eastAsia="ru-RU"/>
        </w:rPr>
        <w:br/>
        <w:t>не проводится;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9.8.4.5. Оценка заявок осуществляется в соответствии с критериями оценки заявок и порядком оценки заявок, указанными в документации запр</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са предложений с учетом подраздела 9.5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9.8.4.6. Закупочная комиссия вправе привлекать экспертов, иных компетентных лиц к оценке и сопоставлению заявок при условии, что такие л</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ца не являются заинтересованными в результатах определения победителя запроса предложений;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количество поданных на участие в запросе предложений заявок, </w:t>
      </w:r>
      <w:r w:rsidRPr="00037566">
        <w:rPr>
          <w:rFonts w:ascii="Times New Roman" w:eastAsia="Times New Roman" w:hAnsi="Times New Roman" w:cs="Times New Roman"/>
          <w:color w:val="000000" w:themeColor="text1"/>
          <w:sz w:val="16"/>
          <w:szCs w:val="16"/>
          <w:lang w:eastAsia="ru-RU"/>
        </w:rPr>
        <w:br/>
        <w:t>а также дата и время регистрации каждой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причины, по которым запрос предложений признан несостоявшимся, </w:t>
      </w:r>
      <w:r w:rsidRPr="00037566">
        <w:rPr>
          <w:rFonts w:ascii="Times New Roman" w:eastAsia="Times New Roman" w:hAnsi="Times New Roman" w:cs="Times New Roman"/>
          <w:color w:val="000000" w:themeColor="text1"/>
          <w:sz w:val="16"/>
          <w:szCs w:val="16"/>
          <w:lang w:eastAsia="ru-RU"/>
        </w:rPr>
        <w:br/>
        <w:t xml:space="preserve">в случае признания его таковым, с указанием подраздела Положения, </w:t>
      </w:r>
      <w:r w:rsidRPr="00037566">
        <w:rPr>
          <w:rFonts w:ascii="Times New Roman" w:eastAsia="Times New Roman" w:hAnsi="Times New Roman" w:cs="Times New Roman"/>
          <w:color w:val="000000" w:themeColor="text1"/>
          <w:sz w:val="16"/>
          <w:szCs w:val="16"/>
          <w:lang w:eastAsia="ru-RU"/>
        </w:rPr>
        <w:br/>
        <w:t>на основании которого было принято решение о признании запроса предложений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каждого участника запроса предложений, подавшего заявку на участие в запросе предложений;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рассмотрения заявок на участие в запросе предложений, </w:t>
      </w:r>
      <w:r w:rsidRPr="00037566">
        <w:rPr>
          <w:rFonts w:ascii="Times New Roman" w:eastAsia="Times New Roman" w:hAnsi="Times New Roman" w:cs="Times New Roman"/>
          <w:color w:val="000000" w:themeColor="text1"/>
          <w:sz w:val="16"/>
          <w:szCs w:val="16"/>
          <w:lang w:eastAsia="ru-RU"/>
        </w:rPr>
        <w:br/>
        <w:t>в том числе с указанием: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количества заявок на участие в запросе предложений, которые были отклонены по результатам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оценки заявок </w:t>
      </w:r>
      <w:proofErr w:type="gramStart"/>
      <w:r w:rsidRPr="00037566">
        <w:rPr>
          <w:rFonts w:ascii="Times New Roman" w:eastAsia="Times New Roman" w:hAnsi="Times New Roman" w:cs="Times New Roman"/>
          <w:color w:val="000000" w:themeColor="text1"/>
          <w:sz w:val="16"/>
          <w:szCs w:val="16"/>
          <w:lang w:eastAsia="ru-RU"/>
        </w:rPr>
        <w:t xml:space="preserve">на участие в запросе предложений </w:t>
      </w:r>
      <w:r w:rsidRPr="00037566">
        <w:rPr>
          <w:rFonts w:ascii="Times New Roman" w:eastAsia="Times New Roman" w:hAnsi="Times New Roman" w:cs="Times New Roman"/>
          <w:color w:val="000000" w:themeColor="text1"/>
          <w:sz w:val="16"/>
          <w:szCs w:val="16"/>
          <w:lang w:eastAsia="ru-RU"/>
        </w:rPr>
        <w:br/>
        <w:t>с указанием решения закупочной комиссии о присвоении каждой заявке значения по каждому из предусмотренных критериев</w:t>
      </w:r>
      <w:proofErr w:type="gramEnd"/>
      <w:r w:rsidRPr="00037566">
        <w:rPr>
          <w:rFonts w:ascii="Times New Roman" w:eastAsia="Times New Roman" w:hAnsi="Times New Roman" w:cs="Times New Roman"/>
          <w:color w:val="000000" w:themeColor="text1"/>
          <w:sz w:val="16"/>
          <w:szCs w:val="16"/>
          <w:lang w:eastAsia="ru-RU"/>
        </w:rPr>
        <w:t xml:space="preserve"> оценки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порядковые номера заявок на участие в запросе предложений в порядке уменьшения степени выгодности содержащихся в них условий исполн</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lastRenderedPageBreak/>
        <w:t>ния договора, включая информацию о ценовых предложениях участников запроса предложений;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(для юридического лица) или фамилия, имя, отчество (для физического лица) победителя запроса предложений или единственного участника запроса предложений;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оценки заявок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9.8.4.8. Заявке на участие в закупке, в которой содержатся лучшие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предложений;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9.8.4.9. В случае если в нескольких заявках содержится одинаковое количество набранных по результатам </w:t>
      </w:r>
      <w:proofErr w:type="gramStart"/>
      <w:r w:rsidRPr="00037566">
        <w:rPr>
          <w:rFonts w:ascii="Times New Roman" w:eastAsia="Times New Roman" w:hAnsi="Times New Roman" w:cs="Times New Roman"/>
          <w:color w:val="000000" w:themeColor="text1"/>
          <w:sz w:val="16"/>
          <w:szCs w:val="16"/>
          <w:lang w:eastAsia="ru-RU"/>
        </w:rPr>
        <w:t>оценки заявок баллов условия испо</w:t>
      </w:r>
      <w:r w:rsidRPr="00037566">
        <w:rPr>
          <w:rFonts w:ascii="Times New Roman" w:eastAsia="Times New Roman" w:hAnsi="Times New Roman" w:cs="Times New Roman"/>
          <w:color w:val="000000" w:themeColor="text1"/>
          <w:sz w:val="16"/>
          <w:szCs w:val="16"/>
          <w:lang w:eastAsia="ru-RU"/>
        </w:rPr>
        <w:t>л</w:t>
      </w:r>
      <w:r w:rsidRPr="00037566">
        <w:rPr>
          <w:rFonts w:ascii="Times New Roman" w:eastAsia="Times New Roman" w:hAnsi="Times New Roman" w:cs="Times New Roman"/>
          <w:color w:val="000000" w:themeColor="text1"/>
          <w:sz w:val="16"/>
          <w:szCs w:val="16"/>
          <w:lang w:eastAsia="ru-RU"/>
        </w:rPr>
        <w:t>нения</w:t>
      </w:r>
      <w:proofErr w:type="gramEnd"/>
      <w:r w:rsidRPr="00037566">
        <w:rPr>
          <w:rFonts w:ascii="Times New Roman" w:eastAsia="Times New Roman" w:hAnsi="Times New Roman" w:cs="Times New Roman"/>
          <w:color w:val="000000" w:themeColor="text1"/>
          <w:sz w:val="16"/>
          <w:szCs w:val="16"/>
          <w:lang w:eastAsia="ru-RU"/>
        </w:rPr>
        <w:t xml:space="preserve"> договора, меньший порядковый номер присваивается заявке, которая поступила ранее других, содержащих такие же условия;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9.8.4.10. Протокол оценки заявок подписывается присутствующими членами закупочной комиссии в день проведения оценки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9.8.4.11. Подписанный присутствующими членами закупочной комиссии протокол оценки заявок размещается в ЕИС в течение 3 дней </w:t>
      </w:r>
      <w:r w:rsidRPr="00037566">
        <w:rPr>
          <w:rFonts w:ascii="Times New Roman" w:eastAsia="Times New Roman" w:hAnsi="Times New Roman" w:cs="Times New Roman"/>
          <w:color w:val="000000" w:themeColor="text1"/>
          <w:sz w:val="16"/>
          <w:szCs w:val="16"/>
          <w:lang w:eastAsia="ru-RU"/>
        </w:rPr>
        <w:br/>
        <w:t>со дня 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81" w:name="_Toc521582077"/>
      <w:r w:rsidRPr="00037566">
        <w:rPr>
          <w:rFonts w:ascii="Times New Roman" w:eastAsia="Times New Roman" w:hAnsi="Times New Roman" w:cs="Times New Roman"/>
          <w:color w:val="000000" w:themeColor="text1"/>
          <w:sz w:val="16"/>
          <w:szCs w:val="16"/>
          <w:lang w:eastAsia="ru-RU"/>
        </w:rPr>
        <w:t>9.8.5. Заключение договора по итогам проведения запроса предложений</w:t>
      </w:r>
      <w:bookmarkEnd w:id="81"/>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9.8.5.1. По результатам проведения запроса предложений договор заключается в порядке и в сроки, предусмотренные действующим законод</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тельством, документацией запроса предложений и подразделом 13.1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9.8.5.2. </w:t>
      </w:r>
      <w:proofErr w:type="gramStart"/>
      <w:r w:rsidRPr="00037566">
        <w:rPr>
          <w:rFonts w:ascii="Times New Roman" w:eastAsia="Times New Roman" w:hAnsi="Times New Roman" w:cs="Times New Roman"/>
          <w:color w:val="000000" w:themeColor="text1"/>
          <w:sz w:val="16"/>
          <w:szCs w:val="16"/>
          <w:lang w:eastAsia="ru-RU"/>
        </w:rPr>
        <w:t>Заказчик обязан принять решение об отказе от заключения договора с победителем запроса предложений или с иным участником запроса предложений в случае, если после составления итогового протокола, но до заключения договора было выявлено наличие в составе заявки такого участника запроса предложений недостоверных сведений, представление которых требовалось в соответствии с условиями документации запроса предложений.</w:t>
      </w:r>
      <w:proofErr w:type="gramEnd"/>
      <w:r w:rsidRPr="00037566">
        <w:rPr>
          <w:rFonts w:ascii="Times New Roman" w:eastAsia="Times New Roman" w:hAnsi="Times New Roman" w:cs="Times New Roman"/>
          <w:color w:val="000000" w:themeColor="text1"/>
          <w:sz w:val="16"/>
          <w:szCs w:val="16"/>
          <w:lang w:eastAsia="ru-RU"/>
        </w:rPr>
        <w:t xml:space="preserve"> В иных случаях заказчик вправе принять решение об отказе </w:t>
      </w:r>
      <w:r w:rsidRPr="00037566">
        <w:rPr>
          <w:rFonts w:ascii="Times New Roman" w:eastAsia="Times New Roman" w:hAnsi="Times New Roman" w:cs="Times New Roman"/>
          <w:color w:val="000000" w:themeColor="text1"/>
          <w:sz w:val="16"/>
          <w:szCs w:val="16"/>
          <w:lang w:eastAsia="ru-RU"/>
        </w:rPr>
        <w:br/>
        <w:t>от заключения договора с победителем, единственным участником только при наличии обстоятельств непреодолимой силы, препятствующих закл</w:t>
      </w:r>
      <w:r w:rsidRPr="00037566">
        <w:rPr>
          <w:rFonts w:ascii="Times New Roman" w:eastAsia="Times New Roman" w:hAnsi="Times New Roman" w:cs="Times New Roman"/>
          <w:color w:val="000000" w:themeColor="text1"/>
          <w:sz w:val="16"/>
          <w:szCs w:val="16"/>
          <w:lang w:eastAsia="ru-RU"/>
        </w:rPr>
        <w:t>ю</w:t>
      </w:r>
      <w:r w:rsidRPr="00037566">
        <w:rPr>
          <w:rFonts w:ascii="Times New Roman" w:eastAsia="Times New Roman" w:hAnsi="Times New Roman" w:cs="Times New Roman"/>
          <w:color w:val="000000" w:themeColor="text1"/>
          <w:sz w:val="16"/>
          <w:szCs w:val="16"/>
          <w:lang w:eastAsia="ru-RU"/>
        </w:rPr>
        <w:t>чению договора по результатам запроса предложений;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9.8.5.3. При принятии решения об отказе от заключения договора </w:t>
      </w:r>
      <w:r w:rsidRPr="00037566">
        <w:rPr>
          <w:rFonts w:ascii="Times New Roman" w:eastAsia="Times New Roman" w:hAnsi="Times New Roman" w:cs="Times New Roman"/>
          <w:color w:val="000000" w:themeColor="text1"/>
          <w:sz w:val="16"/>
          <w:szCs w:val="16"/>
          <w:lang w:eastAsia="ru-RU"/>
        </w:rPr>
        <w:br/>
        <w:t>с участником запроса предложений,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на отказ от заключения договора с участником запроса предложений, а также указание подраздела Положения, на основании которого было принято решение о таком отказе;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на содержащиеся в заявке участника запроса предложений сведения, которые были признаны закупочной комиссией недостоверными;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отказа от заключения договора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9.8.5.4. Стороны заключают договор в электронной форме с применением функционала ЭП;</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9.8.5.5. Условия договора, заключаемого по результатам проведения запроса предложений, формируются путем внесения в проект договора </w:t>
      </w:r>
      <w:r w:rsidRPr="00037566">
        <w:rPr>
          <w:rFonts w:ascii="Times New Roman" w:eastAsia="Times New Roman" w:hAnsi="Times New Roman" w:cs="Times New Roman"/>
          <w:color w:val="000000" w:themeColor="text1"/>
          <w:sz w:val="16"/>
          <w:szCs w:val="16"/>
          <w:lang w:eastAsia="ru-RU"/>
        </w:rPr>
        <w:br/>
        <w:t>(в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9.8.5.6. В отношении формирования в заключаемом договоре цен единиц товаров (работ, услуг) может быть предусмотрен иной порядок, отли</w:t>
      </w:r>
      <w:r w:rsidRPr="00037566">
        <w:rPr>
          <w:rFonts w:ascii="Times New Roman" w:eastAsia="Times New Roman" w:hAnsi="Times New Roman" w:cs="Times New Roman"/>
          <w:color w:val="000000" w:themeColor="text1"/>
          <w:sz w:val="16"/>
          <w:szCs w:val="16"/>
          <w:lang w:eastAsia="ru-RU"/>
        </w:rPr>
        <w:t>ч</w:t>
      </w:r>
      <w:r w:rsidRPr="00037566">
        <w:rPr>
          <w:rFonts w:ascii="Times New Roman" w:eastAsia="Times New Roman" w:hAnsi="Times New Roman" w:cs="Times New Roman"/>
          <w:color w:val="000000" w:themeColor="text1"/>
          <w:sz w:val="16"/>
          <w:szCs w:val="16"/>
          <w:lang w:eastAsia="ru-RU"/>
        </w:rPr>
        <w:t xml:space="preserve">ный от описанного в подпункте 9.8.5.5 Положения, при условии, </w:t>
      </w:r>
      <w:r w:rsidRPr="00037566">
        <w:rPr>
          <w:rFonts w:ascii="Times New Roman" w:eastAsia="Times New Roman" w:hAnsi="Times New Roman" w:cs="Times New Roman"/>
          <w:color w:val="000000" w:themeColor="text1"/>
          <w:sz w:val="16"/>
          <w:szCs w:val="16"/>
          <w:lang w:eastAsia="ru-RU"/>
        </w:rPr>
        <w:br/>
        <w:t xml:space="preserve">что иной порядок формирования цен единиц товаров (работ, услуг) </w:t>
      </w:r>
      <w:r w:rsidRPr="00037566">
        <w:rPr>
          <w:rFonts w:ascii="Times New Roman" w:eastAsia="Times New Roman" w:hAnsi="Times New Roman" w:cs="Times New Roman"/>
          <w:color w:val="000000" w:themeColor="text1"/>
          <w:sz w:val="16"/>
          <w:szCs w:val="16"/>
          <w:lang w:eastAsia="ru-RU"/>
        </w:rPr>
        <w:br/>
        <w:t xml:space="preserve">был указан в документации запроса предложений в соответствии </w:t>
      </w:r>
      <w:r w:rsidRPr="00037566">
        <w:rPr>
          <w:rFonts w:ascii="Times New Roman" w:eastAsia="Times New Roman" w:hAnsi="Times New Roman" w:cs="Times New Roman"/>
          <w:color w:val="000000" w:themeColor="text1"/>
          <w:sz w:val="16"/>
          <w:szCs w:val="16"/>
          <w:lang w:eastAsia="ru-RU"/>
        </w:rPr>
        <w:br/>
        <w:t>с подпунктом 9.2.8.22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82" w:name="_Toc521582078"/>
      <w:r w:rsidRPr="00037566">
        <w:rPr>
          <w:rFonts w:ascii="Times New Roman" w:eastAsia="Times New Roman" w:hAnsi="Times New Roman" w:cs="Times New Roman"/>
          <w:color w:val="000000" w:themeColor="text1"/>
          <w:sz w:val="16"/>
          <w:szCs w:val="16"/>
          <w:lang w:eastAsia="ru-RU"/>
        </w:rPr>
        <w:t>9.9. Порядок проведения запроса цен</w:t>
      </w:r>
      <w:bookmarkEnd w:id="82"/>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83" w:name="_Toc521582079"/>
      <w:r w:rsidRPr="00037566">
        <w:rPr>
          <w:rFonts w:ascii="Times New Roman" w:eastAsia="Times New Roman" w:hAnsi="Times New Roman" w:cs="Times New Roman"/>
          <w:color w:val="000000" w:themeColor="text1"/>
          <w:sz w:val="16"/>
          <w:szCs w:val="16"/>
          <w:lang w:eastAsia="ru-RU"/>
        </w:rPr>
        <w:t>9.9.1. Общие положения, отказ от проведения запроса цен и внесение изменений в извещение о проведении запроса цен и документацию запроса цен</w:t>
      </w:r>
      <w:bookmarkEnd w:id="83"/>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9.9.1.1. Под запросом цен понимается конкурентная закупка, </w:t>
      </w:r>
      <w:r w:rsidRPr="00037566">
        <w:rPr>
          <w:rFonts w:ascii="Times New Roman" w:eastAsia="Times New Roman" w:hAnsi="Times New Roman" w:cs="Times New Roman"/>
          <w:color w:val="000000" w:themeColor="text1"/>
          <w:sz w:val="16"/>
          <w:szCs w:val="16"/>
          <w:lang w:eastAsia="ru-RU"/>
        </w:rPr>
        <w:br/>
        <w:t>при которой победителем запроса цен признается участник запроса цен, заявка которого соответствует требованиям, установленным в документации запроса цен, и содержит наиболее низкую цену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9.9.1.2. Извещение о проведении запроса цен (далее - извещение </w:t>
      </w:r>
      <w:r w:rsidRPr="00037566">
        <w:rPr>
          <w:rFonts w:ascii="Times New Roman" w:eastAsia="Times New Roman" w:hAnsi="Times New Roman" w:cs="Times New Roman"/>
          <w:color w:val="000000" w:themeColor="text1"/>
          <w:sz w:val="16"/>
          <w:szCs w:val="16"/>
          <w:lang w:eastAsia="ru-RU"/>
        </w:rPr>
        <w:br/>
        <w:t xml:space="preserve">в настоящем подразделе) и документация запроса цен, вносимые в них изменения должны быть разработаны и размещены в соответствии </w:t>
      </w:r>
      <w:r w:rsidRPr="00037566">
        <w:rPr>
          <w:rFonts w:ascii="Times New Roman" w:eastAsia="Times New Roman" w:hAnsi="Times New Roman" w:cs="Times New Roman"/>
          <w:color w:val="000000" w:themeColor="text1"/>
          <w:sz w:val="16"/>
          <w:szCs w:val="16"/>
          <w:lang w:eastAsia="ru-RU"/>
        </w:rPr>
        <w:br/>
        <w:t xml:space="preserve">с требованиями подраздела </w:t>
      </w:r>
      <w:hyperlink w:anchor="_Требования_к_извещению" w:history="1">
        <w:r w:rsidRPr="00037566">
          <w:rPr>
            <w:rStyle w:val="ab"/>
            <w:rFonts w:ascii="Times New Roman" w:eastAsia="Times New Roman" w:hAnsi="Times New Roman" w:cs="Times New Roman"/>
            <w:sz w:val="16"/>
            <w:szCs w:val="16"/>
            <w:lang w:eastAsia="ru-RU"/>
          </w:rPr>
          <w:t>9.2</w:t>
        </w:r>
      </w:hyperlink>
      <w:r w:rsidRPr="00037566">
        <w:rPr>
          <w:rFonts w:ascii="Times New Roman" w:eastAsia="Times New Roman" w:hAnsi="Times New Roman" w:cs="Times New Roman"/>
          <w:color w:val="000000" w:themeColor="text1"/>
          <w:sz w:val="16"/>
          <w:szCs w:val="16"/>
          <w:lang w:eastAsia="ru-RU"/>
        </w:rPr>
        <w:t xml:space="preserve">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9.9.1.3. Порядок </w:t>
      </w:r>
      <w:proofErr w:type="gramStart"/>
      <w:r w:rsidRPr="00037566">
        <w:rPr>
          <w:rFonts w:ascii="Times New Roman" w:eastAsia="Times New Roman" w:hAnsi="Times New Roman" w:cs="Times New Roman"/>
          <w:color w:val="000000" w:themeColor="text1"/>
          <w:sz w:val="16"/>
          <w:szCs w:val="16"/>
          <w:lang w:eastAsia="ru-RU"/>
        </w:rPr>
        <w:t>предоставления разъяснений положений документации запроса</w:t>
      </w:r>
      <w:proofErr w:type="gramEnd"/>
      <w:r w:rsidRPr="00037566">
        <w:rPr>
          <w:rFonts w:ascii="Times New Roman" w:eastAsia="Times New Roman" w:hAnsi="Times New Roman" w:cs="Times New Roman"/>
          <w:color w:val="000000" w:themeColor="text1"/>
          <w:sz w:val="16"/>
          <w:szCs w:val="16"/>
          <w:lang w:eastAsia="ru-RU"/>
        </w:rPr>
        <w:t xml:space="preserve"> цен, требования к запросу о предоставлении таких разъяснений, должны быть указаны в документации запроса цен с учетом требований подраздела </w:t>
      </w:r>
      <w:hyperlink w:anchor="_Порядок_предоставления_разъяснений" w:history="1">
        <w:r w:rsidRPr="00037566">
          <w:rPr>
            <w:rStyle w:val="ab"/>
            <w:rFonts w:ascii="Times New Roman" w:eastAsia="Times New Roman" w:hAnsi="Times New Roman" w:cs="Times New Roman"/>
            <w:sz w:val="16"/>
            <w:szCs w:val="16"/>
            <w:lang w:eastAsia="ru-RU"/>
          </w:rPr>
          <w:t>9.3</w:t>
        </w:r>
      </w:hyperlink>
      <w:r w:rsidRPr="00037566">
        <w:rPr>
          <w:rFonts w:ascii="Times New Roman" w:eastAsia="Times New Roman" w:hAnsi="Times New Roman" w:cs="Times New Roman"/>
          <w:color w:val="000000" w:themeColor="text1"/>
          <w:sz w:val="16"/>
          <w:szCs w:val="16"/>
          <w:lang w:eastAsia="ru-RU"/>
        </w:rPr>
        <w:t xml:space="preserve">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9.9.1.4. Подача заявок на участие в запросе цен (далее - заявки </w:t>
      </w:r>
      <w:r w:rsidRPr="00037566">
        <w:rPr>
          <w:rFonts w:ascii="Times New Roman" w:eastAsia="Times New Roman" w:hAnsi="Times New Roman" w:cs="Times New Roman"/>
          <w:color w:val="000000" w:themeColor="text1"/>
          <w:sz w:val="16"/>
          <w:szCs w:val="16"/>
          <w:lang w:eastAsia="ru-RU"/>
        </w:rPr>
        <w:br/>
        <w:t xml:space="preserve">в настоящем подразделе) осуществляется в бумажной форме в запечатанном конверте в соответствии с требованиями, указанными в документации запроса цен, с учетом требований подраздела </w:t>
      </w:r>
      <w:hyperlink w:anchor="_Порядок_подачи_заявки" w:history="1">
        <w:r w:rsidRPr="00037566">
          <w:rPr>
            <w:rStyle w:val="ab"/>
            <w:rFonts w:ascii="Times New Roman" w:eastAsia="Times New Roman" w:hAnsi="Times New Roman" w:cs="Times New Roman"/>
            <w:sz w:val="16"/>
            <w:szCs w:val="16"/>
            <w:lang w:eastAsia="ru-RU"/>
          </w:rPr>
          <w:t>9.4</w:t>
        </w:r>
      </w:hyperlink>
      <w:r w:rsidRPr="00037566">
        <w:rPr>
          <w:rFonts w:ascii="Times New Roman" w:eastAsia="Times New Roman" w:hAnsi="Times New Roman" w:cs="Times New Roman"/>
          <w:color w:val="000000" w:themeColor="text1"/>
          <w:sz w:val="16"/>
          <w:szCs w:val="16"/>
          <w:lang w:eastAsia="ru-RU"/>
        </w:rPr>
        <w:t xml:space="preserve"> Положения. Заявка </w:t>
      </w:r>
      <w:r w:rsidRPr="00037566">
        <w:rPr>
          <w:rFonts w:ascii="Times New Roman" w:eastAsia="Times New Roman" w:hAnsi="Times New Roman" w:cs="Times New Roman"/>
          <w:color w:val="000000" w:themeColor="text1"/>
          <w:sz w:val="16"/>
          <w:szCs w:val="16"/>
          <w:lang w:eastAsia="ru-RU"/>
        </w:rPr>
        <w:br/>
        <w:t>на участие в запросе цен должна содержать сведения и документы, указанные в подпунктах 9.4.6.1, 9.4.6.3, 9.4.6.5-9.4.6.8, 9.4.6.10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9.9.1.5. Заказчик вправе отказаться от проведения запроса цен в любое время вплоть до даты и времени окончания срока подачи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9.9.1.6. После истечения срока подачи заявок заказчик вправе отказаться от проведения запроса цен только при возникновении обстоятельств непреодолимой силы в соответствии с гражданским законодательством;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9.9.1.7. При отказе от проведения запроса цен заказчик обязан составить извещение об отмене проведения запроса цен с обязательным указанием даты и времени принятия решения об отмене проведения запроса цен, причин принятия такого решения. Извещение об отмене проведения запроса цен размещается заказчиком в ЕИС одновременно с принятием такого решения (переводом закупки в статус отмененной);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9.9.1.8. Заказчик вправе внести изменения в извещение и (или) </w:t>
      </w:r>
      <w:r w:rsidRPr="00037566">
        <w:rPr>
          <w:rFonts w:ascii="Times New Roman" w:eastAsia="Times New Roman" w:hAnsi="Times New Roman" w:cs="Times New Roman"/>
          <w:color w:val="000000" w:themeColor="text1"/>
          <w:sz w:val="16"/>
          <w:szCs w:val="16"/>
          <w:lang w:eastAsia="ru-RU"/>
        </w:rPr>
        <w:br/>
        <w:t xml:space="preserve">в документацию запроса цен. Изменения, вносимые в извещение и (или) </w:t>
      </w:r>
      <w:r w:rsidRPr="00037566">
        <w:rPr>
          <w:rFonts w:ascii="Times New Roman" w:eastAsia="Times New Roman" w:hAnsi="Times New Roman" w:cs="Times New Roman"/>
          <w:color w:val="000000" w:themeColor="text1"/>
          <w:sz w:val="16"/>
          <w:szCs w:val="16"/>
          <w:lang w:eastAsia="ru-RU"/>
        </w:rPr>
        <w:br/>
        <w:t>в документацию запроса цен, а также измененная редакция извещения и (или) документации запроса цен размещаются в ЕИС в течение 3 дней со дня принятия решения о внесении таких изменений;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9.9.1.9. В случае внесения изменений в извещение и (или) </w:t>
      </w:r>
      <w:r w:rsidRPr="00037566">
        <w:rPr>
          <w:rFonts w:ascii="Times New Roman" w:eastAsia="Times New Roman" w:hAnsi="Times New Roman" w:cs="Times New Roman"/>
          <w:color w:val="000000" w:themeColor="text1"/>
          <w:sz w:val="16"/>
          <w:szCs w:val="16"/>
          <w:lang w:eastAsia="ru-RU"/>
        </w:rPr>
        <w:br/>
        <w:t xml:space="preserve">в документацию запроса цен, срок подачи заявок на участие в запросе цен должен быть продлен так, чтобы </w:t>
      </w:r>
      <w:proofErr w:type="gramStart"/>
      <w:r w:rsidRPr="00037566">
        <w:rPr>
          <w:rFonts w:ascii="Times New Roman" w:eastAsia="Times New Roman" w:hAnsi="Times New Roman" w:cs="Times New Roman"/>
          <w:color w:val="000000" w:themeColor="text1"/>
          <w:sz w:val="16"/>
          <w:szCs w:val="16"/>
          <w:lang w:eastAsia="ru-RU"/>
        </w:rPr>
        <w:t>с даты размещения</w:t>
      </w:r>
      <w:proofErr w:type="gramEnd"/>
      <w:r w:rsidRPr="00037566">
        <w:rPr>
          <w:rFonts w:ascii="Times New Roman" w:eastAsia="Times New Roman" w:hAnsi="Times New Roman" w:cs="Times New Roman"/>
          <w:color w:val="000000" w:themeColor="text1"/>
          <w:sz w:val="16"/>
          <w:szCs w:val="16"/>
          <w:lang w:eastAsia="ru-RU"/>
        </w:rPr>
        <w:t xml:space="preserve"> в ЕИС внесенных изменений до даты окончания срока подачи заявок оставалось не менее </w:t>
      </w:r>
      <w:r w:rsidRPr="00037566">
        <w:rPr>
          <w:rFonts w:ascii="Times New Roman" w:eastAsia="Times New Roman" w:hAnsi="Times New Roman" w:cs="Times New Roman"/>
          <w:color w:val="000000" w:themeColor="text1"/>
          <w:sz w:val="16"/>
          <w:szCs w:val="16"/>
          <w:lang w:eastAsia="ru-RU"/>
        </w:rPr>
        <w:br/>
        <w:t>2 рабочих дней;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9.9.1.10. Запрос цен состоит из следующих этапов: вскрытие конвертов с заявками, рассмотрение заявок, оценка заявок. По результатам каждого этапа запроса цен составляется отдельный протокол, за исключением случаев, предусмотренных Положением. Оценка заявок является заключител</w:t>
      </w:r>
      <w:r w:rsidRPr="00037566">
        <w:rPr>
          <w:rFonts w:ascii="Times New Roman" w:eastAsia="Times New Roman" w:hAnsi="Times New Roman" w:cs="Times New Roman"/>
          <w:color w:val="000000" w:themeColor="text1"/>
          <w:sz w:val="16"/>
          <w:szCs w:val="16"/>
          <w:lang w:eastAsia="ru-RU"/>
        </w:rPr>
        <w:t>ь</w:t>
      </w:r>
      <w:r w:rsidRPr="00037566">
        <w:rPr>
          <w:rFonts w:ascii="Times New Roman" w:eastAsia="Times New Roman" w:hAnsi="Times New Roman" w:cs="Times New Roman"/>
          <w:color w:val="000000" w:themeColor="text1"/>
          <w:sz w:val="16"/>
          <w:szCs w:val="16"/>
          <w:lang w:eastAsia="ru-RU"/>
        </w:rPr>
        <w:t>ным этапом закупки, и протокол, составленный по результатам такого этапа, является итоговым, за исключением случая, предусмотренного подпун</w:t>
      </w:r>
      <w:r w:rsidRPr="00037566">
        <w:rPr>
          <w:rFonts w:ascii="Times New Roman" w:eastAsia="Times New Roman" w:hAnsi="Times New Roman" w:cs="Times New Roman"/>
          <w:color w:val="000000" w:themeColor="text1"/>
          <w:sz w:val="16"/>
          <w:szCs w:val="16"/>
          <w:lang w:eastAsia="ru-RU"/>
        </w:rPr>
        <w:t>к</w:t>
      </w:r>
      <w:r w:rsidRPr="00037566">
        <w:rPr>
          <w:rFonts w:ascii="Times New Roman" w:eastAsia="Times New Roman" w:hAnsi="Times New Roman" w:cs="Times New Roman"/>
          <w:color w:val="000000" w:themeColor="text1"/>
          <w:sz w:val="16"/>
          <w:szCs w:val="16"/>
          <w:lang w:eastAsia="ru-RU"/>
        </w:rPr>
        <w:t>том 9.9.1.12 Положения, а также за исключением случаев признания запроса цен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9.9.1.11. Подача (прием) заявок, а также заключение договора </w:t>
      </w:r>
      <w:r w:rsidRPr="00037566">
        <w:rPr>
          <w:rFonts w:ascii="Times New Roman" w:eastAsia="Times New Roman" w:hAnsi="Times New Roman" w:cs="Times New Roman"/>
          <w:color w:val="000000" w:themeColor="text1"/>
          <w:sz w:val="16"/>
          <w:szCs w:val="16"/>
          <w:lang w:eastAsia="ru-RU"/>
        </w:rPr>
        <w:br/>
        <w:t>с победителем закупки (или с участником закупки, с которым заказчиком принято решение заключить договор в соответствии с требованиями Пол</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9.9.1.12. По усмотрению заказчика рассмотрение заявок и оценка заявок на участие в запросе цен могут быть </w:t>
      </w:r>
      <w:proofErr w:type="gramStart"/>
      <w:r w:rsidRPr="00037566">
        <w:rPr>
          <w:rFonts w:ascii="Times New Roman" w:eastAsia="Times New Roman" w:hAnsi="Times New Roman" w:cs="Times New Roman"/>
          <w:color w:val="000000" w:themeColor="text1"/>
          <w:sz w:val="16"/>
          <w:szCs w:val="16"/>
          <w:lang w:eastAsia="ru-RU"/>
        </w:rPr>
        <w:t>совмещены</w:t>
      </w:r>
      <w:proofErr w:type="gramEnd"/>
      <w:r w:rsidRPr="00037566">
        <w:rPr>
          <w:rFonts w:ascii="Times New Roman" w:eastAsia="Times New Roman" w:hAnsi="Times New Roman" w:cs="Times New Roman"/>
          <w:color w:val="000000" w:themeColor="text1"/>
          <w:sz w:val="16"/>
          <w:szCs w:val="16"/>
          <w:lang w:eastAsia="ru-RU"/>
        </w:rPr>
        <w:t xml:space="preserve"> (объединены) в один этап. В этом случае в ходе проведения запроса цен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84" w:name="_Toc521582080"/>
      <w:r w:rsidRPr="00037566">
        <w:rPr>
          <w:rFonts w:ascii="Times New Roman" w:eastAsia="Times New Roman" w:hAnsi="Times New Roman" w:cs="Times New Roman"/>
          <w:color w:val="000000" w:themeColor="text1"/>
          <w:sz w:val="16"/>
          <w:szCs w:val="16"/>
          <w:lang w:eastAsia="ru-RU"/>
        </w:rPr>
        <w:t>9.9.2. Вскрытие конвертов с заявками на участие в запросе цен</w:t>
      </w:r>
      <w:bookmarkEnd w:id="84"/>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9.9.2.1. Процедура вскрытия конвертов с заявками на участие в запросе цен (далее вскрытие конвертов в настоящем подразделе), поданными участниками закупки на участие в запросе цен, проводится в день окончания срока подачи заявок на участие в запросе цен. Время, место вскрытия конвертов устанавливаются заказчиком в документации запроса цен самостоятельно;</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9.9.2.2. Конверты с заявками на участие в запросе цен вскрываются </w:t>
      </w:r>
      <w:r w:rsidRPr="00037566">
        <w:rPr>
          <w:rFonts w:ascii="Times New Roman" w:eastAsia="Times New Roman" w:hAnsi="Times New Roman" w:cs="Times New Roman"/>
          <w:color w:val="000000" w:themeColor="text1"/>
          <w:sz w:val="16"/>
          <w:szCs w:val="16"/>
          <w:lang w:eastAsia="ru-RU"/>
        </w:rPr>
        <w:br/>
        <w:t xml:space="preserve">на заседании закупочной комиссии в дату и время, месте, указанные </w:t>
      </w:r>
      <w:r w:rsidRPr="00037566">
        <w:rPr>
          <w:rFonts w:ascii="Times New Roman" w:eastAsia="Times New Roman" w:hAnsi="Times New Roman" w:cs="Times New Roman"/>
          <w:color w:val="000000" w:themeColor="text1"/>
          <w:sz w:val="16"/>
          <w:szCs w:val="16"/>
          <w:lang w:eastAsia="ru-RU"/>
        </w:rPr>
        <w:br/>
        <w:t>в документации запроса цен. При вскрытии конвертов вправе присутствовать участники запроса цен или их представители (при наличии доверенн</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lastRenderedPageBreak/>
        <w:t>сти).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Если установлено, что один участник запроса цен подал две или более заявок на участие и ранее поданные этим участником заявки не отозваны, </w:t>
      </w:r>
      <w:r w:rsidRPr="00037566">
        <w:rPr>
          <w:rFonts w:ascii="Times New Roman" w:eastAsia="Times New Roman" w:hAnsi="Times New Roman" w:cs="Times New Roman"/>
          <w:color w:val="000000" w:themeColor="text1"/>
          <w:sz w:val="16"/>
          <w:szCs w:val="16"/>
          <w:lang w:eastAsia="ru-RU"/>
        </w:rPr>
        <w:br/>
        <w:t xml:space="preserve">все его заявки после вскрытия конвертов не рассматриваются, информация </w:t>
      </w:r>
      <w:r w:rsidRPr="00037566">
        <w:rPr>
          <w:rFonts w:ascii="Times New Roman" w:eastAsia="Times New Roman" w:hAnsi="Times New Roman" w:cs="Times New Roman"/>
          <w:color w:val="000000" w:themeColor="text1"/>
          <w:sz w:val="16"/>
          <w:szCs w:val="16"/>
          <w:lang w:eastAsia="ru-RU"/>
        </w:rPr>
        <w:br/>
        <w:t>о наличии таких заявок заносится в протокол вскрытия конвертов.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Закупочная комиссия вправе осуществлять аудиозапись вскрытия конвертов с заявками на участие в открытом запросе цен. Любой участник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 xml:space="preserve">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w:t>
      </w:r>
      <w:r w:rsidRPr="00037566">
        <w:rPr>
          <w:rFonts w:ascii="Times New Roman" w:eastAsia="Times New Roman" w:hAnsi="Times New Roman" w:cs="Times New Roman"/>
          <w:color w:val="000000" w:themeColor="text1"/>
          <w:sz w:val="16"/>
          <w:szCs w:val="16"/>
          <w:lang w:eastAsia="ru-RU"/>
        </w:rPr>
        <w:br/>
        <w:t>в протоколе вскрытия конвертов с заявками.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Конверты с заявками на участие в запросе цен, поступившие после окончания срока подачи заявок, указанного в извещении о проведении запроса цен, не рассматриваются и в день их поступления возвращаются лицам, подавшим такие заявки. </w:t>
      </w:r>
      <w:proofErr w:type="gramStart"/>
      <w:r w:rsidRPr="00037566">
        <w:rPr>
          <w:rFonts w:ascii="Times New Roman" w:eastAsia="Times New Roman" w:hAnsi="Times New Roman" w:cs="Times New Roman"/>
          <w:color w:val="000000" w:themeColor="text1"/>
          <w:sz w:val="16"/>
          <w:szCs w:val="16"/>
          <w:lang w:eastAsia="ru-RU"/>
        </w:rPr>
        <w:t>В случае отсутствия на конверте с заявкой на участие в запросе цен сведений о почтовом адресе лица, подавшего такую заявку, этот конверт вскрывается, и при наличии в такой заявке сведений о почт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9.9.2.3. При вскрытии конвертов с заявками председатель закупочной комиссии объявляет следующую информацию: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предмета и номер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информацию о состоянии каждого конверта с заявкой (наличие либо отсутствие повреждений, признаков вскрытия);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сведения о наличии описи документов, входящих в состав каждой заявки, а также информацию о том, пронумерована ли, прошита, подписана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явка, проставлена ли на ней печать (для юридических лиц), имеются ли повреждения;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каждого участника закупки, ИНН, КПП, ОГРН юридического лица, фамилию, имя, отчество физического лица (ИНН, ОГРН ИП при наличии), номер заявки, присвоенный при ее получении;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почтовый адрес, контактный телефон каждого участника запроса цен, </w:t>
      </w:r>
      <w:proofErr w:type="gramStart"/>
      <w:r w:rsidRPr="00037566">
        <w:rPr>
          <w:rFonts w:ascii="Times New Roman" w:eastAsia="Times New Roman" w:hAnsi="Times New Roman" w:cs="Times New Roman"/>
          <w:color w:val="000000" w:themeColor="text1"/>
          <w:sz w:val="16"/>
          <w:szCs w:val="16"/>
          <w:lang w:eastAsia="ru-RU"/>
        </w:rPr>
        <w:t>конверт</w:t>
      </w:r>
      <w:proofErr w:type="gramEnd"/>
      <w:r w:rsidRPr="00037566">
        <w:rPr>
          <w:rFonts w:ascii="Times New Roman" w:eastAsia="Times New Roman" w:hAnsi="Times New Roman" w:cs="Times New Roman"/>
          <w:color w:val="000000" w:themeColor="text1"/>
          <w:sz w:val="16"/>
          <w:szCs w:val="16"/>
          <w:lang w:eastAsia="ru-RU"/>
        </w:rPr>
        <w:t xml:space="preserve"> с заявкой которого вскрывается, а также дату и время поступления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сведения о наличии в заявке предусмотренных Положением и извещением сведений и документов, необходимых для допуска к участию;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предложение участников, подавших заявки на участие в запросе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9.9.2.4. По результатам проведения процедуры вскрытия конвертов закупочная комиссия оформляет протокол вскрытия конвертов, в котором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поданных на участие в запросе цен заявок, а также дата и время регистрации каждой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причины, по которым запрос предложений признан несостоявшимся, </w:t>
      </w:r>
      <w:r w:rsidRPr="00037566">
        <w:rPr>
          <w:rFonts w:ascii="Times New Roman" w:eastAsia="Times New Roman" w:hAnsi="Times New Roman" w:cs="Times New Roman"/>
          <w:color w:val="000000" w:themeColor="text1"/>
          <w:sz w:val="16"/>
          <w:szCs w:val="16"/>
          <w:lang w:eastAsia="ru-RU"/>
        </w:rPr>
        <w:br/>
        <w:t xml:space="preserve">в случае признания его таковым, с указанием подраздела Положения, </w:t>
      </w:r>
      <w:r w:rsidRPr="00037566">
        <w:rPr>
          <w:rFonts w:ascii="Times New Roman" w:eastAsia="Times New Roman" w:hAnsi="Times New Roman" w:cs="Times New Roman"/>
          <w:color w:val="000000" w:themeColor="text1"/>
          <w:sz w:val="16"/>
          <w:szCs w:val="16"/>
          <w:lang w:eastAsia="ru-RU"/>
        </w:rPr>
        <w:br/>
        <w:t>на основании которого было принято решение о признании запроса цен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наименование каждого участника запроса цен, подавшего заявку </w:t>
      </w:r>
      <w:r w:rsidRPr="00037566">
        <w:rPr>
          <w:rFonts w:ascii="Times New Roman" w:eastAsia="Times New Roman" w:hAnsi="Times New Roman" w:cs="Times New Roman"/>
          <w:color w:val="000000" w:themeColor="text1"/>
          <w:sz w:val="16"/>
          <w:szCs w:val="16"/>
          <w:lang w:eastAsia="ru-RU"/>
        </w:rPr>
        <w:br/>
        <w:t>на участие в запросе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иная информация, размещаемая в протоколе открытия доступа </w:t>
      </w:r>
      <w:r w:rsidRPr="00037566">
        <w:rPr>
          <w:rFonts w:ascii="Times New Roman" w:eastAsia="Times New Roman" w:hAnsi="Times New Roman" w:cs="Times New Roman"/>
          <w:color w:val="000000" w:themeColor="text1"/>
          <w:sz w:val="16"/>
          <w:szCs w:val="16"/>
          <w:lang w:eastAsia="ru-RU"/>
        </w:rPr>
        <w:br/>
        <w:t>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85" w:name="_Toc521582081"/>
      <w:r w:rsidRPr="00037566">
        <w:rPr>
          <w:rFonts w:ascii="Times New Roman" w:eastAsia="Times New Roman" w:hAnsi="Times New Roman" w:cs="Times New Roman"/>
          <w:color w:val="000000" w:themeColor="text1"/>
          <w:sz w:val="16"/>
          <w:szCs w:val="16"/>
          <w:lang w:eastAsia="ru-RU"/>
        </w:rPr>
        <w:t>9.9.3. Рассмотрение заявок на участие в запросе цен</w:t>
      </w:r>
      <w:bookmarkEnd w:id="85"/>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9.9.3.1. Рассмотрение заявок, поданных на участие в запросе цен (далее - рассмотрение заявок в настоящем подразделе), осуществляется закупо</w:t>
      </w:r>
      <w:r w:rsidRPr="00037566">
        <w:rPr>
          <w:rFonts w:ascii="Times New Roman" w:eastAsia="Times New Roman" w:hAnsi="Times New Roman" w:cs="Times New Roman"/>
          <w:color w:val="000000" w:themeColor="text1"/>
          <w:sz w:val="16"/>
          <w:szCs w:val="16"/>
          <w:lang w:eastAsia="ru-RU"/>
        </w:rPr>
        <w:t>ч</w:t>
      </w:r>
      <w:r w:rsidRPr="00037566">
        <w:rPr>
          <w:rFonts w:ascii="Times New Roman" w:eastAsia="Times New Roman" w:hAnsi="Times New Roman" w:cs="Times New Roman"/>
          <w:color w:val="000000" w:themeColor="text1"/>
          <w:sz w:val="16"/>
          <w:szCs w:val="16"/>
          <w:lang w:eastAsia="ru-RU"/>
        </w:rPr>
        <w:t>ной комиссией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9.9.3.2. Срок рассмотрения заявок не может превышать 5 дней </w:t>
      </w:r>
      <w:proofErr w:type="gramStart"/>
      <w:r w:rsidRPr="00037566">
        <w:rPr>
          <w:rFonts w:ascii="Times New Roman" w:eastAsia="Times New Roman" w:hAnsi="Times New Roman" w:cs="Times New Roman"/>
          <w:color w:val="000000" w:themeColor="text1"/>
          <w:sz w:val="16"/>
          <w:szCs w:val="16"/>
          <w:lang w:eastAsia="ru-RU"/>
        </w:rPr>
        <w:t>с даты вскрытия</w:t>
      </w:r>
      <w:proofErr w:type="gramEnd"/>
      <w:r w:rsidRPr="00037566">
        <w:rPr>
          <w:rFonts w:ascii="Times New Roman" w:eastAsia="Times New Roman" w:hAnsi="Times New Roman" w:cs="Times New Roman"/>
          <w:color w:val="000000" w:themeColor="text1"/>
          <w:sz w:val="16"/>
          <w:szCs w:val="16"/>
          <w:lang w:eastAsia="ru-RU"/>
        </w:rPr>
        <w:t xml:space="preserve"> конвертов;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9.9.3.3. В рамках рассмотрения заявок выполняются следующие действия: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проверка состава заявок на соблюдение требований извещения и (или) документации запроса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проверка участника закупки на соответствие требованиям извещения и (или) документации запроса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принятие решений о допуске, отказе в допуске (отклонении заявки) </w:t>
      </w:r>
      <w:r w:rsidRPr="00037566">
        <w:rPr>
          <w:rFonts w:ascii="Times New Roman" w:eastAsia="Times New Roman" w:hAnsi="Times New Roman" w:cs="Times New Roman"/>
          <w:color w:val="000000" w:themeColor="text1"/>
          <w:sz w:val="16"/>
          <w:szCs w:val="16"/>
          <w:lang w:eastAsia="ru-RU"/>
        </w:rPr>
        <w:br/>
        <w:t>к участию по соответствующим основаниям;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9.9.3.4. Закупочная комиссия имеет право осуществлять любые иные действия, позволяющие рассмотреть поданные заявки, не указанные </w:t>
      </w:r>
      <w:r w:rsidRPr="00037566">
        <w:rPr>
          <w:rFonts w:ascii="Times New Roman" w:eastAsia="Times New Roman" w:hAnsi="Times New Roman" w:cs="Times New Roman"/>
          <w:color w:val="000000" w:themeColor="text1"/>
          <w:sz w:val="16"/>
          <w:szCs w:val="16"/>
          <w:lang w:eastAsia="ru-RU"/>
        </w:rPr>
        <w:br/>
        <w:t>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9.9.3.5. Если заявка участника не соответствует указанным </w:t>
      </w:r>
      <w:r w:rsidRPr="00037566">
        <w:rPr>
          <w:rFonts w:ascii="Times New Roman" w:eastAsia="Times New Roman" w:hAnsi="Times New Roman" w:cs="Times New Roman"/>
          <w:color w:val="000000" w:themeColor="text1"/>
          <w:sz w:val="16"/>
          <w:szCs w:val="16"/>
          <w:lang w:eastAsia="ru-RU"/>
        </w:rPr>
        <w:br/>
        <w:t>в документации запроса цен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9.9.3.6. Если заказчиком выявлен факт указания в поданной участником закупки заявке недостоверных сведений, такая заявка подлежит отклон</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нию на любом этапе проведения запроса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поданных на участие в запросе цен заявок, а также дата и время регистрации каждой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наименование каждого участника запроса цен, подавшего заявку </w:t>
      </w:r>
      <w:r w:rsidRPr="00037566">
        <w:rPr>
          <w:rFonts w:ascii="Times New Roman" w:eastAsia="Times New Roman" w:hAnsi="Times New Roman" w:cs="Times New Roman"/>
          <w:color w:val="000000" w:themeColor="text1"/>
          <w:sz w:val="16"/>
          <w:szCs w:val="16"/>
          <w:lang w:eastAsia="ru-RU"/>
        </w:rPr>
        <w:br/>
        <w:t>на участие в запросе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рассмотрения заявок на участие в запросе цен, в том числе </w:t>
      </w:r>
      <w:r w:rsidRPr="00037566">
        <w:rPr>
          <w:rFonts w:ascii="Times New Roman" w:eastAsia="Times New Roman" w:hAnsi="Times New Roman" w:cs="Times New Roman"/>
          <w:color w:val="000000" w:themeColor="text1"/>
          <w:sz w:val="16"/>
          <w:szCs w:val="16"/>
          <w:lang w:eastAsia="ru-RU"/>
        </w:rPr>
        <w:br/>
        <w:t>с указанием: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количества заявок на участие в запросе цен, которые были отклонены по результатам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основания отклонения каждой заявки на участие в запросе цен, которая была отклонена, с указанием положений документации запроса цен, кот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рым не соответствует заявка;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иная информация, размещаемая в протоколе рассмотрения заявок </w:t>
      </w:r>
      <w:r w:rsidRPr="00037566">
        <w:rPr>
          <w:rFonts w:ascii="Times New Roman" w:eastAsia="Times New Roman" w:hAnsi="Times New Roman" w:cs="Times New Roman"/>
          <w:color w:val="000000" w:themeColor="text1"/>
          <w:sz w:val="16"/>
          <w:szCs w:val="16"/>
          <w:lang w:eastAsia="ru-RU"/>
        </w:rPr>
        <w:br/>
        <w:t>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9.9.3.8. Протокол рассмотрения заявок подписывается присутствующими членами закупочной комиссии в день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9.9.3.9. Подписанный присутствующими членами закупочной комиссии протокол рассмотрения заявок размещается в ЕИС в течение 3 дней со дня </w:t>
      </w:r>
      <w:r w:rsidRPr="00037566">
        <w:rPr>
          <w:rFonts w:ascii="Times New Roman" w:eastAsia="Times New Roman" w:hAnsi="Times New Roman" w:cs="Times New Roman"/>
          <w:color w:val="000000" w:themeColor="text1"/>
          <w:sz w:val="16"/>
          <w:szCs w:val="16"/>
          <w:lang w:eastAsia="ru-RU"/>
        </w:rPr>
        <w:br/>
        <w:t>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9.9.3.10. Факт наличия только одной заявки, соответствующей требованиям документации запроса цен, или факт наличия единственной поданной заявки не влияет ни на наименование протокола рассмотрения заявок, ни на требования к его содержанию.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86" w:name="_Toc521582082"/>
      <w:r w:rsidRPr="00037566">
        <w:rPr>
          <w:rFonts w:ascii="Times New Roman" w:eastAsia="Times New Roman" w:hAnsi="Times New Roman" w:cs="Times New Roman"/>
          <w:color w:val="000000" w:themeColor="text1"/>
          <w:sz w:val="16"/>
          <w:szCs w:val="16"/>
          <w:lang w:eastAsia="ru-RU"/>
        </w:rPr>
        <w:t>9.9.4. Оценка заявок на участие в запросе цен</w:t>
      </w:r>
      <w:bookmarkEnd w:id="86"/>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9.9.4.1. Оценка заявок на участие в запросе цен (далее - оценка заявок </w:t>
      </w:r>
      <w:r w:rsidRPr="00037566">
        <w:rPr>
          <w:rFonts w:ascii="Times New Roman" w:eastAsia="Times New Roman" w:hAnsi="Times New Roman" w:cs="Times New Roman"/>
          <w:color w:val="000000" w:themeColor="text1"/>
          <w:sz w:val="16"/>
          <w:szCs w:val="16"/>
          <w:lang w:eastAsia="ru-RU"/>
        </w:rPr>
        <w:br/>
        <w:t>в настоящем подразделе), допущенных к участию в запросе цен по итогам рассмотрения заявок, осуществляется закупочной комиссией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9.9.4.2. Срок оценки заявок не может превышать 2 дней </w:t>
      </w:r>
      <w:proofErr w:type="gramStart"/>
      <w:r w:rsidRPr="00037566">
        <w:rPr>
          <w:rFonts w:ascii="Times New Roman" w:eastAsia="Times New Roman" w:hAnsi="Times New Roman" w:cs="Times New Roman"/>
          <w:color w:val="000000" w:themeColor="text1"/>
          <w:sz w:val="16"/>
          <w:szCs w:val="16"/>
          <w:lang w:eastAsia="ru-RU"/>
        </w:rPr>
        <w:t>с даты рассмотрения</w:t>
      </w:r>
      <w:proofErr w:type="gramEnd"/>
      <w:r w:rsidRPr="00037566">
        <w:rPr>
          <w:rFonts w:ascii="Times New Roman" w:eastAsia="Times New Roman" w:hAnsi="Times New Roman" w:cs="Times New Roman"/>
          <w:color w:val="000000" w:themeColor="text1"/>
          <w:sz w:val="16"/>
          <w:szCs w:val="16"/>
          <w:lang w:eastAsia="ru-RU"/>
        </w:rPr>
        <w:t xml:space="preserve">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9.9.4.3. Оценка заявок не проводится в отношении тех заявок, которые были отклонены на этапе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9.9.4.4. Если в ходе рассмотрения заявок к участию в запросе цен была допущена только одна заявка, оценка заявок не проводится;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9.9.4.5. 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9.9.4.6.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поданных на участие в запросе цен заявок, а также дата и время регистрации каждой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lastRenderedPageBreak/>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наименование каждого участника запроса цен, подавшего заявку </w:t>
      </w:r>
      <w:r w:rsidRPr="00037566">
        <w:rPr>
          <w:rFonts w:ascii="Times New Roman" w:eastAsia="Times New Roman" w:hAnsi="Times New Roman" w:cs="Times New Roman"/>
          <w:color w:val="000000" w:themeColor="text1"/>
          <w:sz w:val="16"/>
          <w:szCs w:val="16"/>
          <w:lang w:eastAsia="ru-RU"/>
        </w:rPr>
        <w:br/>
        <w:t>на участие в запросе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рассмотрения заявок на участие в запросе цен, в том числе </w:t>
      </w:r>
      <w:r w:rsidRPr="00037566">
        <w:rPr>
          <w:rFonts w:ascii="Times New Roman" w:eastAsia="Times New Roman" w:hAnsi="Times New Roman" w:cs="Times New Roman"/>
          <w:color w:val="000000" w:themeColor="text1"/>
          <w:sz w:val="16"/>
          <w:szCs w:val="16"/>
          <w:lang w:eastAsia="ru-RU"/>
        </w:rPr>
        <w:br/>
        <w:t>с указанием: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количества заявок на участие в запросе цен, которые были отклонены по результатам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основания отклонения каждой заявки на участие в запросе цен, которая была отклонена, с указанием положений документации запроса цен, кот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рым не соответствует заявка;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оценки заявок </w:t>
      </w:r>
      <w:proofErr w:type="gramStart"/>
      <w:r w:rsidRPr="00037566">
        <w:rPr>
          <w:rFonts w:ascii="Times New Roman" w:eastAsia="Times New Roman" w:hAnsi="Times New Roman" w:cs="Times New Roman"/>
          <w:color w:val="000000" w:themeColor="text1"/>
          <w:sz w:val="16"/>
          <w:szCs w:val="16"/>
          <w:lang w:eastAsia="ru-RU"/>
        </w:rPr>
        <w:t>на участие в запросе цен с указанием решения закупочной комиссии о присвоении каждой заявке значения по каждому из предусмотренных критериев</w:t>
      </w:r>
      <w:proofErr w:type="gramEnd"/>
      <w:r w:rsidRPr="00037566">
        <w:rPr>
          <w:rFonts w:ascii="Times New Roman" w:eastAsia="Times New Roman" w:hAnsi="Times New Roman" w:cs="Times New Roman"/>
          <w:color w:val="000000" w:themeColor="text1"/>
          <w:sz w:val="16"/>
          <w:szCs w:val="16"/>
          <w:lang w:eastAsia="ru-RU"/>
        </w:rPr>
        <w:t xml:space="preserve"> оценки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порядковые номера заявок </w:t>
      </w:r>
      <w:proofErr w:type="gramStart"/>
      <w:r w:rsidRPr="00037566">
        <w:rPr>
          <w:rFonts w:ascii="Times New Roman" w:eastAsia="Times New Roman" w:hAnsi="Times New Roman" w:cs="Times New Roman"/>
          <w:color w:val="000000" w:themeColor="text1"/>
          <w:sz w:val="16"/>
          <w:szCs w:val="16"/>
          <w:lang w:eastAsia="ru-RU"/>
        </w:rPr>
        <w:t>на участие в запросе цен в порядке уменьшения степени выгодности содержащихся в них предложений о цене</w:t>
      </w:r>
      <w:proofErr w:type="gramEnd"/>
      <w:r w:rsidRPr="00037566">
        <w:rPr>
          <w:rFonts w:ascii="Times New Roman" w:eastAsia="Times New Roman" w:hAnsi="Times New Roman" w:cs="Times New Roman"/>
          <w:color w:val="000000" w:themeColor="text1"/>
          <w:sz w:val="16"/>
          <w:szCs w:val="16"/>
          <w:lang w:eastAsia="ru-RU"/>
        </w:rPr>
        <w:t xml:space="preserve"> догов</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(для юридического лица) или фамилия, имя, отчество (для физического лица) победителя запроса цен или единственного участника запроса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оценки заявок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9.9.4.7. Заявке на участие в закупке, в которой содержится предложение </w:t>
      </w:r>
      <w:r w:rsidRPr="00037566">
        <w:rPr>
          <w:rFonts w:ascii="Times New Roman" w:eastAsia="Times New Roman" w:hAnsi="Times New Roman" w:cs="Times New Roman"/>
          <w:color w:val="000000" w:themeColor="text1"/>
          <w:sz w:val="16"/>
          <w:szCs w:val="16"/>
          <w:lang w:eastAsia="ru-RU"/>
        </w:rPr>
        <w:br/>
        <w:t>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цен;</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9.9.4.8. В случае если в нескольких заявках содержатся одинаковые предложения о цене договора, меньший порядковый номер присваивается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явке, которая поступила ранее других, содержащих такие же предложения;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9.9.4.9. Протокол оценки заявок подписывается присутствующими членами закупочной комиссии в день проведения оценки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9.9.4.10. Подписанный присутствующими членами комиссии протокол оценки заявок размещается в ЕИС в течение 3 дней со дня 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87" w:name="_Toc521582083"/>
      <w:r w:rsidRPr="00037566">
        <w:rPr>
          <w:rFonts w:ascii="Times New Roman" w:eastAsia="Times New Roman" w:hAnsi="Times New Roman" w:cs="Times New Roman"/>
          <w:color w:val="000000" w:themeColor="text1"/>
          <w:sz w:val="16"/>
          <w:szCs w:val="16"/>
          <w:lang w:eastAsia="ru-RU"/>
        </w:rPr>
        <w:t>9.9.5. Заключение договора по итогам проведения запроса цен</w:t>
      </w:r>
      <w:bookmarkEnd w:id="87"/>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9.9.5.1. По результатам проведения запроса цен договор заключается </w:t>
      </w:r>
      <w:r w:rsidRPr="00037566">
        <w:rPr>
          <w:rFonts w:ascii="Times New Roman" w:eastAsia="Times New Roman" w:hAnsi="Times New Roman" w:cs="Times New Roman"/>
          <w:color w:val="000000" w:themeColor="text1"/>
          <w:sz w:val="16"/>
          <w:szCs w:val="16"/>
          <w:lang w:eastAsia="ru-RU"/>
        </w:rPr>
        <w:br/>
        <w:t>в порядке и в сроки, предусмотренные действующим законодательством, документацией запроса цен и подразделом 13.1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9.9.5.2. </w:t>
      </w:r>
      <w:proofErr w:type="gramStart"/>
      <w:r w:rsidRPr="00037566">
        <w:rPr>
          <w:rFonts w:ascii="Times New Roman" w:eastAsia="Times New Roman" w:hAnsi="Times New Roman" w:cs="Times New Roman"/>
          <w:color w:val="000000" w:themeColor="text1"/>
          <w:sz w:val="16"/>
          <w:szCs w:val="16"/>
          <w:lang w:eastAsia="ru-RU"/>
        </w:rPr>
        <w:t xml:space="preserve">Заказчик обязан принять решение об отказе от заключения договора с победителем запроса цен или с иным участником запроса цен </w:t>
      </w:r>
      <w:r w:rsidRPr="00037566">
        <w:rPr>
          <w:rFonts w:ascii="Times New Roman" w:eastAsia="Times New Roman" w:hAnsi="Times New Roman" w:cs="Times New Roman"/>
          <w:color w:val="000000" w:themeColor="text1"/>
          <w:sz w:val="16"/>
          <w:szCs w:val="16"/>
          <w:lang w:eastAsia="ru-RU"/>
        </w:rPr>
        <w:br/>
        <w:t xml:space="preserve">в случае, если после составления итогового протокола, но до заключения договора было выявлено наличие в составе заявки такого участника запроса цен недостоверных сведений, представление которых требовалось </w:t>
      </w:r>
      <w:r w:rsidRPr="00037566">
        <w:rPr>
          <w:rFonts w:ascii="Times New Roman" w:eastAsia="Times New Roman" w:hAnsi="Times New Roman" w:cs="Times New Roman"/>
          <w:color w:val="000000" w:themeColor="text1"/>
          <w:sz w:val="16"/>
          <w:szCs w:val="16"/>
          <w:lang w:eastAsia="ru-RU"/>
        </w:rPr>
        <w:br/>
        <w:t>в соответствии с условиями документации запроса цен.</w:t>
      </w:r>
      <w:proofErr w:type="gramEnd"/>
      <w:r w:rsidRPr="00037566">
        <w:rPr>
          <w:rFonts w:ascii="Times New Roman" w:eastAsia="Times New Roman" w:hAnsi="Times New Roman" w:cs="Times New Roman"/>
          <w:color w:val="000000" w:themeColor="text1"/>
          <w:sz w:val="16"/>
          <w:szCs w:val="16"/>
          <w:lang w:eastAsia="ru-RU"/>
        </w:rPr>
        <w:t xml:space="preserve">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w:t>
      </w:r>
      <w:r w:rsidRPr="00037566">
        <w:rPr>
          <w:rFonts w:ascii="Times New Roman" w:eastAsia="Times New Roman" w:hAnsi="Times New Roman" w:cs="Times New Roman"/>
          <w:color w:val="000000" w:themeColor="text1"/>
          <w:sz w:val="16"/>
          <w:szCs w:val="16"/>
          <w:lang w:eastAsia="ru-RU"/>
        </w:rPr>
        <w:t>ь</w:t>
      </w:r>
      <w:r w:rsidRPr="00037566">
        <w:rPr>
          <w:rFonts w:ascii="Times New Roman" w:eastAsia="Times New Roman" w:hAnsi="Times New Roman" w:cs="Times New Roman"/>
          <w:color w:val="000000" w:themeColor="text1"/>
          <w:sz w:val="16"/>
          <w:szCs w:val="16"/>
          <w:lang w:eastAsia="ru-RU"/>
        </w:rPr>
        <w:t>татам проведенной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9.9.5.3. </w:t>
      </w:r>
      <w:proofErr w:type="gramStart"/>
      <w:r w:rsidRPr="00037566">
        <w:rPr>
          <w:rFonts w:ascii="Times New Roman" w:eastAsia="Times New Roman" w:hAnsi="Times New Roman" w:cs="Times New Roman"/>
          <w:color w:val="000000" w:themeColor="text1"/>
          <w:sz w:val="16"/>
          <w:szCs w:val="16"/>
          <w:lang w:eastAsia="ru-RU"/>
        </w:rPr>
        <w:t xml:space="preserve">При принятии решения об отказе от заключения договора </w:t>
      </w:r>
      <w:r w:rsidRPr="00037566">
        <w:rPr>
          <w:rFonts w:ascii="Times New Roman" w:eastAsia="Times New Roman" w:hAnsi="Times New Roman" w:cs="Times New Roman"/>
          <w:color w:val="000000" w:themeColor="text1"/>
          <w:sz w:val="16"/>
          <w:szCs w:val="16"/>
          <w:lang w:eastAsia="ru-RU"/>
        </w:rPr>
        <w:br/>
        <w:t>с участником запроса цен закупочная комиссия в лице</w:t>
      </w:r>
      <w:proofErr w:type="gramEnd"/>
      <w:r w:rsidRPr="00037566">
        <w:rPr>
          <w:rFonts w:ascii="Times New Roman" w:eastAsia="Times New Roman" w:hAnsi="Times New Roman" w:cs="Times New Roman"/>
          <w:color w:val="000000" w:themeColor="text1"/>
          <w:sz w:val="16"/>
          <w:szCs w:val="16"/>
          <w:lang w:eastAsia="ru-RU"/>
        </w:rPr>
        <w:t xml:space="preserve"> всех присутствующих членов закупочной комиссии оформляет в день принятия решения и размещает в ЕИС протокол отказа от заключения договора, в котором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указание на отказ от заключения договора с участником запроса цен, </w:t>
      </w:r>
      <w:r w:rsidRPr="00037566">
        <w:rPr>
          <w:rFonts w:ascii="Times New Roman" w:eastAsia="Times New Roman" w:hAnsi="Times New Roman" w:cs="Times New Roman"/>
          <w:color w:val="000000" w:themeColor="text1"/>
          <w:sz w:val="16"/>
          <w:szCs w:val="16"/>
          <w:lang w:eastAsia="ru-RU"/>
        </w:rPr>
        <w:br/>
        <w:t>а также указание подраздела Положения, на основании которого было принято решение об отказе;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на содержащиеся в заявке участника запроса цен сведения, которые были признаны комиссией недостоверными;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отказа от заключения договора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9.9.5.4. Стороны заключают договор по результатам проведения запроса цен в бумажной форме;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9.9.5.5. Условия договора, заключаемого по результатам проведения запроса цен, формируются путем внесения в проект договора (в частности </w:t>
      </w:r>
      <w:r w:rsidRPr="00037566">
        <w:rPr>
          <w:rFonts w:ascii="Times New Roman" w:eastAsia="Times New Roman" w:hAnsi="Times New Roman" w:cs="Times New Roman"/>
          <w:color w:val="000000" w:themeColor="text1"/>
          <w:sz w:val="16"/>
          <w:szCs w:val="16"/>
          <w:lang w:eastAsia="ru-RU"/>
        </w:rPr>
        <w:br/>
        <w:t>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об участнике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9.9.5.6. В отношении формирования в заключаемом договоре цен единиц товаров (работ, услуг) может быть предусмотрен иной порядок, отли</w:t>
      </w:r>
      <w:r w:rsidRPr="00037566">
        <w:rPr>
          <w:rFonts w:ascii="Times New Roman" w:eastAsia="Times New Roman" w:hAnsi="Times New Roman" w:cs="Times New Roman"/>
          <w:color w:val="000000" w:themeColor="text1"/>
          <w:sz w:val="16"/>
          <w:szCs w:val="16"/>
          <w:lang w:eastAsia="ru-RU"/>
        </w:rPr>
        <w:t>ч</w:t>
      </w:r>
      <w:r w:rsidRPr="00037566">
        <w:rPr>
          <w:rFonts w:ascii="Times New Roman" w:eastAsia="Times New Roman" w:hAnsi="Times New Roman" w:cs="Times New Roman"/>
          <w:color w:val="000000" w:themeColor="text1"/>
          <w:sz w:val="16"/>
          <w:szCs w:val="16"/>
          <w:lang w:eastAsia="ru-RU"/>
        </w:rPr>
        <w:t xml:space="preserve">ный от описанного в подпункте 9.9.5.5 Положения, при условии, </w:t>
      </w:r>
      <w:r w:rsidRPr="00037566">
        <w:rPr>
          <w:rFonts w:ascii="Times New Roman" w:eastAsia="Times New Roman" w:hAnsi="Times New Roman" w:cs="Times New Roman"/>
          <w:color w:val="000000" w:themeColor="text1"/>
          <w:sz w:val="16"/>
          <w:szCs w:val="16"/>
          <w:lang w:eastAsia="ru-RU"/>
        </w:rPr>
        <w:br/>
        <w:t>что иной порядок формирования цен единиц товаров (работ, услуг) был указан в документации запроса цен в соответствии с подпунктом 9.2.8.22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88" w:name="_Toc521582084"/>
      <w:r w:rsidRPr="00037566">
        <w:rPr>
          <w:rFonts w:ascii="Times New Roman" w:eastAsia="Times New Roman" w:hAnsi="Times New Roman" w:cs="Times New Roman"/>
          <w:color w:val="000000" w:themeColor="text1"/>
          <w:sz w:val="16"/>
          <w:szCs w:val="16"/>
          <w:lang w:eastAsia="ru-RU"/>
        </w:rPr>
        <w:t>9.10. Порядок проведения запроса котировок</w:t>
      </w:r>
      <w:bookmarkEnd w:id="88"/>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89" w:name="_Toc521582085"/>
      <w:r w:rsidRPr="00037566">
        <w:rPr>
          <w:rFonts w:ascii="Times New Roman" w:eastAsia="Times New Roman" w:hAnsi="Times New Roman" w:cs="Times New Roman"/>
          <w:color w:val="000000" w:themeColor="text1"/>
          <w:sz w:val="16"/>
          <w:szCs w:val="16"/>
          <w:lang w:eastAsia="ru-RU"/>
        </w:rPr>
        <w:t>9.10.1. Общие положения, отказ от проведения запроса котировок и внесение изменений в извещение о проведении запроса котировок и докуме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тацию запроса котировок</w:t>
      </w:r>
      <w:bookmarkEnd w:id="89"/>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9.10.1.1. 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цену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9.10.1.2. Документация запроса котировок не разрабатывается;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9.10.1.3. Извещение запроса котировок, вносимые в него изменения должны быть разработаны и размещены в соответствии с требованиями по</w:t>
      </w:r>
      <w:r w:rsidRPr="00037566">
        <w:rPr>
          <w:rFonts w:ascii="Times New Roman" w:eastAsia="Times New Roman" w:hAnsi="Times New Roman" w:cs="Times New Roman"/>
          <w:color w:val="000000" w:themeColor="text1"/>
          <w:sz w:val="16"/>
          <w:szCs w:val="16"/>
          <w:lang w:eastAsia="ru-RU"/>
        </w:rPr>
        <w:t>д</w:t>
      </w:r>
      <w:r w:rsidRPr="00037566">
        <w:rPr>
          <w:rFonts w:ascii="Times New Roman" w:eastAsia="Times New Roman" w:hAnsi="Times New Roman" w:cs="Times New Roman"/>
          <w:color w:val="000000" w:themeColor="text1"/>
          <w:sz w:val="16"/>
          <w:szCs w:val="16"/>
          <w:lang w:eastAsia="ru-RU"/>
        </w:rPr>
        <w:t xml:space="preserve">раздела </w:t>
      </w:r>
      <w:hyperlink w:anchor="_Требования_к_извещению" w:history="1">
        <w:r w:rsidRPr="00037566">
          <w:rPr>
            <w:rStyle w:val="ab"/>
            <w:rFonts w:ascii="Times New Roman" w:eastAsia="Times New Roman" w:hAnsi="Times New Roman" w:cs="Times New Roman"/>
            <w:sz w:val="16"/>
            <w:szCs w:val="16"/>
            <w:lang w:eastAsia="ru-RU"/>
          </w:rPr>
          <w:t>9.2</w:t>
        </w:r>
      </w:hyperlink>
      <w:r w:rsidRPr="00037566">
        <w:rPr>
          <w:rFonts w:ascii="Times New Roman" w:eastAsia="Times New Roman" w:hAnsi="Times New Roman" w:cs="Times New Roman"/>
          <w:color w:val="000000" w:themeColor="text1"/>
          <w:sz w:val="16"/>
          <w:szCs w:val="16"/>
          <w:lang w:eastAsia="ru-RU"/>
        </w:rPr>
        <w:t xml:space="preserve">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9.10.1.4. Подача заявок на участие в запросе котировок (далее - заявка</w:t>
      </w:r>
      <w:r w:rsidRPr="00037566">
        <w:rPr>
          <w:rFonts w:ascii="Times New Roman" w:eastAsia="Times New Roman" w:hAnsi="Times New Roman" w:cs="Times New Roman"/>
          <w:color w:val="000000" w:themeColor="text1"/>
          <w:sz w:val="16"/>
          <w:szCs w:val="16"/>
          <w:lang w:eastAsia="ru-RU"/>
        </w:rPr>
        <w:br/>
        <w:t xml:space="preserve">в настоящем подразделе) осуществляется в соответствии с требованиями, указанными в извещение запроса котировок, с учетом требований </w:t>
      </w:r>
      <w:r w:rsidRPr="00037566">
        <w:rPr>
          <w:rFonts w:ascii="Times New Roman" w:eastAsia="Times New Roman" w:hAnsi="Times New Roman" w:cs="Times New Roman"/>
          <w:color w:val="000000" w:themeColor="text1"/>
          <w:sz w:val="16"/>
          <w:szCs w:val="16"/>
          <w:lang w:eastAsia="ru-RU"/>
        </w:rPr>
        <w:br/>
        <w:t xml:space="preserve">подраздела </w:t>
      </w:r>
      <w:hyperlink w:anchor="_Порядок_подачи_заявки" w:history="1">
        <w:r w:rsidRPr="00037566">
          <w:rPr>
            <w:rStyle w:val="ab"/>
            <w:rFonts w:ascii="Times New Roman" w:eastAsia="Times New Roman" w:hAnsi="Times New Roman" w:cs="Times New Roman"/>
            <w:sz w:val="16"/>
            <w:szCs w:val="16"/>
            <w:lang w:eastAsia="ru-RU"/>
          </w:rPr>
          <w:t>9.4</w:t>
        </w:r>
      </w:hyperlink>
      <w:r w:rsidRPr="00037566">
        <w:rPr>
          <w:rFonts w:ascii="Times New Roman" w:eastAsia="Times New Roman" w:hAnsi="Times New Roman" w:cs="Times New Roman"/>
          <w:color w:val="000000" w:themeColor="text1"/>
          <w:sz w:val="16"/>
          <w:szCs w:val="16"/>
          <w:lang w:eastAsia="ru-RU"/>
        </w:rPr>
        <w:t xml:space="preserve">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9.10.1.5. Заказчик вправе отказаться от проведения запроса котировок </w:t>
      </w:r>
      <w:r w:rsidRPr="00037566">
        <w:rPr>
          <w:rFonts w:ascii="Times New Roman" w:eastAsia="Times New Roman" w:hAnsi="Times New Roman" w:cs="Times New Roman"/>
          <w:color w:val="000000" w:themeColor="text1"/>
          <w:sz w:val="16"/>
          <w:szCs w:val="16"/>
          <w:lang w:eastAsia="ru-RU"/>
        </w:rPr>
        <w:br/>
        <w:t>в любое время вплоть до даты и времени окончания срока подачи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9.10.1.6. После истечения срока подачи заявок заказчик вправе отказаться от проведения запроса котировок только при возникновении обсто</w:t>
      </w:r>
      <w:r w:rsidRPr="00037566">
        <w:rPr>
          <w:rFonts w:ascii="Times New Roman" w:eastAsia="Times New Roman" w:hAnsi="Times New Roman" w:cs="Times New Roman"/>
          <w:color w:val="000000" w:themeColor="text1"/>
          <w:sz w:val="16"/>
          <w:szCs w:val="16"/>
          <w:lang w:eastAsia="ru-RU"/>
        </w:rPr>
        <w:t>я</w:t>
      </w:r>
      <w:r w:rsidRPr="00037566">
        <w:rPr>
          <w:rFonts w:ascii="Times New Roman" w:eastAsia="Times New Roman" w:hAnsi="Times New Roman" w:cs="Times New Roman"/>
          <w:color w:val="000000" w:themeColor="text1"/>
          <w:sz w:val="16"/>
          <w:szCs w:val="16"/>
          <w:lang w:eastAsia="ru-RU"/>
        </w:rPr>
        <w:t>тельств непреодолимой силы в соответствии с гражданским законодательством;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9.10.1.7. При отказе от проведения запроса котировок заказчик обязан составить извещение об отмене проведения запроса котировок с обязател</w:t>
      </w:r>
      <w:r w:rsidRPr="00037566">
        <w:rPr>
          <w:rFonts w:ascii="Times New Roman" w:eastAsia="Times New Roman" w:hAnsi="Times New Roman" w:cs="Times New Roman"/>
          <w:color w:val="000000" w:themeColor="text1"/>
          <w:sz w:val="16"/>
          <w:szCs w:val="16"/>
          <w:lang w:eastAsia="ru-RU"/>
        </w:rPr>
        <w:t>ь</w:t>
      </w:r>
      <w:r w:rsidRPr="00037566">
        <w:rPr>
          <w:rFonts w:ascii="Times New Roman" w:eastAsia="Times New Roman" w:hAnsi="Times New Roman" w:cs="Times New Roman"/>
          <w:color w:val="000000" w:themeColor="text1"/>
          <w:sz w:val="16"/>
          <w:szCs w:val="16"/>
          <w:lang w:eastAsia="ru-RU"/>
        </w:rPr>
        <w:t>ным указанием даты и времени принятия решения об отмене проведения запроса котировок, причин принятия такого решения. Извещение об отмене проведения запроса котировок размещается заказчиком в ЕИС одновременно с принятием такого решения (переводом закупки в статус отмененной);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9.10.1.8. Заказчик вправе внести изменения в извещение запроса котировок. Изменения, вносимые в такое извещение, а также измененная реда</w:t>
      </w:r>
      <w:r w:rsidRPr="00037566">
        <w:rPr>
          <w:rFonts w:ascii="Times New Roman" w:eastAsia="Times New Roman" w:hAnsi="Times New Roman" w:cs="Times New Roman"/>
          <w:color w:val="000000" w:themeColor="text1"/>
          <w:sz w:val="16"/>
          <w:szCs w:val="16"/>
          <w:lang w:eastAsia="ru-RU"/>
        </w:rPr>
        <w:t>к</w:t>
      </w:r>
      <w:r w:rsidRPr="00037566">
        <w:rPr>
          <w:rFonts w:ascii="Times New Roman" w:eastAsia="Times New Roman" w:hAnsi="Times New Roman" w:cs="Times New Roman"/>
          <w:color w:val="000000" w:themeColor="text1"/>
          <w:sz w:val="16"/>
          <w:szCs w:val="16"/>
          <w:lang w:eastAsia="ru-RU"/>
        </w:rPr>
        <w:t>ция извещения размещаются в ЕИС в течение 3 дней со дня принятия решения о внесении изменений;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9.10.1.9. В случае внесения изменений в извещение запроса котировок, срок подачи заявок на участие в запросе котировок должен быть продлен так, чтобы </w:t>
      </w:r>
      <w:proofErr w:type="gramStart"/>
      <w:r w:rsidRPr="00037566">
        <w:rPr>
          <w:rFonts w:ascii="Times New Roman" w:eastAsia="Times New Roman" w:hAnsi="Times New Roman" w:cs="Times New Roman"/>
          <w:color w:val="000000" w:themeColor="text1"/>
          <w:sz w:val="16"/>
          <w:szCs w:val="16"/>
          <w:lang w:eastAsia="ru-RU"/>
        </w:rPr>
        <w:t>с даты размещения</w:t>
      </w:r>
      <w:proofErr w:type="gramEnd"/>
      <w:r w:rsidRPr="00037566">
        <w:rPr>
          <w:rFonts w:ascii="Times New Roman" w:eastAsia="Times New Roman" w:hAnsi="Times New Roman" w:cs="Times New Roman"/>
          <w:color w:val="000000" w:themeColor="text1"/>
          <w:sz w:val="16"/>
          <w:szCs w:val="16"/>
          <w:lang w:eastAsia="ru-RU"/>
        </w:rPr>
        <w:t xml:space="preserve"> в ЕИС внесенных изменений до даты окончания срока подачи заявок оставалось не менее 3 рабочих дней;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9.10.1.10. Запрос котировок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запроса котировок составляется отдельный протокол, за исключением случаев, предусмотре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 xml:space="preserve">ных Положением. Оценка заявок является заключительным этапом закупки, </w:t>
      </w:r>
      <w:r w:rsidRPr="00037566">
        <w:rPr>
          <w:rFonts w:ascii="Times New Roman" w:eastAsia="Times New Roman" w:hAnsi="Times New Roman" w:cs="Times New Roman"/>
          <w:color w:val="000000" w:themeColor="text1"/>
          <w:sz w:val="16"/>
          <w:szCs w:val="16"/>
          <w:lang w:eastAsia="ru-RU"/>
        </w:rPr>
        <w:br/>
        <w:t xml:space="preserve">и протокол, составленный по результатам такого этапа, является итоговым, за исключением случая, предусмотренного подпунктом 9.10.1.12, а также </w:t>
      </w:r>
      <w:r w:rsidRPr="00037566">
        <w:rPr>
          <w:rFonts w:ascii="Times New Roman" w:eastAsia="Times New Roman" w:hAnsi="Times New Roman" w:cs="Times New Roman"/>
          <w:color w:val="000000" w:themeColor="text1"/>
          <w:sz w:val="16"/>
          <w:szCs w:val="16"/>
          <w:lang w:eastAsia="ru-RU"/>
        </w:rPr>
        <w:br/>
        <w:t>за исключением случаев признания запроса котировок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9.10.1.11. Подача (прием) заявок, а также заключение договора </w:t>
      </w:r>
      <w:r w:rsidRPr="00037566">
        <w:rPr>
          <w:rFonts w:ascii="Times New Roman" w:eastAsia="Times New Roman" w:hAnsi="Times New Roman" w:cs="Times New Roman"/>
          <w:color w:val="000000" w:themeColor="text1"/>
          <w:sz w:val="16"/>
          <w:szCs w:val="16"/>
          <w:lang w:eastAsia="ru-RU"/>
        </w:rPr>
        <w:br/>
        <w:t xml:space="preserve">с победителем запроса котировок (или с участником закупки, с которым заказчиком принято решение заключить договор в соответствии </w:t>
      </w:r>
      <w:r w:rsidRPr="00037566">
        <w:rPr>
          <w:rFonts w:ascii="Times New Roman" w:eastAsia="Times New Roman" w:hAnsi="Times New Roman" w:cs="Times New Roman"/>
          <w:color w:val="000000" w:themeColor="text1"/>
          <w:sz w:val="16"/>
          <w:szCs w:val="16"/>
          <w:lang w:eastAsia="ru-RU"/>
        </w:rPr>
        <w:br/>
        <w:t xml:space="preserve">с требованиями Положения) не являются этапами в соответствии </w:t>
      </w:r>
      <w:r w:rsidRPr="00037566">
        <w:rPr>
          <w:rFonts w:ascii="Times New Roman" w:eastAsia="Times New Roman" w:hAnsi="Times New Roman" w:cs="Times New Roman"/>
          <w:color w:val="000000" w:themeColor="text1"/>
          <w:sz w:val="16"/>
          <w:szCs w:val="16"/>
          <w:lang w:eastAsia="ru-RU"/>
        </w:rPr>
        <w:br/>
        <w:t>с подпунктом 9.9.1.10 Положения, однако являются процедурами (действиями), осуществление которых необходимо при проведении запроса котир</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9.10.1.12. По усмотрению заказчика рассмотрение заявок и оценка заявок на участие в запросе котировок могут быть </w:t>
      </w:r>
      <w:proofErr w:type="gramStart"/>
      <w:r w:rsidRPr="00037566">
        <w:rPr>
          <w:rFonts w:ascii="Times New Roman" w:eastAsia="Times New Roman" w:hAnsi="Times New Roman" w:cs="Times New Roman"/>
          <w:color w:val="000000" w:themeColor="text1"/>
          <w:sz w:val="16"/>
          <w:szCs w:val="16"/>
          <w:lang w:eastAsia="ru-RU"/>
        </w:rPr>
        <w:t>совмещены</w:t>
      </w:r>
      <w:proofErr w:type="gramEnd"/>
      <w:r w:rsidRPr="00037566">
        <w:rPr>
          <w:rFonts w:ascii="Times New Roman" w:eastAsia="Times New Roman" w:hAnsi="Times New Roman" w:cs="Times New Roman"/>
          <w:color w:val="000000" w:themeColor="text1"/>
          <w:sz w:val="16"/>
          <w:szCs w:val="16"/>
          <w:lang w:eastAsia="ru-RU"/>
        </w:rPr>
        <w:t xml:space="preserve">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9.10.1.13. Конверты с заявками на участие в запросе котировок вскрываются на заседании закупочной комиссии в дату и время, указанные </w:t>
      </w:r>
      <w:r w:rsidRPr="00037566">
        <w:rPr>
          <w:rFonts w:ascii="Times New Roman" w:eastAsia="Times New Roman" w:hAnsi="Times New Roman" w:cs="Times New Roman"/>
          <w:color w:val="000000" w:themeColor="text1"/>
          <w:sz w:val="16"/>
          <w:szCs w:val="16"/>
          <w:lang w:eastAsia="ru-RU"/>
        </w:rPr>
        <w:br/>
      </w:r>
      <w:r w:rsidRPr="00037566">
        <w:rPr>
          <w:rFonts w:ascii="Times New Roman" w:eastAsia="Times New Roman" w:hAnsi="Times New Roman" w:cs="Times New Roman"/>
          <w:color w:val="000000" w:themeColor="text1"/>
          <w:sz w:val="16"/>
          <w:szCs w:val="16"/>
          <w:lang w:eastAsia="ru-RU"/>
        </w:rPr>
        <w:lastRenderedPageBreak/>
        <w:t>в извещении о закупке. При вскрытии конвертов вправе присутствовать участники запроса котировок или их представители (при наличии доверенн</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9.10.1.14. </w:t>
      </w:r>
      <w:proofErr w:type="gramStart"/>
      <w:r w:rsidRPr="00037566">
        <w:rPr>
          <w:rFonts w:ascii="Times New Roman" w:eastAsia="Times New Roman" w:hAnsi="Times New Roman" w:cs="Times New Roman"/>
          <w:color w:val="000000" w:themeColor="text1"/>
          <w:sz w:val="16"/>
          <w:szCs w:val="16"/>
          <w:lang w:eastAsia="ru-RU"/>
        </w:rPr>
        <w:t>Если установлено, что один участник запроса котировок подал две или более заявок на участие (две или более заявки в отношении о</w:t>
      </w:r>
      <w:r w:rsidRPr="00037566">
        <w:rPr>
          <w:rFonts w:ascii="Times New Roman" w:eastAsia="Times New Roman" w:hAnsi="Times New Roman" w:cs="Times New Roman"/>
          <w:color w:val="000000" w:themeColor="text1"/>
          <w:sz w:val="16"/>
          <w:szCs w:val="16"/>
          <w:lang w:eastAsia="ru-RU"/>
        </w:rPr>
        <w:t>д</w:t>
      </w:r>
      <w:r w:rsidRPr="00037566">
        <w:rPr>
          <w:rFonts w:ascii="Times New Roman" w:eastAsia="Times New Roman" w:hAnsi="Times New Roman" w:cs="Times New Roman"/>
          <w:color w:val="000000" w:themeColor="text1"/>
          <w:sz w:val="16"/>
          <w:szCs w:val="16"/>
          <w:lang w:eastAsia="ru-RU"/>
        </w:rPr>
        <w:t xml:space="preserve">ного лота при наличии двух или более лотов в открытом запросе котировок) и ранее поданные этим участником заявки не отозваны, </w:t>
      </w:r>
      <w:r w:rsidRPr="00037566">
        <w:rPr>
          <w:rFonts w:ascii="Times New Roman" w:eastAsia="Times New Roman" w:hAnsi="Times New Roman" w:cs="Times New Roman"/>
          <w:color w:val="000000" w:themeColor="text1"/>
          <w:sz w:val="16"/>
          <w:szCs w:val="16"/>
          <w:lang w:eastAsia="ru-RU"/>
        </w:rPr>
        <w:br/>
        <w:t xml:space="preserve">все его заявки после вскрытия конвертов не рассматриваются, информация </w:t>
      </w:r>
      <w:r w:rsidRPr="00037566">
        <w:rPr>
          <w:rFonts w:ascii="Times New Roman" w:eastAsia="Times New Roman" w:hAnsi="Times New Roman" w:cs="Times New Roman"/>
          <w:color w:val="000000" w:themeColor="text1"/>
          <w:sz w:val="16"/>
          <w:szCs w:val="16"/>
          <w:lang w:eastAsia="ru-RU"/>
        </w:rPr>
        <w:br/>
        <w:t>о наличии таких заявок заносится в протокол вскрытия конвертов;</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9.10.1.15. Закупочная комиссия вправе осуществлять аудиозапись вскрытия конвертов с заявками на участие в открытом запросе котировок. Л</w:t>
      </w:r>
      <w:r w:rsidRPr="00037566">
        <w:rPr>
          <w:rFonts w:ascii="Times New Roman" w:eastAsia="Times New Roman" w:hAnsi="Times New Roman" w:cs="Times New Roman"/>
          <w:color w:val="000000" w:themeColor="text1"/>
          <w:sz w:val="16"/>
          <w:szCs w:val="16"/>
          <w:lang w:eastAsia="ru-RU"/>
        </w:rPr>
        <w:t>ю</w:t>
      </w:r>
      <w:r w:rsidRPr="00037566">
        <w:rPr>
          <w:rFonts w:ascii="Times New Roman" w:eastAsia="Times New Roman" w:hAnsi="Times New Roman" w:cs="Times New Roman"/>
          <w:color w:val="000000" w:themeColor="text1"/>
          <w:sz w:val="16"/>
          <w:szCs w:val="16"/>
          <w:lang w:eastAsia="ru-RU"/>
        </w:rPr>
        <w:t xml:space="preserve">бой участник закупки, присутствующий при вскрытии конвертов </w:t>
      </w:r>
      <w:r w:rsidRPr="00037566">
        <w:rPr>
          <w:rFonts w:ascii="Times New Roman" w:eastAsia="Times New Roman" w:hAnsi="Times New Roman" w:cs="Times New Roman"/>
          <w:color w:val="000000" w:themeColor="text1"/>
          <w:sz w:val="16"/>
          <w:szCs w:val="16"/>
          <w:lang w:eastAsia="ru-RU"/>
        </w:rPr>
        <w:br/>
        <w:t>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9.10.1.16. Конверты с заявками на участие в открытом запросе котировок, поступившие после окончания срока подачи заявок, указанного в изв</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щении о проведении открытого запроса котировок, не рассматриваются и в день их поступления возвращаются лицам, подавшим такие заявки.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В случае отсутствия на конверте с заявкой на участие в открытом запросе котировок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90" w:name="_Toc521582086"/>
      <w:r w:rsidRPr="00037566">
        <w:rPr>
          <w:rFonts w:ascii="Times New Roman" w:eastAsia="Times New Roman" w:hAnsi="Times New Roman" w:cs="Times New Roman"/>
          <w:color w:val="000000" w:themeColor="text1"/>
          <w:sz w:val="16"/>
          <w:szCs w:val="16"/>
          <w:lang w:eastAsia="ru-RU"/>
        </w:rPr>
        <w:t xml:space="preserve">9.10.2. Открытие доступа к поданным заявкам на участие в запросе котировок в электронной форме, вскрытие конвертов с заявками на участие </w:t>
      </w:r>
      <w:r w:rsidRPr="00037566">
        <w:rPr>
          <w:rFonts w:ascii="Times New Roman" w:eastAsia="Times New Roman" w:hAnsi="Times New Roman" w:cs="Times New Roman"/>
          <w:color w:val="000000" w:themeColor="text1"/>
          <w:sz w:val="16"/>
          <w:szCs w:val="16"/>
          <w:lang w:eastAsia="ru-RU"/>
        </w:rPr>
        <w:br/>
        <w:t>в запросе котировок</w:t>
      </w:r>
      <w:bookmarkEnd w:id="90"/>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9.10.2.1. </w:t>
      </w:r>
      <w:proofErr w:type="gramStart"/>
      <w:r w:rsidRPr="00037566">
        <w:rPr>
          <w:rFonts w:ascii="Times New Roman" w:eastAsia="Times New Roman" w:hAnsi="Times New Roman" w:cs="Times New Roman"/>
          <w:color w:val="000000" w:themeColor="text1"/>
          <w:sz w:val="16"/>
          <w:szCs w:val="16"/>
          <w:lang w:eastAsia="ru-RU"/>
        </w:rPr>
        <w:t>Процедура открытия доступа к поданным на участие в запросе котировок заявкам (далее в настоящем подразделе - открытие доступа), вскрытия конвертов с заявками на участие в запросе котировок (далее в настоящем подразделе - вскрытие конвертов), поданными участниками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купки на участие в запросе котировок, проводится в день окончания срока подачи заявок на участие в запросе котировок.</w:t>
      </w:r>
      <w:proofErr w:type="gramEnd"/>
      <w:r w:rsidRPr="00037566">
        <w:rPr>
          <w:rFonts w:ascii="Times New Roman" w:eastAsia="Times New Roman" w:hAnsi="Times New Roman" w:cs="Times New Roman"/>
          <w:color w:val="000000" w:themeColor="text1"/>
          <w:sz w:val="16"/>
          <w:szCs w:val="16"/>
          <w:lang w:eastAsia="ru-RU"/>
        </w:rPr>
        <w:t xml:space="preserve"> Время (час) открытия д</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ступа устанавливается заказчиком в извещении запроса котировок самостоятельно;</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9.10.2.2. Открытие доступа осуществляется закупочной комиссией посредством функционала ЭП, на которой проводится запрос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9.10.2.3. При вскрытии конвертов с заявками председатель закупочной комиссии объявляет следующую информацию: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предмета и номер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информацию о состоянии каждого конверта с заявкой (наличие либо отсутствие повреждений, признаков вскрытия);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сведения о наличии описи документов, входящих в состав каждой заявки, а также информацию о том, пронумерована ли, прошита, подписана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явка, проставлена ли на ней печать (для юридических лиц), имеются ли повреждения;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каждого участника закупки, ИНН, КПП, ОГРН юридического лица, фамилию, имя, отчество физического лица (ИНН, ОГРН ИП при наличии), номер заявки, присвоенный при ее получении;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почтовый адрес, контактный телефон каждого участника запроса котировок, </w:t>
      </w:r>
      <w:proofErr w:type="gramStart"/>
      <w:r w:rsidRPr="00037566">
        <w:rPr>
          <w:rFonts w:ascii="Times New Roman" w:eastAsia="Times New Roman" w:hAnsi="Times New Roman" w:cs="Times New Roman"/>
          <w:color w:val="000000" w:themeColor="text1"/>
          <w:sz w:val="16"/>
          <w:szCs w:val="16"/>
          <w:lang w:eastAsia="ru-RU"/>
        </w:rPr>
        <w:t>конверт</w:t>
      </w:r>
      <w:proofErr w:type="gramEnd"/>
      <w:r w:rsidRPr="00037566">
        <w:rPr>
          <w:rFonts w:ascii="Times New Roman" w:eastAsia="Times New Roman" w:hAnsi="Times New Roman" w:cs="Times New Roman"/>
          <w:color w:val="000000" w:themeColor="text1"/>
          <w:sz w:val="16"/>
          <w:szCs w:val="16"/>
          <w:lang w:eastAsia="ru-RU"/>
        </w:rPr>
        <w:t xml:space="preserve"> с заявкой которого вскрывается, а также дату и время 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ступления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сведения о наличии в заявке предусмотренных Положением и извещением о закупке сведений и документов, необходимых для допуска </w:t>
      </w:r>
      <w:r w:rsidRPr="00037566">
        <w:rPr>
          <w:rFonts w:ascii="Times New Roman" w:eastAsia="Times New Roman" w:hAnsi="Times New Roman" w:cs="Times New Roman"/>
          <w:color w:val="000000" w:themeColor="text1"/>
          <w:sz w:val="16"/>
          <w:szCs w:val="16"/>
          <w:lang w:eastAsia="ru-RU"/>
        </w:rPr>
        <w:br/>
        <w:t>к участию;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предложение участников, подавших заявки на участие в запросе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9.10.2.4. По результатам проведения процедуры открытия доступа (вскрытия конвертов) закупочная комиссия оформляет протокол открытия д</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ступа (вскрытия конвертов), в котором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поданных на участие в запросе котировок заявок, а также дата и время регистрации каждой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причины, по которым запрос котировок признан несостоявшимся, </w:t>
      </w:r>
      <w:r w:rsidRPr="00037566">
        <w:rPr>
          <w:rFonts w:ascii="Times New Roman" w:eastAsia="Times New Roman" w:hAnsi="Times New Roman" w:cs="Times New Roman"/>
          <w:color w:val="000000" w:themeColor="text1"/>
          <w:sz w:val="16"/>
          <w:szCs w:val="16"/>
          <w:lang w:eastAsia="ru-RU"/>
        </w:rPr>
        <w:br/>
        <w:t xml:space="preserve">в случае признания его таковым, с указанием подраздела Положения, </w:t>
      </w:r>
      <w:r w:rsidRPr="00037566">
        <w:rPr>
          <w:rFonts w:ascii="Times New Roman" w:eastAsia="Times New Roman" w:hAnsi="Times New Roman" w:cs="Times New Roman"/>
          <w:color w:val="000000" w:themeColor="text1"/>
          <w:sz w:val="16"/>
          <w:szCs w:val="16"/>
          <w:lang w:eastAsia="ru-RU"/>
        </w:rPr>
        <w:br/>
        <w:t>на основании которого было принято решение о признании запроса котировок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либо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открытия доступа (вскрытия конвертов)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9.10.2.5. Протокол открытия доступа (вскрытия конвертов) подписывается присутствующими членами закупочной комиссии в день открытия д</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ступа (вскрытия конвертов);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9.10.2.6. Подписанный присутствующими членами закупочной комиссии протокол открытия доступа (вскрытия конвертов) размещается </w:t>
      </w:r>
      <w:r w:rsidRPr="00037566">
        <w:rPr>
          <w:rFonts w:ascii="Times New Roman" w:eastAsia="Times New Roman" w:hAnsi="Times New Roman" w:cs="Times New Roman"/>
          <w:color w:val="000000" w:themeColor="text1"/>
          <w:sz w:val="16"/>
          <w:szCs w:val="16"/>
          <w:lang w:eastAsia="ru-RU"/>
        </w:rPr>
        <w:br/>
        <w:t>в ЕИС в течение 3 дней со дня 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9.10.2.7. В случае если на участие в запросе котировок не было подано ни одной заявки, закупочная комиссия в лице всех присутствующих чл</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нов закупочной комиссии вместо протокола открытия доступа (вскрытия конвертов) оформляет в день открытия доступа (вскрытия конвертов) пр</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токол признания запроса котировок несостоявшимся, в котором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на отсутствие поданных на участие в запросе котировок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подраздела Положения, на основании которого было принято решение о признании запроса котировок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открытия доступа (вскрытия конвертов)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9.10.2.8. Протокол признания запроса котировок </w:t>
      </w:r>
      <w:proofErr w:type="gramStart"/>
      <w:r w:rsidRPr="00037566">
        <w:rPr>
          <w:rFonts w:ascii="Times New Roman" w:eastAsia="Times New Roman" w:hAnsi="Times New Roman" w:cs="Times New Roman"/>
          <w:color w:val="000000" w:themeColor="text1"/>
          <w:sz w:val="16"/>
          <w:szCs w:val="16"/>
          <w:lang w:eastAsia="ru-RU"/>
        </w:rPr>
        <w:t>несостоявшимся</w:t>
      </w:r>
      <w:proofErr w:type="gramEnd"/>
      <w:r w:rsidRPr="00037566">
        <w:rPr>
          <w:rFonts w:ascii="Times New Roman" w:eastAsia="Times New Roman" w:hAnsi="Times New Roman" w:cs="Times New Roman"/>
          <w:color w:val="000000" w:themeColor="text1"/>
          <w:sz w:val="16"/>
          <w:szCs w:val="16"/>
          <w:lang w:eastAsia="ru-RU"/>
        </w:rPr>
        <w:t xml:space="preserve">, </w:t>
      </w:r>
      <w:r w:rsidRPr="00037566">
        <w:rPr>
          <w:rFonts w:ascii="Times New Roman" w:eastAsia="Times New Roman" w:hAnsi="Times New Roman" w:cs="Times New Roman"/>
          <w:color w:val="000000" w:themeColor="text1"/>
          <w:sz w:val="16"/>
          <w:szCs w:val="16"/>
          <w:lang w:eastAsia="ru-RU"/>
        </w:rPr>
        <w:br/>
        <w:t>в случае его составления, размещается в ЕИС в течение 3 дней со дня 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91" w:name="_Toc521582087"/>
      <w:r w:rsidRPr="00037566">
        <w:rPr>
          <w:rFonts w:ascii="Times New Roman" w:eastAsia="Times New Roman" w:hAnsi="Times New Roman" w:cs="Times New Roman"/>
          <w:color w:val="000000" w:themeColor="text1"/>
          <w:sz w:val="16"/>
          <w:szCs w:val="16"/>
          <w:lang w:eastAsia="ru-RU"/>
        </w:rPr>
        <w:t>9.10.3. Рассмотрение заявок на участие в запросе котировок</w:t>
      </w:r>
      <w:bookmarkEnd w:id="91"/>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9.10.3.1. Рассмотрение заявок, поданных на участие в запросе котировок (далее - рассмотрение заявок в настоящем подразделе), осуществляется закупочной комиссией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9.10.3.2. Срок рассмотрения заявок не может превышать 7 дней </w:t>
      </w:r>
      <w:proofErr w:type="gramStart"/>
      <w:r w:rsidRPr="00037566">
        <w:rPr>
          <w:rFonts w:ascii="Times New Roman" w:eastAsia="Times New Roman" w:hAnsi="Times New Roman" w:cs="Times New Roman"/>
          <w:color w:val="000000" w:themeColor="text1"/>
          <w:sz w:val="16"/>
          <w:szCs w:val="16"/>
          <w:lang w:eastAsia="ru-RU"/>
        </w:rPr>
        <w:t>с даты открытия</w:t>
      </w:r>
      <w:proofErr w:type="gramEnd"/>
      <w:r w:rsidRPr="00037566">
        <w:rPr>
          <w:rFonts w:ascii="Times New Roman" w:eastAsia="Times New Roman" w:hAnsi="Times New Roman" w:cs="Times New Roman"/>
          <w:color w:val="000000" w:themeColor="text1"/>
          <w:sz w:val="16"/>
          <w:szCs w:val="16"/>
          <w:lang w:eastAsia="ru-RU"/>
        </w:rPr>
        <w:t xml:space="preserve"> доступа (вскрытия конвертов);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9.10.3.3. В рамках рассмотрения заявок выполняются следующие действия: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проверка состава заявок на соблюдение требований извещения запроса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проверка участника закупки на соответствие требованиям извещения запроса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принятие решений о допуске, отказе в допуске (отклонении заявки) </w:t>
      </w:r>
      <w:r w:rsidRPr="00037566">
        <w:rPr>
          <w:rFonts w:ascii="Times New Roman" w:eastAsia="Times New Roman" w:hAnsi="Times New Roman" w:cs="Times New Roman"/>
          <w:color w:val="000000" w:themeColor="text1"/>
          <w:sz w:val="16"/>
          <w:szCs w:val="16"/>
          <w:lang w:eastAsia="ru-RU"/>
        </w:rPr>
        <w:br/>
        <w:t>к участию по соответствующим основаниям;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9.10.3.4. </w:t>
      </w:r>
      <w:proofErr w:type="gramStart"/>
      <w:r w:rsidRPr="00037566">
        <w:rPr>
          <w:rFonts w:ascii="Times New Roman" w:eastAsia="Times New Roman" w:hAnsi="Times New Roman" w:cs="Times New Roman"/>
          <w:color w:val="000000" w:themeColor="text1"/>
          <w:sz w:val="16"/>
          <w:szCs w:val="16"/>
          <w:lang w:eastAsia="ru-RU"/>
        </w:rPr>
        <w:t xml:space="preserve">В целях конкретизации, уточнения сведений, содержащихся </w:t>
      </w:r>
      <w:r w:rsidRPr="00037566">
        <w:rPr>
          <w:rFonts w:ascii="Times New Roman" w:eastAsia="Times New Roman" w:hAnsi="Times New Roman" w:cs="Times New Roman"/>
          <w:color w:val="000000" w:themeColor="text1"/>
          <w:sz w:val="16"/>
          <w:szCs w:val="16"/>
          <w:lang w:eastAsia="ru-RU"/>
        </w:rPr>
        <w:br/>
        <w:t xml:space="preserve">в заявке участника запроса котировок, заказчик, закупочная комиссия имеют право направить в адрес участников запроса котировок запросы </w:t>
      </w:r>
      <w:r w:rsidRPr="00037566">
        <w:rPr>
          <w:rFonts w:ascii="Times New Roman" w:eastAsia="Times New Roman" w:hAnsi="Times New Roman" w:cs="Times New Roman"/>
          <w:color w:val="000000" w:themeColor="text1"/>
          <w:sz w:val="16"/>
          <w:szCs w:val="16"/>
          <w:lang w:eastAsia="ru-RU"/>
        </w:rPr>
        <w:br/>
        <w:t xml:space="preserve">на предоставление разъяснений заявки, при условии, что такие запросы направляются в адрес всех участников запроса котировок, и при условии, </w:t>
      </w:r>
      <w:r w:rsidRPr="00037566">
        <w:rPr>
          <w:rFonts w:ascii="Times New Roman" w:eastAsia="Times New Roman" w:hAnsi="Times New Roman" w:cs="Times New Roman"/>
          <w:color w:val="000000" w:themeColor="text1"/>
          <w:sz w:val="16"/>
          <w:szCs w:val="16"/>
          <w:lang w:eastAsia="ru-RU"/>
        </w:rPr>
        <w:br/>
        <w:t>что все запросы касаются одних и тех же положений заявок.</w:t>
      </w:r>
      <w:proofErr w:type="gramEnd"/>
      <w:r w:rsidRPr="00037566">
        <w:rPr>
          <w:rFonts w:ascii="Times New Roman" w:eastAsia="Times New Roman" w:hAnsi="Times New Roman" w:cs="Times New Roman"/>
          <w:color w:val="000000" w:themeColor="text1"/>
          <w:sz w:val="16"/>
          <w:szCs w:val="16"/>
          <w:lang w:eastAsia="ru-RU"/>
        </w:rPr>
        <w:t xml:space="preserve">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9.10.3.5. Закупочная комиссия имеет право осуществлять любые иные действия, позволяющие рассмотреть поданные заявки, не указанные </w:t>
      </w:r>
      <w:r w:rsidRPr="00037566">
        <w:rPr>
          <w:rFonts w:ascii="Times New Roman" w:eastAsia="Times New Roman" w:hAnsi="Times New Roman" w:cs="Times New Roman"/>
          <w:color w:val="000000" w:themeColor="text1"/>
          <w:sz w:val="16"/>
          <w:szCs w:val="16"/>
          <w:lang w:eastAsia="ru-RU"/>
        </w:rPr>
        <w:br/>
        <w:t>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9.10.3.6. Если заявка участника не соответствует указанным </w:t>
      </w:r>
      <w:r w:rsidRPr="00037566">
        <w:rPr>
          <w:rFonts w:ascii="Times New Roman" w:eastAsia="Times New Roman" w:hAnsi="Times New Roman" w:cs="Times New Roman"/>
          <w:color w:val="000000" w:themeColor="text1"/>
          <w:sz w:val="16"/>
          <w:szCs w:val="16"/>
          <w:lang w:eastAsia="ru-RU"/>
        </w:rPr>
        <w:br/>
        <w:t>в извещении запроса котировок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9.10.3.7. Если заказчиком выявлен факт указания в поданной участником закупки заявке недостоверных сведений, такая заявка подлежит откл</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нению на любом этапе проведения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9.10.3.8. По результатам проведения процедуры рассмотрения заявок закупочной комиссией оформляется протокол рассмотрения заявок, кот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рый содержит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поданных на участие в запросе котировок заявок, а также дата и время регистрации каждой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lastRenderedPageBreak/>
        <w:t xml:space="preserve">причины, по которым запрос котировок признан несостоявшимся, </w:t>
      </w:r>
      <w:r w:rsidRPr="00037566">
        <w:rPr>
          <w:rFonts w:ascii="Times New Roman" w:eastAsia="Times New Roman" w:hAnsi="Times New Roman" w:cs="Times New Roman"/>
          <w:color w:val="000000" w:themeColor="text1"/>
          <w:sz w:val="16"/>
          <w:szCs w:val="16"/>
          <w:lang w:eastAsia="ru-RU"/>
        </w:rPr>
        <w:br/>
        <w:t xml:space="preserve">в случае признания его таковым, с указанием подраздела Положения, </w:t>
      </w:r>
      <w:r w:rsidRPr="00037566">
        <w:rPr>
          <w:rFonts w:ascii="Times New Roman" w:eastAsia="Times New Roman" w:hAnsi="Times New Roman" w:cs="Times New Roman"/>
          <w:color w:val="000000" w:themeColor="text1"/>
          <w:sz w:val="16"/>
          <w:szCs w:val="16"/>
          <w:lang w:eastAsia="ru-RU"/>
        </w:rPr>
        <w:br/>
        <w:t>на основании которого было принято решение о признании запроса котировок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и идентификационные номера заявок на участие в запросе котировок в электронной форме, в случае проведения запроса котировок в эле</w:t>
      </w:r>
      <w:r w:rsidRPr="00037566">
        <w:rPr>
          <w:rFonts w:ascii="Times New Roman" w:eastAsia="Times New Roman" w:hAnsi="Times New Roman" w:cs="Times New Roman"/>
          <w:color w:val="000000" w:themeColor="text1"/>
          <w:sz w:val="16"/>
          <w:szCs w:val="16"/>
          <w:lang w:eastAsia="ru-RU"/>
        </w:rPr>
        <w:t>к</w:t>
      </w:r>
      <w:r w:rsidRPr="00037566">
        <w:rPr>
          <w:rFonts w:ascii="Times New Roman" w:eastAsia="Times New Roman" w:hAnsi="Times New Roman" w:cs="Times New Roman"/>
          <w:color w:val="000000" w:themeColor="text1"/>
          <w:sz w:val="16"/>
          <w:szCs w:val="16"/>
          <w:lang w:eastAsia="ru-RU"/>
        </w:rPr>
        <w:t>тронной форме;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рассмотрения заявок на участие в запросе котировок, </w:t>
      </w:r>
      <w:r w:rsidRPr="00037566">
        <w:rPr>
          <w:rFonts w:ascii="Times New Roman" w:eastAsia="Times New Roman" w:hAnsi="Times New Roman" w:cs="Times New Roman"/>
          <w:color w:val="000000" w:themeColor="text1"/>
          <w:sz w:val="16"/>
          <w:szCs w:val="16"/>
          <w:lang w:eastAsia="ru-RU"/>
        </w:rPr>
        <w:br/>
        <w:t>в том числе с указанием: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количества заявок на участие в запросе котировок, которые были отклонены по результатам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основания отклонения каждой заявки на участие в запросе котировок, которая была отклонена, с указанием положений извещения запроса кот</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ровок, которым не соответствует такая заявка;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иная информация, размещаемая в протоколе рассмотрения заявок </w:t>
      </w:r>
      <w:r w:rsidRPr="00037566">
        <w:rPr>
          <w:rFonts w:ascii="Times New Roman" w:eastAsia="Times New Roman" w:hAnsi="Times New Roman" w:cs="Times New Roman"/>
          <w:color w:val="000000" w:themeColor="text1"/>
          <w:sz w:val="16"/>
          <w:szCs w:val="16"/>
          <w:lang w:eastAsia="ru-RU"/>
        </w:rPr>
        <w:br/>
        <w:t>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9.10.3.9. Протокол рассмотрения заявок подписывается присутствующими членами закупочной комиссии в день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9.10.3.10. Подписанный присутствующими членами закупочной комиссии протокол рассмотрения заявок размещается в ЕИС в течение </w:t>
      </w:r>
      <w:r w:rsidRPr="00037566">
        <w:rPr>
          <w:rFonts w:ascii="Times New Roman" w:eastAsia="Times New Roman" w:hAnsi="Times New Roman" w:cs="Times New Roman"/>
          <w:color w:val="000000" w:themeColor="text1"/>
          <w:sz w:val="16"/>
          <w:szCs w:val="16"/>
          <w:lang w:eastAsia="ru-RU"/>
        </w:rPr>
        <w:br/>
        <w:t>3 дней со дня 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9.10.3.11. Факт наличия только одной заявки, соответствующей требованиям извещения запроса котировок, или факт наличия единственной 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данной заявки не влияет ни на наименование протокола рассмотрения заявок, ни на требования к его содержанию.</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bookmarkStart w:id="92" w:name="_Toc521582088"/>
      <w:r w:rsidRPr="00037566">
        <w:rPr>
          <w:rFonts w:ascii="Times New Roman" w:eastAsia="Times New Roman" w:hAnsi="Times New Roman" w:cs="Times New Roman"/>
          <w:color w:val="000000" w:themeColor="text1"/>
          <w:sz w:val="16"/>
          <w:szCs w:val="16"/>
          <w:lang w:eastAsia="ru-RU"/>
        </w:rPr>
        <w:t>9.10.4. Оценка заявок на участие в запросе котировок</w:t>
      </w:r>
      <w:bookmarkEnd w:id="92"/>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9.10.4.1. Оценка заявок на участие в запросе котировок (далее - оценка заявок в настоящем подразделе), допущенных к участию в запросе котир</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вок по итогам рассмотрения заявок, осуществляется закупочной комиссией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9.10.4.2. Срок оценки заявок не может превышать 4 дней </w:t>
      </w:r>
      <w:proofErr w:type="gramStart"/>
      <w:r w:rsidRPr="00037566">
        <w:rPr>
          <w:rFonts w:ascii="Times New Roman" w:eastAsia="Times New Roman" w:hAnsi="Times New Roman" w:cs="Times New Roman"/>
          <w:color w:val="000000" w:themeColor="text1"/>
          <w:sz w:val="16"/>
          <w:szCs w:val="16"/>
          <w:lang w:eastAsia="ru-RU"/>
        </w:rPr>
        <w:t>с даты рассмотрения</w:t>
      </w:r>
      <w:proofErr w:type="gramEnd"/>
      <w:r w:rsidRPr="00037566">
        <w:rPr>
          <w:rFonts w:ascii="Times New Roman" w:eastAsia="Times New Roman" w:hAnsi="Times New Roman" w:cs="Times New Roman"/>
          <w:color w:val="000000" w:themeColor="text1"/>
          <w:sz w:val="16"/>
          <w:szCs w:val="16"/>
          <w:lang w:eastAsia="ru-RU"/>
        </w:rPr>
        <w:t xml:space="preserve">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9.10.4.3. Оценка заявок не проводится в отношении тех заявок, которые были отклонены на этапе рассмотрения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9.10.4.4. Если в ходе рассмотрения заявок к участию в запросе котировок была допущена только одна заявка, оценка заявок не проводится;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9.10.4.5. Оценка заявок осуществляется путем сравнения предложений участников запроса котировок о цене договора и их ранжирования </w:t>
      </w:r>
      <w:r w:rsidRPr="00037566">
        <w:rPr>
          <w:rFonts w:ascii="Times New Roman" w:eastAsia="Times New Roman" w:hAnsi="Times New Roman" w:cs="Times New Roman"/>
          <w:color w:val="000000" w:themeColor="text1"/>
          <w:sz w:val="16"/>
          <w:szCs w:val="16"/>
          <w:lang w:eastAsia="ru-RU"/>
        </w:rPr>
        <w:br/>
        <w:t>по степени предпочтительности в порядке возрастания;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9.10.4.6. По результатам проведения процедуры оценки заявок оценка заявок закупочной комиссией оформляется протокол оценки заявок, кот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рый содержит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количество поданных на участие в запросе котировок заявок, а также дата и время регистрации каждой заявки;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причины, по которым запрос котировок признан несостоявшимся, </w:t>
      </w:r>
      <w:r w:rsidRPr="00037566">
        <w:rPr>
          <w:rFonts w:ascii="Times New Roman" w:eastAsia="Times New Roman" w:hAnsi="Times New Roman" w:cs="Times New Roman"/>
          <w:color w:val="000000" w:themeColor="text1"/>
          <w:sz w:val="16"/>
          <w:szCs w:val="16"/>
          <w:lang w:eastAsia="ru-RU"/>
        </w:rPr>
        <w:br/>
        <w:t xml:space="preserve">в случае признания его таковым, с указанием подраздела Положения, </w:t>
      </w:r>
      <w:r w:rsidRPr="00037566">
        <w:rPr>
          <w:rFonts w:ascii="Times New Roman" w:eastAsia="Times New Roman" w:hAnsi="Times New Roman" w:cs="Times New Roman"/>
          <w:color w:val="000000" w:themeColor="text1"/>
          <w:sz w:val="16"/>
          <w:szCs w:val="16"/>
          <w:lang w:eastAsia="ru-RU"/>
        </w:rPr>
        <w:br/>
        <w:t>на основании которого было принято решение о признании запроса котировок несостоявшимся;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каждого участника запроса котировок, подавшего заявку на участие в запросе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рассмотрения заявок на участие в запросе котировок, </w:t>
      </w:r>
      <w:r w:rsidRPr="00037566">
        <w:rPr>
          <w:rFonts w:ascii="Times New Roman" w:eastAsia="Times New Roman" w:hAnsi="Times New Roman" w:cs="Times New Roman"/>
          <w:color w:val="000000" w:themeColor="text1"/>
          <w:sz w:val="16"/>
          <w:szCs w:val="16"/>
          <w:lang w:eastAsia="ru-RU"/>
        </w:rPr>
        <w:br/>
        <w:t xml:space="preserve">в том числе с указанием основания отклонения каждой заявки на участие </w:t>
      </w:r>
      <w:r w:rsidRPr="00037566">
        <w:rPr>
          <w:rFonts w:ascii="Times New Roman" w:eastAsia="Times New Roman" w:hAnsi="Times New Roman" w:cs="Times New Roman"/>
          <w:color w:val="000000" w:themeColor="text1"/>
          <w:sz w:val="16"/>
          <w:szCs w:val="16"/>
          <w:lang w:eastAsia="ru-RU"/>
        </w:rPr>
        <w:br/>
        <w:t>в запросе котировок, которая была отклонена, с указанием положений извещения запроса котировок, которым не соответствует заявка;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результаты оценки заявок </w:t>
      </w:r>
      <w:proofErr w:type="gramStart"/>
      <w:r w:rsidRPr="00037566">
        <w:rPr>
          <w:rFonts w:ascii="Times New Roman" w:eastAsia="Times New Roman" w:hAnsi="Times New Roman" w:cs="Times New Roman"/>
          <w:color w:val="000000" w:themeColor="text1"/>
          <w:sz w:val="16"/>
          <w:szCs w:val="16"/>
          <w:lang w:eastAsia="ru-RU"/>
        </w:rPr>
        <w:t>на участие в запросе котировок с указанием решения закупочной комиссии о присвоении каждой заявке значения по каждому из предусмотренных критериев</w:t>
      </w:r>
      <w:proofErr w:type="gramEnd"/>
      <w:r w:rsidRPr="00037566">
        <w:rPr>
          <w:rFonts w:ascii="Times New Roman" w:eastAsia="Times New Roman" w:hAnsi="Times New Roman" w:cs="Times New Roman"/>
          <w:color w:val="000000" w:themeColor="text1"/>
          <w:sz w:val="16"/>
          <w:szCs w:val="16"/>
          <w:lang w:eastAsia="ru-RU"/>
        </w:rPr>
        <w:t xml:space="preserve"> оценки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порядковые номера заявок </w:t>
      </w:r>
      <w:proofErr w:type="gramStart"/>
      <w:r w:rsidRPr="00037566">
        <w:rPr>
          <w:rFonts w:ascii="Times New Roman" w:eastAsia="Times New Roman" w:hAnsi="Times New Roman" w:cs="Times New Roman"/>
          <w:color w:val="000000" w:themeColor="text1"/>
          <w:sz w:val="16"/>
          <w:szCs w:val="16"/>
          <w:lang w:eastAsia="ru-RU"/>
        </w:rPr>
        <w:t>на участие в запросе котировок в порядке уменьшения степени выгодности содержащихся в них предложений о цене</w:t>
      </w:r>
      <w:proofErr w:type="gramEnd"/>
      <w:r w:rsidRPr="00037566">
        <w:rPr>
          <w:rFonts w:ascii="Times New Roman" w:eastAsia="Times New Roman" w:hAnsi="Times New Roman" w:cs="Times New Roman"/>
          <w:color w:val="000000" w:themeColor="text1"/>
          <w:sz w:val="16"/>
          <w:szCs w:val="16"/>
          <w:lang w:eastAsia="ru-RU"/>
        </w:rPr>
        <w:t xml:space="preserve">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наименование (для юридического лица) или фамилия, имя, отчество (для физического лица) победителя запроса котировок или единственного участника запроса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оценки заявок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9.10.4.9. Протокол оценки заявок подписывается присутствующими членами закупочной комиссии в день проведения оценки заявок;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9.10.4.10. Подписанный присутствующими членами закупочной комиссии протокол оценки заявок размещается в ЕИС в течение 3 дней </w:t>
      </w:r>
      <w:r w:rsidRPr="00037566">
        <w:rPr>
          <w:rFonts w:ascii="Times New Roman" w:eastAsia="Times New Roman" w:hAnsi="Times New Roman" w:cs="Times New Roman"/>
          <w:color w:val="000000" w:themeColor="text1"/>
          <w:sz w:val="16"/>
          <w:szCs w:val="16"/>
          <w:lang w:eastAsia="ru-RU"/>
        </w:rPr>
        <w:br/>
        <w:t>со дня его подписания.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93" w:name="_Toc521582089"/>
      <w:r w:rsidRPr="00037566">
        <w:rPr>
          <w:rFonts w:ascii="Times New Roman" w:eastAsia="Times New Roman" w:hAnsi="Times New Roman" w:cs="Times New Roman"/>
          <w:color w:val="000000" w:themeColor="text1"/>
          <w:sz w:val="16"/>
          <w:szCs w:val="16"/>
          <w:lang w:eastAsia="ru-RU"/>
        </w:rPr>
        <w:t>9.10.5. Заключение договора по итогам проведения запроса котировок</w:t>
      </w:r>
      <w:bookmarkEnd w:id="93"/>
      <w:r w:rsidRPr="00037566">
        <w:rPr>
          <w:rFonts w:ascii="Times New Roman" w:eastAsia="Times New Roman" w:hAnsi="Times New Roman" w:cs="Times New Roman"/>
          <w:color w:val="000000" w:themeColor="text1"/>
          <w:sz w:val="16"/>
          <w:szCs w:val="16"/>
          <w:lang w:eastAsia="ru-RU"/>
        </w:rPr>
        <w:t>:</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9.10.5.1. По результатам проведения запроса котировок договор заключается в порядке и в сроки, предусмотренные действующим законодател</w:t>
      </w:r>
      <w:r w:rsidRPr="00037566">
        <w:rPr>
          <w:rFonts w:ascii="Times New Roman" w:eastAsia="Times New Roman" w:hAnsi="Times New Roman" w:cs="Times New Roman"/>
          <w:color w:val="000000" w:themeColor="text1"/>
          <w:sz w:val="16"/>
          <w:szCs w:val="16"/>
          <w:lang w:eastAsia="ru-RU"/>
        </w:rPr>
        <w:t>ь</w:t>
      </w:r>
      <w:r w:rsidRPr="00037566">
        <w:rPr>
          <w:rFonts w:ascii="Times New Roman" w:eastAsia="Times New Roman" w:hAnsi="Times New Roman" w:cs="Times New Roman"/>
          <w:color w:val="000000" w:themeColor="text1"/>
          <w:sz w:val="16"/>
          <w:szCs w:val="16"/>
          <w:lang w:eastAsia="ru-RU"/>
        </w:rPr>
        <w:t>ством, извещением о закупке и подразделом 13.1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9.10.5.2. </w:t>
      </w:r>
      <w:proofErr w:type="gramStart"/>
      <w:r w:rsidRPr="00037566">
        <w:rPr>
          <w:rFonts w:ascii="Times New Roman" w:eastAsia="Times New Roman" w:hAnsi="Times New Roman" w:cs="Times New Roman"/>
          <w:color w:val="000000" w:themeColor="text1"/>
          <w:sz w:val="16"/>
          <w:szCs w:val="16"/>
          <w:lang w:eastAsia="ru-RU"/>
        </w:rPr>
        <w:t>Заказчик обязан принять решение об отказе заключения договора с победителем запроса котировок или с иным участником запроса к</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тировок в случае, если после составления итогового протокола, </w:t>
      </w:r>
      <w:r w:rsidRPr="00037566">
        <w:rPr>
          <w:rFonts w:ascii="Times New Roman" w:eastAsia="Times New Roman" w:hAnsi="Times New Roman" w:cs="Times New Roman"/>
          <w:color w:val="000000" w:themeColor="text1"/>
          <w:sz w:val="16"/>
          <w:szCs w:val="16"/>
          <w:lang w:eastAsia="ru-RU"/>
        </w:rPr>
        <w:br/>
        <w:t>но до заключения договора было выявлено наличие в составе заявки такого участника запроса котировок недостоверных сведений, представление которых требовалось в соответствии с условиями извещения о проведении запроса котировок.</w:t>
      </w:r>
      <w:proofErr w:type="gramEnd"/>
      <w:r w:rsidRPr="00037566">
        <w:rPr>
          <w:rFonts w:ascii="Times New Roman" w:eastAsia="Times New Roman" w:hAnsi="Times New Roman" w:cs="Times New Roman"/>
          <w:color w:val="000000" w:themeColor="text1"/>
          <w:sz w:val="16"/>
          <w:szCs w:val="16"/>
          <w:lang w:eastAsia="ru-RU"/>
        </w:rPr>
        <w:t xml:space="preserve"> В иных случаях заказчик вправе принять решение </w:t>
      </w:r>
      <w:r w:rsidRPr="00037566">
        <w:rPr>
          <w:rFonts w:ascii="Times New Roman" w:eastAsia="Times New Roman" w:hAnsi="Times New Roman" w:cs="Times New Roman"/>
          <w:color w:val="000000" w:themeColor="text1"/>
          <w:sz w:val="16"/>
          <w:szCs w:val="16"/>
          <w:lang w:eastAsia="ru-RU"/>
        </w:rPr>
        <w:br/>
        <w:t>об отказе от заключения договора с победителем, единственным участником только при наличии обстоятельств непреодолимой силы, препятству</w:t>
      </w:r>
      <w:r w:rsidRPr="00037566">
        <w:rPr>
          <w:rFonts w:ascii="Times New Roman" w:eastAsia="Times New Roman" w:hAnsi="Times New Roman" w:cs="Times New Roman"/>
          <w:color w:val="000000" w:themeColor="text1"/>
          <w:sz w:val="16"/>
          <w:szCs w:val="16"/>
          <w:lang w:eastAsia="ru-RU"/>
        </w:rPr>
        <w:t>ю</w:t>
      </w:r>
      <w:r w:rsidRPr="00037566">
        <w:rPr>
          <w:rFonts w:ascii="Times New Roman" w:eastAsia="Times New Roman" w:hAnsi="Times New Roman" w:cs="Times New Roman"/>
          <w:color w:val="000000" w:themeColor="text1"/>
          <w:sz w:val="16"/>
          <w:szCs w:val="16"/>
          <w:lang w:eastAsia="ru-RU"/>
        </w:rPr>
        <w:t>щих заключению договора по результатам проведенного запроса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9.10.5.3. </w:t>
      </w:r>
      <w:proofErr w:type="gramStart"/>
      <w:r w:rsidRPr="00037566">
        <w:rPr>
          <w:rFonts w:ascii="Times New Roman" w:eastAsia="Times New Roman" w:hAnsi="Times New Roman" w:cs="Times New Roman"/>
          <w:color w:val="000000" w:themeColor="text1"/>
          <w:sz w:val="16"/>
          <w:szCs w:val="16"/>
          <w:lang w:eastAsia="ru-RU"/>
        </w:rPr>
        <w:t xml:space="preserve">При принятии решения об отказе от заключения договора </w:t>
      </w:r>
      <w:r w:rsidRPr="00037566">
        <w:rPr>
          <w:rFonts w:ascii="Times New Roman" w:eastAsia="Times New Roman" w:hAnsi="Times New Roman" w:cs="Times New Roman"/>
          <w:color w:val="000000" w:themeColor="text1"/>
          <w:sz w:val="16"/>
          <w:szCs w:val="16"/>
          <w:lang w:eastAsia="ru-RU"/>
        </w:rPr>
        <w:br/>
        <w:t>с участником запроса котировок закупочная комиссия в лице</w:t>
      </w:r>
      <w:proofErr w:type="gramEnd"/>
      <w:r w:rsidRPr="00037566">
        <w:rPr>
          <w:rFonts w:ascii="Times New Roman" w:eastAsia="Times New Roman" w:hAnsi="Times New Roman" w:cs="Times New Roman"/>
          <w:color w:val="000000" w:themeColor="text1"/>
          <w:sz w:val="16"/>
          <w:szCs w:val="16"/>
          <w:lang w:eastAsia="ru-RU"/>
        </w:rPr>
        <w:t xml:space="preserve"> всех присутствующих членов закупочной комиссии оформляет в день принятия такого решения и размещает в ЕИС протокол отказа от заключения договора, </w:t>
      </w:r>
      <w:r w:rsidRPr="00037566">
        <w:rPr>
          <w:rFonts w:ascii="Times New Roman" w:eastAsia="Times New Roman" w:hAnsi="Times New Roman" w:cs="Times New Roman"/>
          <w:color w:val="000000" w:themeColor="text1"/>
          <w:sz w:val="16"/>
          <w:szCs w:val="16"/>
          <w:lang w:eastAsia="ru-RU"/>
        </w:rPr>
        <w:br/>
        <w:t>в котором указываются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на отказ от заключения договора с участником запроса котировок, а также указание подраздела Положения, на основании которого было принято решение о таком отказе;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на содержащиеся в заявке участника запроса котировок сведения, которые были признаны закупочной комиссией недостоверными;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отказа от заключения договора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9.10.5.4. Стороны заключают договор в одной из форм заключения договора – в электронной форме с применением функционала ЭП </w:t>
      </w:r>
      <w:r w:rsidRPr="00037566">
        <w:rPr>
          <w:rFonts w:ascii="Times New Roman" w:eastAsia="Times New Roman" w:hAnsi="Times New Roman" w:cs="Times New Roman"/>
          <w:color w:val="000000" w:themeColor="text1"/>
          <w:sz w:val="16"/>
          <w:szCs w:val="16"/>
          <w:lang w:eastAsia="ru-RU"/>
        </w:rPr>
        <w:br/>
        <w:t xml:space="preserve">для запроса котировок в электронной форме или в бумажной форме – </w:t>
      </w:r>
      <w:r w:rsidRPr="00037566">
        <w:rPr>
          <w:rFonts w:ascii="Times New Roman" w:eastAsia="Times New Roman" w:hAnsi="Times New Roman" w:cs="Times New Roman"/>
          <w:color w:val="000000" w:themeColor="text1"/>
          <w:sz w:val="16"/>
          <w:szCs w:val="16"/>
          <w:lang w:eastAsia="ru-RU"/>
        </w:rPr>
        <w:br/>
        <w:t>для открытого запроса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9.10.5.5. Условия договора, заключаемого по результатам проведения запроса котировок, формируются путем внесения в проект договора </w:t>
      </w:r>
      <w:r w:rsidRPr="00037566">
        <w:rPr>
          <w:rFonts w:ascii="Times New Roman" w:eastAsia="Times New Roman" w:hAnsi="Times New Roman" w:cs="Times New Roman"/>
          <w:color w:val="000000" w:themeColor="text1"/>
          <w:sz w:val="16"/>
          <w:szCs w:val="16"/>
          <w:lang w:eastAsia="ru-RU"/>
        </w:rPr>
        <w:br/>
        <w:t>(в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9.10.5.6. В отношении формирования в заключаемом договоре цен единиц товаров (работ, услуг) может быть предусмотрен иной порядок, отли</w:t>
      </w:r>
      <w:r w:rsidRPr="00037566">
        <w:rPr>
          <w:rFonts w:ascii="Times New Roman" w:eastAsia="Times New Roman" w:hAnsi="Times New Roman" w:cs="Times New Roman"/>
          <w:color w:val="000000" w:themeColor="text1"/>
          <w:sz w:val="16"/>
          <w:szCs w:val="16"/>
          <w:lang w:eastAsia="ru-RU"/>
        </w:rPr>
        <w:t>ч</w:t>
      </w:r>
      <w:r w:rsidRPr="00037566">
        <w:rPr>
          <w:rFonts w:ascii="Times New Roman" w:eastAsia="Times New Roman" w:hAnsi="Times New Roman" w:cs="Times New Roman"/>
          <w:color w:val="000000" w:themeColor="text1"/>
          <w:sz w:val="16"/>
          <w:szCs w:val="16"/>
          <w:lang w:eastAsia="ru-RU"/>
        </w:rPr>
        <w:t xml:space="preserve">ный от описанного в подпункте 9.10.5.5 Положения, при условии, </w:t>
      </w:r>
      <w:r w:rsidRPr="00037566">
        <w:rPr>
          <w:rFonts w:ascii="Times New Roman" w:eastAsia="Times New Roman" w:hAnsi="Times New Roman" w:cs="Times New Roman"/>
          <w:color w:val="000000" w:themeColor="text1"/>
          <w:sz w:val="16"/>
          <w:szCs w:val="16"/>
          <w:lang w:eastAsia="ru-RU"/>
        </w:rPr>
        <w:br/>
        <w:t>что иной порядок формирования цен единиц товаров (работ, услуг) был указан в извещении запроса котировок.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94" w:name="_Последствия_признания_процедуры"/>
      <w:bookmarkStart w:id="95" w:name="_Toc521582090"/>
      <w:bookmarkEnd w:id="94"/>
      <w:r w:rsidRPr="00037566">
        <w:rPr>
          <w:rFonts w:ascii="Times New Roman" w:eastAsia="Times New Roman" w:hAnsi="Times New Roman" w:cs="Times New Roman"/>
          <w:b/>
          <w:bCs/>
          <w:color w:val="000000" w:themeColor="text1"/>
          <w:sz w:val="16"/>
          <w:szCs w:val="16"/>
          <w:lang w:eastAsia="ru-RU"/>
        </w:rPr>
        <w:t>10. Порядок подготовки и осуществления закупки у единственного поставщика</w:t>
      </w:r>
      <w:bookmarkEnd w:id="95"/>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10.1. Заказчик проводит закупку с применением способа неконкурентной закупки (закупки у единственного поставщика) только в случаях, пред</w:t>
      </w:r>
      <w:r w:rsidRPr="00037566">
        <w:rPr>
          <w:rFonts w:ascii="Times New Roman" w:eastAsia="Times New Roman" w:hAnsi="Times New Roman" w:cs="Times New Roman"/>
          <w:color w:val="000000" w:themeColor="text1"/>
          <w:sz w:val="16"/>
          <w:szCs w:val="16"/>
          <w:lang w:eastAsia="ru-RU"/>
        </w:rPr>
        <w:t>у</w:t>
      </w:r>
      <w:r w:rsidRPr="00037566">
        <w:rPr>
          <w:rFonts w:ascii="Times New Roman" w:eastAsia="Times New Roman" w:hAnsi="Times New Roman" w:cs="Times New Roman"/>
          <w:color w:val="000000" w:themeColor="text1"/>
          <w:sz w:val="16"/>
          <w:szCs w:val="16"/>
          <w:lang w:eastAsia="ru-RU"/>
        </w:rPr>
        <w:t>смотренных подразделом 5.6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10.2. При осуществлении закупки у единственного поставщика (подрядчика, исполнителя) в случаях, предусмотренных подпунктами 5.6.6, 5.6.14, 5.6.17, 5.6.22 Положения, заказчик обязан определить и обосновать цену договора в порядке, установленном настоящим Положением при условии, если цена такого договора превышает 100 тыс. рублей, при этом договор должен содержать обоснование цены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lastRenderedPageBreak/>
        <w:t>В иных случаях заказчик вправе обосновывать цену договора с единственным поставщиком (подрядчиком, исполнителем).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10.3. Если в соответствии с требованиями Положения в отдельно взятом случае проведения закупки у единственного поставщика заказчик до</w:t>
      </w:r>
      <w:r w:rsidRPr="00037566">
        <w:rPr>
          <w:rFonts w:ascii="Times New Roman" w:eastAsia="Times New Roman" w:hAnsi="Times New Roman" w:cs="Times New Roman"/>
          <w:color w:val="000000" w:themeColor="text1"/>
          <w:sz w:val="16"/>
          <w:szCs w:val="16"/>
          <w:lang w:eastAsia="ru-RU"/>
        </w:rPr>
        <w:t>л</w:t>
      </w:r>
      <w:r w:rsidRPr="00037566">
        <w:rPr>
          <w:rFonts w:ascii="Times New Roman" w:eastAsia="Times New Roman" w:hAnsi="Times New Roman" w:cs="Times New Roman"/>
          <w:color w:val="000000" w:themeColor="text1"/>
          <w:sz w:val="16"/>
          <w:szCs w:val="16"/>
          <w:lang w:eastAsia="ru-RU"/>
        </w:rPr>
        <w:t xml:space="preserve">жен разработать и разместить в ЕИС извещение о закупке и </w:t>
      </w:r>
      <w:proofErr w:type="gramStart"/>
      <w:r w:rsidRPr="00037566">
        <w:rPr>
          <w:rFonts w:ascii="Times New Roman" w:eastAsia="Times New Roman" w:hAnsi="Times New Roman" w:cs="Times New Roman"/>
          <w:color w:val="000000" w:themeColor="text1"/>
          <w:sz w:val="16"/>
          <w:szCs w:val="16"/>
          <w:lang w:eastAsia="ru-RU"/>
        </w:rPr>
        <w:t>документацию</w:t>
      </w:r>
      <w:proofErr w:type="gramEnd"/>
      <w:r w:rsidRPr="00037566">
        <w:rPr>
          <w:rFonts w:ascii="Times New Roman" w:eastAsia="Times New Roman" w:hAnsi="Times New Roman" w:cs="Times New Roman"/>
          <w:color w:val="000000" w:themeColor="text1"/>
          <w:sz w:val="16"/>
          <w:szCs w:val="16"/>
          <w:lang w:eastAsia="ru-RU"/>
        </w:rPr>
        <w:t xml:space="preserve"> о закупке, заказчик или закупочная комиссия одновременно </w:t>
      </w:r>
      <w:r w:rsidRPr="00037566">
        <w:rPr>
          <w:rFonts w:ascii="Times New Roman" w:eastAsia="Times New Roman" w:hAnsi="Times New Roman" w:cs="Times New Roman"/>
          <w:color w:val="000000" w:themeColor="text1"/>
          <w:sz w:val="16"/>
          <w:szCs w:val="16"/>
          <w:lang w:eastAsia="ru-RU"/>
        </w:rPr>
        <w:br/>
        <w:t>с размещением в ЕИС упомянутых документов должен (должна) также составить и разместить в ЕИС протокол о закупке у единственного поставщ</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ка, содержащий следующие сведения: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дата подписания протокола;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указание на основани</w:t>
      </w:r>
      <w:proofErr w:type="gramStart"/>
      <w:r w:rsidRPr="00037566">
        <w:rPr>
          <w:rFonts w:ascii="Times New Roman" w:eastAsia="Times New Roman" w:hAnsi="Times New Roman" w:cs="Times New Roman"/>
          <w:color w:val="000000" w:themeColor="text1"/>
          <w:sz w:val="16"/>
          <w:szCs w:val="16"/>
          <w:lang w:eastAsia="ru-RU"/>
        </w:rPr>
        <w:t>е</w:t>
      </w:r>
      <w:proofErr w:type="gramEnd"/>
      <w:r w:rsidRPr="00037566">
        <w:rPr>
          <w:rFonts w:ascii="Times New Roman" w:eastAsia="Times New Roman" w:hAnsi="Times New Roman" w:cs="Times New Roman"/>
          <w:color w:val="000000" w:themeColor="text1"/>
          <w:sz w:val="16"/>
          <w:szCs w:val="16"/>
          <w:lang w:eastAsia="ru-RU"/>
        </w:rPr>
        <w:t xml:space="preserve"> закупки у единственного поставщика </w:t>
      </w:r>
      <w:r w:rsidRPr="00037566">
        <w:rPr>
          <w:rFonts w:ascii="Times New Roman" w:eastAsia="Times New Roman" w:hAnsi="Times New Roman" w:cs="Times New Roman"/>
          <w:color w:val="000000" w:themeColor="text1"/>
          <w:sz w:val="16"/>
          <w:szCs w:val="16"/>
          <w:lang w:eastAsia="ru-RU"/>
        </w:rPr>
        <w:br/>
        <w:t>в соответствии с Положением, включая номер и содержание пункта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иная информация, размещаемая в протоколе о закупке у единственного поставщика по решению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10.4. При заключении договора путем проведения закупки </w:t>
      </w:r>
      <w:r w:rsidRPr="00037566">
        <w:rPr>
          <w:rFonts w:ascii="Times New Roman" w:eastAsia="Times New Roman" w:hAnsi="Times New Roman" w:cs="Times New Roman"/>
          <w:color w:val="000000" w:themeColor="text1"/>
          <w:sz w:val="16"/>
          <w:szCs w:val="16"/>
          <w:lang w:eastAsia="ru-RU"/>
        </w:rPr>
        <w:br/>
        <w:t xml:space="preserve">у единственного поставщика, в случае если цена договора не превышает </w:t>
      </w:r>
      <w:r w:rsidRPr="00037566">
        <w:rPr>
          <w:rFonts w:ascii="Times New Roman" w:eastAsia="Times New Roman" w:hAnsi="Times New Roman" w:cs="Times New Roman"/>
          <w:color w:val="000000" w:themeColor="text1"/>
          <w:sz w:val="16"/>
          <w:szCs w:val="16"/>
          <w:lang w:eastAsia="ru-RU"/>
        </w:rPr>
        <w:br/>
        <w:t xml:space="preserve">100 тыс. рублей, заказчик вправе заключать договоры в любой форме, предусмотренной Гражданским кодексом Российской Федерации </w:t>
      </w:r>
      <w:r w:rsidRPr="00037566">
        <w:rPr>
          <w:rFonts w:ascii="Times New Roman" w:eastAsia="Times New Roman" w:hAnsi="Times New Roman" w:cs="Times New Roman"/>
          <w:color w:val="000000" w:themeColor="text1"/>
          <w:sz w:val="16"/>
          <w:szCs w:val="16"/>
          <w:lang w:eastAsia="ru-RU"/>
        </w:rPr>
        <w:br/>
        <w:t>для совершения сделок.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10.5. При осуществлении закупки у единственного поставщика (подрядчика, исполнителя) в случае, предусмотренном подпунктом 5.6.22 Пол</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жения, такая закупка должна быть осуществлена в соответствии с регламентом проведения данных закупок информационной системы.</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Срок подачи ценовых предложений для участия в такой закупке должен составлять не менее 24 часов с момента публикации информации о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купке в информационной системе и заканчиваться в рабочий день не позднее 17 часов 30 минут.</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При этом победителем закупки признается участник, сделавший наименьшее ценовое предложение.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96" w:name="_Toc521582091"/>
      <w:r w:rsidRPr="00037566">
        <w:rPr>
          <w:rFonts w:ascii="Times New Roman" w:eastAsia="Times New Roman" w:hAnsi="Times New Roman" w:cs="Times New Roman"/>
          <w:b/>
          <w:bCs/>
          <w:color w:val="000000" w:themeColor="text1"/>
          <w:sz w:val="16"/>
          <w:szCs w:val="16"/>
          <w:lang w:eastAsia="ru-RU"/>
        </w:rPr>
        <w:t xml:space="preserve">11. Последствия признания конкурентных закупок </w:t>
      </w:r>
      <w:proofErr w:type="gramStart"/>
      <w:r w:rsidRPr="00037566">
        <w:rPr>
          <w:rFonts w:ascii="Times New Roman" w:eastAsia="Times New Roman" w:hAnsi="Times New Roman" w:cs="Times New Roman"/>
          <w:b/>
          <w:bCs/>
          <w:color w:val="000000" w:themeColor="text1"/>
          <w:sz w:val="16"/>
          <w:szCs w:val="16"/>
          <w:lang w:eastAsia="ru-RU"/>
        </w:rPr>
        <w:t>несостоявшимися</w:t>
      </w:r>
      <w:bookmarkEnd w:id="96"/>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11.1. Конкурентная закупка признается несостоявшейся в следующих случаях:</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11.1.1. Не подано ни одной заявки на участие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11.1.2. По результатам ее проведения все заявки на участие в закупке отклонены;</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11.1.3. На участие в закупке подана только одна заявка;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11.1.4. По результатам ее проведения отклонены все заявки, за исключением одной заявки на участие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11.1.5. По результатам ее проведения от заключения договора уклонились все участники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11.2. </w:t>
      </w:r>
      <w:proofErr w:type="gramStart"/>
      <w:r w:rsidRPr="00037566">
        <w:rPr>
          <w:rFonts w:ascii="Times New Roman" w:eastAsia="Times New Roman" w:hAnsi="Times New Roman" w:cs="Times New Roman"/>
          <w:color w:val="000000" w:themeColor="text1"/>
          <w:sz w:val="16"/>
          <w:szCs w:val="16"/>
          <w:lang w:eastAsia="ru-RU"/>
        </w:rPr>
        <w:t>Если конкурентная закупка была признана несостоявшейся по причине отсутствия заявок (подпункт 11.1.1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w:t>
      </w:r>
      <w:proofErr w:type="gramEnd"/>
      <w:r w:rsidRPr="00037566">
        <w:rPr>
          <w:rFonts w:ascii="Times New Roman" w:eastAsia="Times New Roman" w:hAnsi="Times New Roman" w:cs="Times New Roman"/>
          <w:color w:val="000000" w:themeColor="text1"/>
          <w:sz w:val="16"/>
          <w:szCs w:val="16"/>
          <w:lang w:eastAsia="ru-RU"/>
        </w:rPr>
        <w:t xml:space="preserve"> </w:t>
      </w:r>
      <w:proofErr w:type="gramStart"/>
      <w:r w:rsidRPr="00037566">
        <w:rPr>
          <w:rFonts w:ascii="Times New Roman" w:eastAsia="Times New Roman" w:hAnsi="Times New Roman" w:cs="Times New Roman"/>
          <w:color w:val="000000" w:themeColor="text1"/>
          <w:sz w:val="16"/>
          <w:szCs w:val="16"/>
          <w:lang w:eastAsia="ru-RU"/>
        </w:rPr>
        <w:t>соответствии</w:t>
      </w:r>
      <w:proofErr w:type="gramEnd"/>
      <w:r w:rsidRPr="00037566">
        <w:rPr>
          <w:rFonts w:ascii="Times New Roman" w:eastAsia="Times New Roman" w:hAnsi="Times New Roman" w:cs="Times New Roman"/>
          <w:color w:val="000000" w:themeColor="text1"/>
          <w:sz w:val="16"/>
          <w:szCs w:val="16"/>
          <w:lang w:eastAsia="ru-RU"/>
        </w:rPr>
        <w:t xml:space="preserve"> с подпунктом 5.6.18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11.3. </w:t>
      </w:r>
      <w:proofErr w:type="gramStart"/>
      <w:r w:rsidRPr="00037566">
        <w:rPr>
          <w:rFonts w:ascii="Times New Roman" w:eastAsia="Times New Roman" w:hAnsi="Times New Roman" w:cs="Times New Roman"/>
          <w:color w:val="000000" w:themeColor="text1"/>
          <w:sz w:val="16"/>
          <w:szCs w:val="16"/>
          <w:lang w:eastAsia="ru-RU"/>
        </w:rPr>
        <w:t xml:space="preserve">Если конкурентная закупка была признана несостоявшейся </w:t>
      </w:r>
      <w:r w:rsidRPr="00037566">
        <w:rPr>
          <w:rFonts w:ascii="Times New Roman" w:eastAsia="Times New Roman" w:hAnsi="Times New Roman" w:cs="Times New Roman"/>
          <w:color w:val="000000" w:themeColor="text1"/>
          <w:sz w:val="16"/>
          <w:szCs w:val="16"/>
          <w:lang w:eastAsia="ru-RU"/>
        </w:rPr>
        <w:br/>
        <w:t xml:space="preserve">по причине отклонения всех заявок, поданных на участие в закупке (подпункт 11.1.2 Положения), заказчик вправе провести конкурентную закупку повторно, при этом способ закупки может быть изменен на любой </w:t>
      </w:r>
      <w:r w:rsidRPr="00037566">
        <w:rPr>
          <w:rFonts w:ascii="Times New Roman" w:eastAsia="Times New Roman" w:hAnsi="Times New Roman" w:cs="Times New Roman"/>
          <w:color w:val="000000" w:themeColor="text1"/>
          <w:sz w:val="16"/>
          <w:szCs w:val="16"/>
          <w:lang w:eastAsia="ru-RU"/>
        </w:rPr>
        <w:br/>
        <w:t xml:space="preserve">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w:t>
      </w:r>
      <w:r w:rsidRPr="00037566">
        <w:rPr>
          <w:rFonts w:ascii="Times New Roman" w:eastAsia="Times New Roman" w:hAnsi="Times New Roman" w:cs="Times New Roman"/>
          <w:color w:val="000000" w:themeColor="text1"/>
          <w:sz w:val="16"/>
          <w:szCs w:val="16"/>
          <w:lang w:eastAsia="ru-RU"/>
        </w:rPr>
        <w:br/>
        <w:t>от проведения</w:t>
      </w:r>
      <w:proofErr w:type="gramEnd"/>
      <w:r w:rsidRPr="00037566">
        <w:rPr>
          <w:rFonts w:ascii="Times New Roman" w:eastAsia="Times New Roman" w:hAnsi="Times New Roman" w:cs="Times New Roman"/>
          <w:color w:val="000000" w:themeColor="text1"/>
          <w:sz w:val="16"/>
          <w:szCs w:val="16"/>
          <w:lang w:eastAsia="ru-RU"/>
        </w:rPr>
        <w:t xml:space="preserve"> такой закупки, или осуществить закупку в соответствии с подпунктом 5.6.18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11.4. Если в ходе проведения аукциона не было подано ни одного ценового предложения от участников процедуры, заказчик заключает договор с участником конкурентной закупки, подавшим заявку на участие в конкурентной закупке ранее других. При заключении договора с таким участником заказчик руководствуется пунктом 11.9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11.5. Если конкурентная закупка была признана несостоявшейся в связи с тем, что по результатам ее проведения от заключения договора уклон</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лись все участники закупки (подпункт 11.1.5 Положения), заказчик вправе отказаться от проведения такой закупки или осуществить конкурентную закупку повторно.</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11.6. Повторной конкурентной закупкой, указанной в пунктах 11.2, 11.3, 11.5 Положения признается конкурентная закупка, соответствующая всем перечисленным условиям: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11.6.1. Предмет закупки (включая требования к предмету закупки и </w:t>
      </w:r>
      <w:r w:rsidRPr="00037566">
        <w:rPr>
          <w:rFonts w:ascii="Times New Roman" w:eastAsia="Times New Roman" w:hAnsi="Times New Roman" w:cs="Times New Roman"/>
          <w:color w:val="000000" w:themeColor="text1"/>
          <w:sz w:val="16"/>
          <w:szCs w:val="16"/>
          <w:lang w:eastAsia="ru-RU"/>
        </w:rPr>
        <w:br/>
        <w:t>к его характеристикам), объем закупаемых товаров, работ, услуг, являются идентичными соответствующим сведениям, указанным в документации (извещении) первоначально проведенной конкурентной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11.6.2. </w:t>
      </w:r>
      <w:proofErr w:type="gramStart"/>
      <w:r w:rsidRPr="00037566">
        <w:rPr>
          <w:rFonts w:ascii="Times New Roman" w:eastAsia="Times New Roman" w:hAnsi="Times New Roman" w:cs="Times New Roman"/>
          <w:color w:val="000000" w:themeColor="text1"/>
          <w:sz w:val="16"/>
          <w:szCs w:val="16"/>
          <w:lang w:eastAsia="ru-RU"/>
        </w:rPr>
        <w:t>Начальная (максимальная) цена договора (цена единицы товара, работы, услуги) равна начальной (максимальной) цене договора (цены единицы товара, работы, услуги), указанной в документации (извещении) первоначально проведенной конкурентной закупки, или превышает такую начальную (максимальную) цену (цену единицы товара, работы, услуги) не более чем на 10 %;</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11.6.3. Извещение и (или) документация повторной конкурентной закупки размещены не позднее чем через 10 рабочих дней со дня размещения последнего протокола по первоначально проведенной конкурентной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11.7. При несоответствии хотя бы одному из перечисленных в пункте 11.6 Положения условий проводимая заказчиком закупка не может быть признана повторной конкурентной закупкой в соответствии с пунктами 11.2, 11.3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11.8. Если конкурс, запрос предложений, запрос котировок, запрос цен были признаны несостоявшимися по причине отклонения всех заявок, за исключением одной заявки на участие в закупке (подпункт 11.1.4 Положения), заказчик обязан заключить договор </w:t>
      </w:r>
      <w:r w:rsidRPr="00037566">
        <w:rPr>
          <w:rFonts w:ascii="Times New Roman" w:eastAsia="Times New Roman" w:hAnsi="Times New Roman" w:cs="Times New Roman"/>
          <w:color w:val="000000" w:themeColor="text1"/>
          <w:sz w:val="16"/>
          <w:szCs w:val="16"/>
          <w:lang w:eastAsia="ru-RU"/>
        </w:rPr>
        <w:br/>
        <w:t xml:space="preserve">с участником закупки, подавшим такую заявку, по цене договора, предложенной в такой заявке. </w:t>
      </w:r>
      <w:proofErr w:type="gramStart"/>
      <w:r w:rsidRPr="00037566">
        <w:rPr>
          <w:rFonts w:ascii="Times New Roman" w:eastAsia="Times New Roman" w:hAnsi="Times New Roman" w:cs="Times New Roman"/>
          <w:color w:val="000000" w:themeColor="text1"/>
          <w:sz w:val="16"/>
          <w:szCs w:val="16"/>
          <w:lang w:eastAsia="ru-RU"/>
        </w:rPr>
        <w:t>При этом допускается проведение преддоговорных переговоров в любой форме (в том числе в устной), направленных на снижение цены заключаемого договора.</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11.9. Если аукцион был признан несостоявшимся по причине отклонения всех заявок, за исключением одной заявки на участие в закупке (по</w:t>
      </w:r>
      <w:r w:rsidRPr="00037566">
        <w:rPr>
          <w:rFonts w:ascii="Times New Roman" w:eastAsia="Times New Roman" w:hAnsi="Times New Roman" w:cs="Times New Roman"/>
          <w:color w:val="000000" w:themeColor="text1"/>
          <w:sz w:val="16"/>
          <w:szCs w:val="16"/>
          <w:lang w:eastAsia="ru-RU"/>
        </w:rPr>
        <w:t>д</w:t>
      </w:r>
      <w:r w:rsidRPr="00037566">
        <w:rPr>
          <w:rFonts w:ascii="Times New Roman" w:eastAsia="Times New Roman" w:hAnsi="Times New Roman" w:cs="Times New Roman"/>
          <w:color w:val="000000" w:themeColor="text1"/>
          <w:sz w:val="16"/>
          <w:szCs w:val="16"/>
          <w:lang w:eastAsia="ru-RU"/>
        </w:rPr>
        <w:t xml:space="preserve">пункт 11.1.4 Положения), заказчик обязан заключить договор с участником конкурентной закупки, подавшим такую заявку. В этом случае договор заключается по начальной (максимальной) цене договора, указанной в аукционной документации и извещении о проведении конкурентной закупки, или по цене, предложенной участником конкурентной закупки, при отклонении иных участников. </w:t>
      </w:r>
      <w:proofErr w:type="gramStart"/>
      <w:r w:rsidRPr="00037566">
        <w:rPr>
          <w:rFonts w:ascii="Times New Roman" w:eastAsia="Times New Roman" w:hAnsi="Times New Roman" w:cs="Times New Roman"/>
          <w:color w:val="000000" w:themeColor="text1"/>
          <w:sz w:val="16"/>
          <w:szCs w:val="16"/>
          <w:lang w:eastAsia="ru-RU"/>
        </w:rPr>
        <w:t>При этом допускается проведение преддоговорных переговоров в любой форме (в том числе в устной), направленных на снижение цены заключаемого договора.</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11.10. 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не может быть признан победителем аукциона, а также не наделяется соответствующим объемом прав и обяза</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 xml:space="preserve">ностей, предусмотренных действующим законодательством Российской Федерации, в том числе в отношении заключения договора. </w:t>
      </w:r>
      <w:r w:rsidRPr="00037566">
        <w:rPr>
          <w:rFonts w:ascii="Times New Roman" w:eastAsia="Times New Roman" w:hAnsi="Times New Roman" w:cs="Times New Roman"/>
          <w:color w:val="000000" w:themeColor="text1"/>
          <w:sz w:val="16"/>
          <w:szCs w:val="16"/>
          <w:lang w:eastAsia="ru-RU"/>
        </w:rPr>
        <w:br/>
        <w:t>Не признается победителем аукциона также участник аукциона, подавший свою заявку ранее других при отсутствии ценовых предложений от всех участников аукциона. Вышеуказанный участник наделяется объемом прав и обязанностей, предусмотренных действующим законодательством Ро</w:t>
      </w: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lang w:eastAsia="ru-RU"/>
        </w:rPr>
        <w:t>сийской Федерации, в том числе в отношении заключения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11.11. Участник конкурса, запроса котировок, запроса цен или запроса предложений, подавший единственную заявку, соответствующую требов</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ниям документации о закупке (извещения), признается заказчиком единственным участником закупки и не является победителем такой закупки, о</w:t>
      </w:r>
      <w:r w:rsidRPr="00037566">
        <w:rPr>
          <w:rFonts w:ascii="Times New Roman" w:eastAsia="Times New Roman" w:hAnsi="Times New Roman" w:cs="Times New Roman"/>
          <w:color w:val="000000" w:themeColor="text1"/>
          <w:sz w:val="16"/>
          <w:szCs w:val="16"/>
          <w:lang w:eastAsia="ru-RU"/>
        </w:rPr>
        <w:t>д</w:t>
      </w:r>
      <w:r w:rsidRPr="00037566">
        <w:rPr>
          <w:rFonts w:ascii="Times New Roman" w:eastAsia="Times New Roman" w:hAnsi="Times New Roman" w:cs="Times New Roman"/>
          <w:color w:val="000000" w:themeColor="text1"/>
          <w:sz w:val="16"/>
          <w:szCs w:val="16"/>
          <w:lang w:eastAsia="ru-RU"/>
        </w:rPr>
        <w:t xml:space="preserve">нако наделяется обязанностью заключить договор с заказчиком </w:t>
      </w:r>
      <w:r w:rsidRPr="00037566">
        <w:rPr>
          <w:rFonts w:ascii="Times New Roman" w:eastAsia="Times New Roman" w:hAnsi="Times New Roman" w:cs="Times New Roman"/>
          <w:color w:val="000000" w:themeColor="text1"/>
          <w:sz w:val="16"/>
          <w:szCs w:val="16"/>
          <w:lang w:eastAsia="ru-RU"/>
        </w:rPr>
        <w:br/>
        <w:t>по результатам проведения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11.12. </w:t>
      </w:r>
      <w:proofErr w:type="gramStart"/>
      <w:r w:rsidRPr="00037566">
        <w:rPr>
          <w:rFonts w:ascii="Times New Roman" w:eastAsia="Times New Roman" w:hAnsi="Times New Roman" w:cs="Times New Roman"/>
          <w:color w:val="000000" w:themeColor="text1"/>
          <w:sz w:val="16"/>
          <w:szCs w:val="16"/>
          <w:lang w:eastAsia="ru-RU"/>
        </w:rPr>
        <w:t xml:space="preserve">При заключении договора в соответствии с пунктом 11.8 Положения, а также при принятии решения о заключении договора </w:t>
      </w:r>
      <w:r w:rsidRPr="00037566">
        <w:rPr>
          <w:rFonts w:ascii="Times New Roman" w:eastAsia="Times New Roman" w:hAnsi="Times New Roman" w:cs="Times New Roman"/>
          <w:color w:val="000000" w:themeColor="text1"/>
          <w:sz w:val="16"/>
          <w:szCs w:val="16"/>
          <w:lang w:eastAsia="ru-RU"/>
        </w:rPr>
        <w:br/>
        <w:t>в соответствии с пунктами 11.4, 11.9 Положения, заключение такого договора с точки зрения раскрытия информации о такой закупке в ЕИС рассма</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 xml:space="preserve">ривается как результат конкурентной закупки и не требует </w:t>
      </w:r>
      <w:r w:rsidRPr="00037566">
        <w:rPr>
          <w:rFonts w:ascii="Times New Roman" w:eastAsia="Times New Roman" w:hAnsi="Times New Roman" w:cs="Times New Roman"/>
          <w:color w:val="000000" w:themeColor="text1"/>
          <w:sz w:val="16"/>
          <w:szCs w:val="16"/>
          <w:lang w:eastAsia="ru-RU"/>
        </w:rPr>
        <w:br/>
        <w:t>от заказчика наличия отдельной позиции в плане закупок и (или) формирования, размещения в ЕИС извещения</w:t>
      </w:r>
      <w:proofErr w:type="gramEnd"/>
      <w:r w:rsidRPr="00037566">
        <w:rPr>
          <w:rFonts w:ascii="Times New Roman" w:eastAsia="Times New Roman" w:hAnsi="Times New Roman" w:cs="Times New Roman"/>
          <w:color w:val="000000" w:themeColor="text1"/>
          <w:sz w:val="16"/>
          <w:szCs w:val="16"/>
          <w:lang w:eastAsia="ru-RU"/>
        </w:rPr>
        <w:t xml:space="preserve"> о проведении закупки </w:t>
      </w:r>
      <w:r w:rsidRPr="00037566">
        <w:rPr>
          <w:rFonts w:ascii="Times New Roman" w:eastAsia="Times New Roman" w:hAnsi="Times New Roman" w:cs="Times New Roman"/>
          <w:color w:val="000000" w:themeColor="text1"/>
          <w:sz w:val="16"/>
          <w:szCs w:val="16"/>
          <w:lang w:eastAsia="ru-RU"/>
        </w:rPr>
        <w:br/>
        <w:t>у единственного поставщика, документации о закупке у единственного поставщика.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11.13. В случае признания конкурентной закупки несостоявшейся в протоколах, составляемых в ходе закупки, указывается информация о прич</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нах ее признания таковой в соответствии с подпунктами 11.1.1-11.1.5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97" w:name="_Toc521582092"/>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r w:rsidRPr="00037566">
        <w:rPr>
          <w:rFonts w:ascii="Times New Roman" w:eastAsia="Times New Roman" w:hAnsi="Times New Roman" w:cs="Times New Roman"/>
          <w:b/>
          <w:bCs/>
          <w:color w:val="000000" w:themeColor="text1"/>
          <w:sz w:val="16"/>
          <w:szCs w:val="16"/>
          <w:lang w:eastAsia="ru-RU"/>
        </w:rPr>
        <w:t>12. Особенности проведения закрытых конкурентных закупок</w:t>
      </w:r>
      <w:bookmarkEnd w:id="97"/>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12.1. Закрытые конкурентные закупки (далее - закрытые закупки </w:t>
      </w:r>
      <w:r w:rsidRPr="00037566">
        <w:rPr>
          <w:rFonts w:ascii="Times New Roman" w:eastAsia="Times New Roman" w:hAnsi="Times New Roman" w:cs="Times New Roman"/>
          <w:color w:val="000000" w:themeColor="text1"/>
          <w:sz w:val="16"/>
          <w:szCs w:val="16"/>
          <w:lang w:eastAsia="ru-RU"/>
        </w:rPr>
        <w:br/>
        <w:t>в настоящем разделе) проводятся только в случаях, предусмотренных пунктом 5.7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12.2. При проведении закрытых закупок заказчик руководствуется правилами проведения конкурса, аукциона, запроса цен, запроса предложений, </w:t>
      </w:r>
      <w:r w:rsidRPr="00037566">
        <w:rPr>
          <w:rFonts w:ascii="Times New Roman" w:eastAsia="Times New Roman" w:hAnsi="Times New Roman" w:cs="Times New Roman"/>
          <w:color w:val="000000" w:themeColor="text1"/>
          <w:sz w:val="16"/>
          <w:szCs w:val="16"/>
          <w:lang w:eastAsia="ru-RU"/>
        </w:rPr>
        <w:lastRenderedPageBreak/>
        <w:t>включая порядок заключения договора и последствия признания указанных закупок несостоявшимися, а также положениями настоящего раздела.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12.3. При проведении закрытой закупки извещение о проведении закупки не составляется заказчиком. </w:t>
      </w:r>
      <w:proofErr w:type="gramStart"/>
      <w:r w:rsidRPr="00037566">
        <w:rPr>
          <w:rFonts w:ascii="Times New Roman" w:eastAsia="Times New Roman" w:hAnsi="Times New Roman" w:cs="Times New Roman"/>
          <w:color w:val="000000" w:themeColor="text1"/>
          <w:sz w:val="16"/>
          <w:szCs w:val="16"/>
          <w:lang w:eastAsia="ru-RU"/>
        </w:rPr>
        <w:t xml:space="preserve">Вместо извещения о проведении закупки заказчик составляет приглашения принять участие в закрытой конкурентной закупке с приложением документации о закупке не менее </w:t>
      </w:r>
      <w:r w:rsidRPr="00037566">
        <w:rPr>
          <w:rFonts w:ascii="Times New Roman" w:eastAsia="Times New Roman" w:hAnsi="Times New Roman" w:cs="Times New Roman"/>
          <w:color w:val="000000" w:themeColor="text1"/>
          <w:sz w:val="16"/>
          <w:szCs w:val="16"/>
          <w:lang w:eastAsia="ru-RU"/>
        </w:rPr>
        <w:br/>
        <w:t xml:space="preserve">чем двум лицам, которые способны осуществить поставки товаров, выполнение работ, оказание услуг, являющихся предметом закрытой закупки, в сроки, предусмотренные Положением для размещения </w:t>
      </w:r>
      <w:r w:rsidRPr="00037566">
        <w:rPr>
          <w:rFonts w:ascii="Times New Roman" w:eastAsia="Times New Roman" w:hAnsi="Times New Roman" w:cs="Times New Roman"/>
          <w:color w:val="000000" w:themeColor="text1"/>
          <w:sz w:val="16"/>
          <w:szCs w:val="16"/>
          <w:lang w:eastAsia="ru-RU"/>
        </w:rPr>
        <w:br/>
        <w:t>в ЕИС извещения о проведении конкурентной закупки соответствующим способом.</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12.4. Сведения о закрытой закупке, включая документацию о закупке, изменения, вносимые в документацию о закупке, разъяснения положений документации о закупке, протоколы, составляемые в ходе проведения закрытой закупки, не подлежат размещению в ЕИС.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12.5. Участник закрытой закупки представляет заявку на участие </w:t>
      </w:r>
      <w:r w:rsidRPr="00037566">
        <w:rPr>
          <w:rFonts w:ascii="Times New Roman" w:eastAsia="Times New Roman" w:hAnsi="Times New Roman" w:cs="Times New Roman"/>
          <w:color w:val="000000" w:themeColor="text1"/>
          <w:sz w:val="16"/>
          <w:szCs w:val="16"/>
          <w:lang w:eastAsia="ru-RU"/>
        </w:rPr>
        <w:br/>
        <w:t>в конкурентной закупке в запечатанном конверте, не позволяющем просматривать ее содержание до вскрытия конверта.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12.6. </w:t>
      </w:r>
      <w:proofErr w:type="gramStart"/>
      <w:r w:rsidRPr="00037566">
        <w:rPr>
          <w:rFonts w:ascii="Times New Roman" w:eastAsia="Times New Roman" w:hAnsi="Times New Roman" w:cs="Times New Roman"/>
          <w:color w:val="000000" w:themeColor="text1"/>
          <w:sz w:val="16"/>
          <w:szCs w:val="16"/>
          <w:lang w:eastAsia="ru-RU"/>
        </w:rPr>
        <w:t>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закупок и порядок аккредитации на таких ЭП определены Правительством Российской Федерации.</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98" w:name="_Дополнительные_элементы_процедур"/>
      <w:bookmarkEnd w:id="98"/>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99" w:name="_Toc521582093"/>
      <w:r w:rsidRPr="00037566">
        <w:rPr>
          <w:rFonts w:ascii="Times New Roman" w:eastAsia="Times New Roman" w:hAnsi="Times New Roman" w:cs="Times New Roman"/>
          <w:b/>
          <w:bCs/>
          <w:color w:val="000000" w:themeColor="text1"/>
          <w:sz w:val="16"/>
          <w:szCs w:val="16"/>
          <w:lang w:eastAsia="ru-RU"/>
        </w:rPr>
        <w:t>13. Заключение, исполнение, изменение и расторжение договора</w:t>
      </w:r>
      <w:bookmarkEnd w:id="99"/>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100" w:name="_Toc521582094"/>
      <w:r w:rsidRPr="00037566">
        <w:rPr>
          <w:rFonts w:ascii="Times New Roman" w:eastAsia="Times New Roman" w:hAnsi="Times New Roman" w:cs="Times New Roman"/>
          <w:color w:val="000000" w:themeColor="text1"/>
          <w:sz w:val="16"/>
          <w:szCs w:val="16"/>
          <w:lang w:eastAsia="ru-RU"/>
        </w:rPr>
        <w:t>13.1. Заключение договора по результатам конкурентной закупки</w:t>
      </w:r>
      <w:bookmarkEnd w:id="100"/>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13.1.1. Договор по результатам конкурентной закупки заключается </w:t>
      </w:r>
      <w:r w:rsidRPr="00037566">
        <w:rPr>
          <w:rFonts w:ascii="Times New Roman" w:eastAsia="Times New Roman" w:hAnsi="Times New Roman" w:cs="Times New Roman"/>
          <w:color w:val="000000" w:themeColor="text1"/>
          <w:sz w:val="16"/>
          <w:szCs w:val="16"/>
          <w:lang w:eastAsia="ru-RU"/>
        </w:rPr>
        <w:br/>
        <w:t xml:space="preserve">не ранее чем через 10 дней и не позднее чем через 20 дней </w:t>
      </w:r>
      <w:proofErr w:type="gramStart"/>
      <w:r w:rsidRPr="00037566">
        <w:rPr>
          <w:rFonts w:ascii="Times New Roman" w:eastAsia="Times New Roman" w:hAnsi="Times New Roman" w:cs="Times New Roman"/>
          <w:color w:val="000000" w:themeColor="text1"/>
          <w:sz w:val="16"/>
          <w:szCs w:val="16"/>
          <w:lang w:eastAsia="ru-RU"/>
        </w:rPr>
        <w:t>с даты размещения</w:t>
      </w:r>
      <w:proofErr w:type="gramEnd"/>
      <w:r w:rsidRPr="00037566">
        <w:rPr>
          <w:rFonts w:ascii="Times New Roman" w:eastAsia="Times New Roman" w:hAnsi="Times New Roman" w:cs="Times New Roman"/>
          <w:color w:val="000000" w:themeColor="text1"/>
          <w:sz w:val="16"/>
          <w:szCs w:val="16"/>
          <w:lang w:eastAsia="ru-RU"/>
        </w:rPr>
        <w:t xml:space="preserve"> в ЕИС итогового протокола, составленного по результатам конкурен</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 xml:space="preserve">ной закупки. </w:t>
      </w:r>
      <w:proofErr w:type="gramStart"/>
      <w:r w:rsidRPr="00037566">
        <w:rPr>
          <w:rFonts w:ascii="Times New Roman" w:eastAsia="Times New Roman" w:hAnsi="Times New Roman" w:cs="Times New Roman"/>
          <w:color w:val="000000" w:themeColor="text1"/>
          <w:sz w:val="16"/>
          <w:szCs w:val="16"/>
          <w:lang w:eastAsia="ru-RU"/>
        </w:rPr>
        <w:t>В случае необходимости одобрения органом управления заказчика в соответствии с законодательством Российской Федерации заключ</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ния договора или в случае обжалования </w:t>
      </w:r>
      <w:r w:rsidRPr="00037566">
        <w:rPr>
          <w:rFonts w:ascii="Times New Roman" w:eastAsia="Times New Roman" w:hAnsi="Times New Roman" w:cs="Times New Roman"/>
          <w:color w:val="000000" w:themeColor="text1"/>
          <w:sz w:val="16"/>
          <w:szCs w:val="16"/>
          <w:lang w:eastAsia="ru-RU"/>
        </w:rPr>
        <w:br/>
        <w:t xml:space="preserve">в антимонопольном органе действий (бездействия) заказчика, закупочной комиссии, оператора ЭП договор должен быть заключен не позднее </w:t>
      </w:r>
      <w:r w:rsidRPr="00037566">
        <w:rPr>
          <w:rFonts w:ascii="Times New Roman" w:eastAsia="Times New Roman" w:hAnsi="Times New Roman" w:cs="Times New Roman"/>
          <w:color w:val="000000" w:themeColor="text1"/>
          <w:sz w:val="16"/>
          <w:szCs w:val="16"/>
          <w:lang w:eastAsia="ru-RU"/>
        </w:rPr>
        <w:br/>
        <w:t>чем через 5 дней с даты указанного одобрения или с даты вынесения решения антимонопольного органа по результатам обжалования действий (бе</w:t>
      </w:r>
      <w:r w:rsidRPr="00037566">
        <w:rPr>
          <w:rFonts w:ascii="Times New Roman" w:eastAsia="Times New Roman" w:hAnsi="Times New Roman" w:cs="Times New Roman"/>
          <w:color w:val="000000" w:themeColor="text1"/>
          <w:sz w:val="16"/>
          <w:szCs w:val="16"/>
          <w:lang w:eastAsia="ru-RU"/>
        </w:rPr>
        <w:t>з</w:t>
      </w:r>
      <w:r w:rsidRPr="00037566">
        <w:rPr>
          <w:rFonts w:ascii="Times New Roman" w:eastAsia="Times New Roman" w:hAnsi="Times New Roman" w:cs="Times New Roman"/>
          <w:color w:val="000000" w:themeColor="text1"/>
          <w:sz w:val="16"/>
          <w:szCs w:val="16"/>
          <w:lang w:eastAsia="ru-RU"/>
        </w:rPr>
        <w:t>действия) заказчика, закупочной комиссии, оператора ЭП.</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13.1.2. </w:t>
      </w:r>
      <w:proofErr w:type="gramStart"/>
      <w:r w:rsidRPr="00037566">
        <w:rPr>
          <w:rFonts w:ascii="Times New Roman" w:eastAsia="Times New Roman" w:hAnsi="Times New Roman" w:cs="Times New Roman"/>
          <w:color w:val="000000" w:themeColor="text1"/>
          <w:sz w:val="16"/>
          <w:szCs w:val="16"/>
          <w:lang w:eastAsia="ru-RU"/>
        </w:rPr>
        <w:t xml:space="preserve">Обязанность заключения договора с заказчиком возлагается </w:t>
      </w:r>
      <w:r w:rsidRPr="00037566">
        <w:rPr>
          <w:rFonts w:ascii="Times New Roman" w:eastAsia="Times New Roman" w:hAnsi="Times New Roman" w:cs="Times New Roman"/>
          <w:color w:val="000000" w:themeColor="text1"/>
          <w:sz w:val="16"/>
          <w:szCs w:val="16"/>
          <w:lang w:eastAsia="ru-RU"/>
        </w:rPr>
        <w:br/>
        <w:t xml:space="preserve">на участника, признанного победителем конкурентной закупки, а также </w:t>
      </w:r>
      <w:r w:rsidRPr="00037566">
        <w:rPr>
          <w:rFonts w:ascii="Times New Roman" w:eastAsia="Times New Roman" w:hAnsi="Times New Roman" w:cs="Times New Roman"/>
          <w:color w:val="000000" w:themeColor="text1"/>
          <w:sz w:val="16"/>
          <w:szCs w:val="16"/>
          <w:lang w:eastAsia="ru-RU"/>
        </w:rPr>
        <w:br/>
        <w:t>в случае проведения конкурса, запроса цен, запроса котировок, запроса предложений – на единственного участника закупки, а также при проведении аукциона – на единственного участника аукциона или участника, чья заявка подана ранее других, если в ходе проведения аукциона не было подано ни одного ценового предложения от участников процедуры.</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13.1.3. Победитель закупки или участник закупки, на которого возлагается обязанность заключения договора в соответствии с пунктом 13.1.2 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ложения, считается уклонившимся от заключения договора при наступлении любого из следующих событий: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13.1.3.1. Предоставление участником закупки письменного отказа </w:t>
      </w:r>
      <w:r w:rsidRPr="00037566">
        <w:rPr>
          <w:rFonts w:ascii="Times New Roman" w:eastAsia="Times New Roman" w:hAnsi="Times New Roman" w:cs="Times New Roman"/>
          <w:color w:val="000000" w:themeColor="text1"/>
          <w:sz w:val="16"/>
          <w:szCs w:val="16"/>
          <w:lang w:eastAsia="ru-RU"/>
        </w:rPr>
        <w:br/>
        <w:t>от заключения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13.1.3.2. Непредоставление участником закупки в указанные </w:t>
      </w:r>
      <w:r w:rsidRPr="00037566">
        <w:rPr>
          <w:rFonts w:ascii="Times New Roman" w:eastAsia="Times New Roman" w:hAnsi="Times New Roman" w:cs="Times New Roman"/>
          <w:color w:val="000000" w:themeColor="text1"/>
          <w:sz w:val="16"/>
          <w:szCs w:val="16"/>
          <w:lang w:eastAsia="ru-RU"/>
        </w:rPr>
        <w:br/>
        <w:t>в документации о закупке сроки подписанного со своей стороны проекта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13.1.3.3. Непредоставление обеспечения исполнения договора </w:t>
      </w:r>
      <w:r w:rsidRPr="00037566">
        <w:rPr>
          <w:rFonts w:ascii="Times New Roman" w:eastAsia="Times New Roman" w:hAnsi="Times New Roman" w:cs="Times New Roman"/>
          <w:color w:val="000000" w:themeColor="text1"/>
          <w:sz w:val="16"/>
          <w:szCs w:val="16"/>
          <w:lang w:eastAsia="ru-RU"/>
        </w:rPr>
        <w:br/>
        <w:t xml:space="preserve">в соответствии с указанным в извещении об осуществлении закупки и (или) </w:t>
      </w:r>
      <w:r w:rsidRPr="00037566">
        <w:rPr>
          <w:rFonts w:ascii="Times New Roman" w:eastAsia="Times New Roman" w:hAnsi="Times New Roman" w:cs="Times New Roman"/>
          <w:color w:val="000000" w:themeColor="text1"/>
          <w:sz w:val="16"/>
          <w:szCs w:val="16"/>
          <w:lang w:eastAsia="ru-RU"/>
        </w:rPr>
        <w:br/>
        <w:t>в документации о закупке требуемым размером и с несоблюдением требуемого порядка, при наличии в документации о закупке таких требований.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13.1.4. Уклонение победителя закупки от заключения договора или участника конкурентной закупки, на которого возлагается обязанность закл</w:t>
      </w:r>
      <w:r w:rsidRPr="00037566">
        <w:rPr>
          <w:rFonts w:ascii="Times New Roman" w:eastAsia="Times New Roman" w:hAnsi="Times New Roman" w:cs="Times New Roman"/>
          <w:color w:val="000000" w:themeColor="text1"/>
          <w:sz w:val="16"/>
          <w:szCs w:val="16"/>
          <w:lang w:eastAsia="ru-RU"/>
        </w:rPr>
        <w:t>ю</w:t>
      </w:r>
      <w:r w:rsidRPr="00037566">
        <w:rPr>
          <w:rFonts w:ascii="Times New Roman" w:eastAsia="Times New Roman" w:hAnsi="Times New Roman" w:cs="Times New Roman"/>
          <w:color w:val="000000" w:themeColor="text1"/>
          <w:sz w:val="16"/>
          <w:szCs w:val="16"/>
          <w:lang w:eastAsia="ru-RU"/>
        </w:rPr>
        <w:t>чения договора в соответствии с подпунктом 13.1.2 Положения, является основанием возникновения ответственности такого участника, предусмо</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ренной действующим законодательством Российской Федерации и Положением.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13.1.5. Если участник конкурентной закупки, признанный победителем, уклонился от заключения договора, заказчик вправе заключить договор </w:t>
      </w:r>
      <w:r w:rsidRPr="00037566">
        <w:rPr>
          <w:rFonts w:ascii="Times New Roman" w:eastAsia="Times New Roman" w:hAnsi="Times New Roman" w:cs="Times New Roman"/>
          <w:color w:val="000000" w:themeColor="text1"/>
          <w:sz w:val="16"/>
          <w:szCs w:val="16"/>
          <w:lang w:eastAsia="ru-RU"/>
        </w:rPr>
        <w:br/>
        <w:t xml:space="preserve">с участником закупки, занявшим второе место по итогам проведения конкурентной закупки (далее второй участник закупки в настоящем разделе). При этом срок подписания договора с таким участником закупки аналогичен сроку, указанному в подпункте 13.1.1 Положения.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13.1.6. Принятие заказчиком решения о заключении договора </w:t>
      </w:r>
      <w:r w:rsidRPr="00037566">
        <w:rPr>
          <w:rFonts w:ascii="Times New Roman" w:eastAsia="Times New Roman" w:hAnsi="Times New Roman" w:cs="Times New Roman"/>
          <w:color w:val="000000" w:themeColor="text1"/>
          <w:sz w:val="16"/>
          <w:szCs w:val="16"/>
          <w:lang w:eastAsia="ru-RU"/>
        </w:rPr>
        <w:br/>
        <w:t>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13.1.7. Заказчик и участник закупки, с которым заключаются договор (далее - стороны в настоящем разделе), могут проводить преддоговорные переговоры, в том числе путем направления протоколов разногласий.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13.1.8. При проведении преддоговорных переговоров сторонам запрещается принимать решения об изменении существенных условий заключа</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мого договора, за исключением отдельных случаев, указанных </w:t>
      </w:r>
      <w:r w:rsidRPr="00037566">
        <w:rPr>
          <w:rFonts w:ascii="Times New Roman" w:eastAsia="Times New Roman" w:hAnsi="Times New Roman" w:cs="Times New Roman"/>
          <w:color w:val="000000" w:themeColor="text1"/>
          <w:sz w:val="16"/>
          <w:szCs w:val="16"/>
          <w:lang w:eastAsia="ru-RU"/>
        </w:rPr>
        <w:br/>
        <w:t xml:space="preserve">в Положении.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13.1.9. 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конкурентной закупки, за исключением отдельных случаев, указанных в Положении.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13.1.10. Заказчик не обязан учитывать (полностью или частично) замечания участника закупки к положениям проекта договора, </w:t>
      </w:r>
      <w:r w:rsidRPr="00037566">
        <w:rPr>
          <w:rFonts w:ascii="Times New Roman" w:eastAsia="Times New Roman" w:hAnsi="Times New Roman" w:cs="Times New Roman"/>
          <w:color w:val="000000" w:themeColor="text1"/>
          <w:sz w:val="16"/>
          <w:szCs w:val="16"/>
          <w:lang w:eastAsia="ru-RU"/>
        </w:rPr>
        <w:br/>
        <w:t>за исключением замечаний, касающихся внутренних противоречий в тексте проекта договора, возникших по вине заказчика.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13.1.11. Заказчик вносит сведения о заключенных по итогам осуществления конкурентных закупок договорах и передает прилагаемые </w:t>
      </w:r>
      <w:r w:rsidRPr="00037566">
        <w:rPr>
          <w:rFonts w:ascii="Times New Roman" w:eastAsia="Times New Roman" w:hAnsi="Times New Roman" w:cs="Times New Roman"/>
          <w:color w:val="000000" w:themeColor="text1"/>
          <w:sz w:val="16"/>
          <w:szCs w:val="16"/>
          <w:lang w:eastAsia="ru-RU"/>
        </w:rPr>
        <w:br/>
        <w:t xml:space="preserve">к ним документы в реестр договоров в течение 3 рабочих дней </w:t>
      </w:r>
      <w:proofErr w:type="gramStart"/>
      <w:r w:rsidRPr="00037566">
        <w:rPr>
          <w:rFonts w:ascii="Times New Roman" w:eastAsia="Times New Roman" w:hAnsi="Times New Roman" w:cs="Times New Roman"/>
          <w:color w:val="000000" w:themeColor="text1"/>
          <w:sz w:val="16"/>
          <w:szCs w:val="16"/>
          <w:lang w:eastAsia="ru-RU"/>
        </w:rPr>
        <w:t>с даты заключения</w:t>
      </w:r>
      <w:proofErr w:type="gramEnd"/>
      <w:r w:rsidRPr="00037566">
        <w:rPr>
          <w:rFonts w:ascii="Times New Roman" w:eastAsia="Times New Roman" w:hAnsi="Times New Roman" w:cs="Times New Roman"/>
          <w:color w:val="000000" w:themeColor="text1"/>
          <w:sz w:val="16"/>
          <w:szCs w:val="16"/>
          <w:lang w:eastAsia="ru-RU"/>
        </w:rPr>
        <w:t xml:space="preserve"> таких договоров.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В указанные сроки заказчик вносит сведения о заключенных договорах по итогам осуществления закупки у единственного поставщика товаров, работ, услуг, стоимость которых превышает 100,0 тыс. рублей, а в случае если годовая выручка заказчика за отчетный финансовый год составляет более чем 5,0 млрд. рублей, – стоимость которых превышает 500,0 тыс. рублей, и передает прилагаемые к ним документы в реестр договоров.</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13.1.12. Заказчик вносит в реестр договоров информацию и передает документы, в отношении которых были внесены изменения, в течение </w:t>
      </w:r>
      <w:r w:rsidRPr="00037566">
        <w:rPr>
          <w:rFonts w:ascii="Times New Roman" w:eastAsia="Times New Roman" w:hAnsi="Times New Roman" w:cs="Times New Roman"/>
          <w:color w:val="000000" w:themeColor="text1"/>
          <w:sz w:val="16"/>
          <w:szCs w:val="16"/>
          <w:lang w:eastAsia="ru-RU"/>
        </w:rPr>
        <w:br/>
        <w:t>10 дней со дня внесения таких изменений.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13.1.13. В реестр договоров не вносятся сведения и не передаются документы, которые в соответствии с Федеральным законом № 223-ФЗ </w:t>
      </w:r>
      <w:r w:rsidRPr="00037566">
        <w:rPr>
          <w:rFonts w:ascii="Times New Roman" w:eastAsia="Times New Roman" w:hAnsi="Times New Roman" w:cs="Times New Roman"/>
          <w:color w:val="000000" w:themeColor="text1"/>
          <w:sz w:val="16"/>
          <w:szCs w:val="16"/>
          <w:lang w:eastAsia="ru-RU"/>
        </w:rPr>
        <w:br/>
        <w:t>не подлежат размещению в ЕИС.</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13.1.14.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bookmarkStart w:id="101" w:name="_Toc521582095"/>
      <w:r w:rsidRPr="00037566">
        <w:rPr>
          <w:rFonts w:ascii="Times New Roman" w:eastAsia="Times New Roman" w:hAnsi="Times New Roman" w:cs="Times New Roman"/>
          <w:color w:val="000000" w:themeColor="text1"/>
          <w:sz w:val="16"/>
          <w:szCs w:val="16"/>
          <w:lang w:eastAsia="ru-RU"/>
        </w:rPr>
        <w:t>13.2. Исполнение, изменение и расторжение договора</w:t>
      </w:r>
      <w:bookmarkEnd w:id="101"/>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13.2.1. </w:t>
      </w:r>
      <w:proofErr w:type="gramStart"/>
      <w:r w:rsidRPr="00037566">
        <w:rPr>
          <w:rFonts w:ascii="Times New Roman" w:eastAsia="Times New Roman" w:hAnsi="Times New Roman" w:cs="Times New Roman"/>
          <w:color w:val="000000" w:themeColor="text1"/>
          <w:sz w:val="16"/>
          <w:szCs w:val="16"/>
          <w:lang w:eastAsia="ru-RU"/>
        </w:rPr>
        <w:t>При исполнении договора изменение обязательств сторон, существенных условий договора, а именно предмета договора, цены договора и (или) цены единицы товара (работы, услуги), количества товара, объема работ (услуг), сроков исполнения обязательств (включая как срок исполнения обязательства заказчика в части оплаты, так и срок исполнения обязательства исполнителя в части поставки товаров, выполнения работ, оказания услуг) допускается в соответствии с требованиями Гражданского кодекса</w:t>
      </w:r>
      <w:proofErr w:type="gramEnd"/>
      <w:r w:rsidRPr="00037566">
        <w:rPr>
          <w:rFonts w:ascii="Times New Roman" w:eastAsia="Times New Roman" w:hAnsi="Times New Roman" w:cs="Times New Roman"/>
          <w:color w:val="000000" w:themeColor="text1"/>
          <w:sz w:val="16"/>
          <w:szCs w:val="16"/>
          <w:lang w:eastAsia="ru-RU"/>
        </w:rPr>
        <w:t xml:space="preserve"> Российской Федерации,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13.2.2. Изменение условий договора, не являющихся существенными, допускается в соответствии с Гражданским кодексом Российской Федер</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ции.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13.2.3. Изменение существенных условий договора при его исполнении допускается по соглашению сторон в следующих случаях:</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13.2.3.1. </w:t>
      </w:r>
      <w:proofErr w:type="gramStart"/>
      <w:r w:rsidRPr="00037566">
        <w:rPr>
          <w:rFonts w:ascii="Times New Roman" w:eastAsia="Times New Roman" w:hAnsi="Times New Roman" w:cs="Times New Roman"/>
          <w:color w:val="000000" w:themeColor="text1"/>
          <w:sz w:val="16"/>
          <w:szCs w:val="16"/>
          <w:lang w:eastAsia="ru-RU"/>
        </w:rPr>
        <w:t>Изменение по инициативе заказчика количества поставляемого товара, объема выполняемых работ, оказываемых услуг с соответству</w:t>
      </w:r>
      <w:r w:rsidRPr="00037566">
        <w:rPr>
          <w:rFonts w:ascii="Times New Roman" w:eastAsia="Times New Roman" w:hAnsi="Times New Roman" w:cs="Times New Roman"/>
          <w:color w:val="000000" w:themeColor="text1"/>
          <w:sz w:val="16"/>
          <w:szCs w:val="16"/>
          <w:lang w:eastAsia="ru-RU"/>
        </w:rPr>
        <w:t>ю</w:t>
      </w:r>
      <w:r w:rsidRPr="00037566">
        <w:rPr>
          <w:rFonts w:ascii="Times New Roman" w:eastAsia="Times New Roman" w:hAnsi="Times New Roman" w:cs="Times New Roman"/>
          <w:color w:val="000000" w:themeColor="text1"/>
          <w:sz w:val="16"/>
          <w:szCs w:val="16"/>
          <w:lang w:eastAsia="ru-RU"/>
        </w:rPr>
        <w:t>щим изменением цены договора в пределах 10 % от первоначальных условий договора при обязательном сохранении неизменной (неизменными) цены (цен) единицы (единиц) товара (работы, услуги) (товаров, работ, услуг).</w:t>
      </w:r>
      <w:proofErr w:type="gramEnd"/>
      <w:r w:rsidRPr="00037566">
        <w:rPr>
          <w:rFonts w:ascii="Times New Roman" w:eastAsia="Times New Roman" w:hAnsi="Times New Roman" w:cs="Times New Roman"/>
          <w:color w:val="000000" w:themeColor="text1"/>
          <w:sz w:val="16"/>
          <w:szCs w:val="16"/>
          <w:lang w:eastAsia="ru-RU"/>
        </w:rPr>
        <w:t xml:space="preserve"> </w:t>
      </w:r>
      <w:r w:rsidRPr="00037566">
        <w:rPr>
          <w:rFonts w:ascii="Times New Roman" w:eastAsia="Times New Roman" w:hAnsi="Times New Roman" w:cs="Times New Roman"/>
          <w:color w:val="000000" w:themeColor="text1"/>
          <w:sz w:val="16"/>
          <w:szCs w:val="16"/>
          <w:lang w:eastAsia="ru-RU"/>
        </w:rPr>
        <w:br/>
        <w:t>При этом стороны вправе продлить срок исполнения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13.2.3.2. Если исполнителем предложена поставка товара с улучшенными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13.2.3.3. Увеличение (продление) срока исполнения договора (сроков исполнения обязательств) без изменения цены договора, цены единицы 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вара, работы, услуги. Изменение таких условий на основании настоящего подпункта не допускается в случае исполнения договора, заключенного </w:t>
      </w:r>
      <w:r w:rsidRPr="00037566">
        <w:rPr>
          <w:rFonts w:ascii="Times New Roman" w:eastAsia="Times New Roman" w:hAnsi="Times New Roman" w:cs="Times New Roman"/>
          <w:color w:val="000000" w:themeColor="text1"/>
          <w:sz w:val="16"/>
          <w:szCs w:val="16"/>
          <w:lang w:eastAsia="ru-RU"/>
        </w:rPr>
        <w:br/>
        <w:t>по результатам конкурентной закупки, а также в случае исполнения договора, заключенного на основании подпункта 5.6.18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13.2.3.4. Если при исполнении договора, заключенного до 1 января 2024 года возникли независящие от сторон договора обстоятельства, влекущие невозможность его исполнения без изменения его существенных условий.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13.2.4. Изменение по инициативе заказчика существенных условий договора в одностороннем порядке при исполнении такого договора допуск</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lastRenderedPageBreak/>
        <w:t xml:space="preserve">ется в следующих случаях: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13.2.4.1. Если необходимость изменения условий договора обусловлена изменениями действующего законодательства, предписаниями федерал</w:t>
      </w:r>
      <w:r w:rsidRPr="00037566">
        <w:rPr>
          <w:rFonts w:ascii="Times New Roman" w:eastAsia="Times New Roman" w:hAnsi="Times New Roman" w:cs="Times New Roman"/>
          <w:color w:val="000000" w:themeColor="text1"/>
          <w:sz w:val="16"/>
          <w:szCs w:val="16"/>
          <w:lang w:eastAsia="ru-RU"/>
        </w:rPr>
        <w:t>ь</w:t>
      </w:r>
      <w:r w:rsidRPr="00037566">
        <w:rPr>
          <w:rFonts w:ascii="Times New Roman" w:eastAsia="Times New Roman" w:hAnsi="Times New Roman" w:cs="Times New Roman"/>
          <w:color w:val="000000" w:themeColor="text1"/>
          <w:sz w:val="16"/>
          <w:szCs w:val="16"/>
          <w:lang w:eastAsia="ru-RU"/>
        </w:rPr>
        <w:t>ных органов исполнительной власти, органов исполнительной власти Новгородской области, органов местного самоуправления Новгородской обл</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сти или решениями судов;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13.2.4.2. Если необходимость изменения условий договора обусловлена обстоятельствами непреодолимой силы;</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13.2.4.3. При изменении в ходе исполнения договора регулируемых государством цен и (или) тарифов на продукцию, поставляемую в ходе и</w:t>
      </w: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lang w:eastAsia="ru-RU"/>
        </w:rPr>
        <w:t>полнения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 13.2.5. Положения подпункта 13.2.3.1 Положения не применяются </w:t>
      </w:r>
      <w:r w:rsidRPr="00037566">
        <w:rPr>
          <w:rFonts w:ascii="Times New Roman" w:eastAsia="Times New Roman" w:hAnsi="Times New Roman" w:cs="Times New Roman"/>
          <w:color w:val="000000" w:themeColor="text1"/>
          <w:sz w:val="16"/>
          <w:szCs w:val="16"/>
          <w:lang w:eastAsia="ru-RU"/>
        </w:rPr>
        <w:br/>
        <w:t xml:space="preserve">в отношении договоров, заключенных по результатам неконкурентной закупки на основании подпункта 5.6.4 Положения.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13.2.6. При исполнении договора не допускается перемена поставщика, за исключением случаев, предусмотренных Гражданским кодексом Ро</w:t>
      </w: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lang w:eastAsia="ru-RU"/>
        </w:rPr>
        <w:t>сийской Федерации.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13.2.7. Для выявления </w:t>
      </w:r>
      <w:proofErr w:type="gramStart"/>
      <w:r w:rsidRPr="00037566">
        <w:rPr>
          <w:rFonts w:ascii="Times New Roman" w:eastAsia="Times New Roman" w:hAnsi="Times New Roman" w:cs="Times New Roman"/>
          <w:color w:val="000000" w:themeColor="text1"/>
          <w:sz w:val="16"/>
          <w:szCs w:val="16"/>
          <w:lang w:eastAsia="ru-RU"/>
        </w:rPr>
        <w:t>соответствия результатов исполнения обязательств исполнителя</w:t>
      </w:r>
      <w:proofErr w:type="gramEnd"/>
      <w:r w:rsidRPr="00037566">
        <w:rPr>
          <w:rFonts w:ascii="Times New Roman" w:eastAsia="Times New Roman" w:hAnsi="Times New Roman" w:cs="Times New Roman"/>
          <w:color w:val="000000" w:themeColor="text1"/>
          <w:sz w:val="16"/>
          <w:szCs w:val="16"/>
          <w:lang w:eastAsia="ru-RU"/>
        </w:rPr>
        <w:t xml:space="preserve"> заказчик вправе провести отдельную (от приемки товара, результата выполненной работы, оказанной услуги) экспертизу поставленного товара, результата выполненной работы, оказанной услуги, </w:t>
      </w:r>
      <w:r w:rsidRPr="00037566">
        <w:rPr>
          <w:rFonts w:ascii="Times New Roman" w:eastAsia="Times New Roman" w:hAnsi="Times New Roman" w:cs="Times New Roman"/>
          <w:color w:val="000000" w:themeColor="text1"/>
          <w:sz w:val="16"/>
          <w:szCs w:val="16"/>
          <w:lang w:eastAsia="ru-RU"/>
        </w:rPr>
        <w:br/>
        <w:t>в том числе с привлечением экспертов, экспертных организаций.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13.2.8. </w:t>
      </w:r>
      <w:proofErr w:type="gramStart"/>
      <w:r w:rsidRPr="00037566">
        <w:rPr>
          <w:rFonts w:ascii="Times New Roman" w:eastAsia="Times New Roman" w:hAnsi="Times New Roman" w:cs="Times New Roman"/>
          <w:color w:val="000000" w:themeColor="text1"/>
          <w:sz w:val="16"/>
          <w:szCs w:val="16"/>
          <w:lang w:eastAsia="ru-RU"/>
        </w:rPr>
        <w:t>Договор</w:t>
      </w:r>
      <w:proofErr w:type="gramEnd"/>
      <w:r w:rsidRPr="00037566">
        <w:rPr>
          <w:rFonts w:ascii="Times New Roman" w:eastAsia="Times New Roman" w:hAnsi="Times New Roman" w:cs="Times New Roman"/>
          <w:color w:val="000000" w:themeColor="text1"/>
          <w:sz w:val="16"/>
          <w:szCs w:val="16"/>
          <w:lang w:eastAsia="ru-RU"/>
        </w:rPr>
        <w:t xml:space="preserve"> может быть расторгнут по основаниям и в порядке, предусмотренном Гражданским кодексом Российской Федерации и догов</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ром.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13.2.9. Если в договор были внесены изменения, заказчик вносит </w:t>
      </w:r>
      <w:r w:rsidRPr="00037566">
        <w:rPr>
          <w:rFonts w:ascii="Times New Roman" w:eastAsia="Times New Roman" w:hAnsi="Times New Roman" w:cs="Times New Roman"/>
          <w:color w:val="000000" w:themeColor="text1"/>
          <w:sz w:val="16"/>
          <w:szCs w:val="16"/>
          <w:lang w:eastAsia="ru-RU"/>
        </w:rPr>
        <w:br/>
        <w:t>в реестр договоров такие информацию и документы, в отношении которых были внесены изменения, в течение 10 дней со дня внесения таких изм</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нений.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13.2.10. Информация о результатах исполнения договора или </w:t>
      </w:r>
      <w:r w:rsidRPr="00037566">
        <w:rPr>
          <w:rFonts w:ascii="Times New Roman" w:eastAsia="Times New Roman" w:hAnsi="Times New Roman" w:cs="Times New Roman"/>
          <w:color w:val="000000" w:themeColor="text1"/>
          <w:sz w:val="16"/>
          <w:szCs w:val="16"/>
          <w:lang w:eastAsia="ru-RU"/>
        </w:rPr>
        <w:br/>
        <w:t xml:space="preserve">о его расторжении вносится заказчиком в реестр договоров в течение 10 дней </w:t>
      </w:r>
      <w:proofErr w:type="gramStart"/>
      <w:r w:rsidRPr="00037566">
        <w:rPr>
          <w:rFonts w:ascii="Times New Roman" w:eastAsia="Times New Roman" w:hAnsi="Times New Roman" w:cs="Times New Roman"/>
          <w:color w:val="000000" w:themeColor="text1"/>
          <w:sz w:val="16"/>
          <w:szCs w:val="16"/>
          <w:lang w:eastAsia="ru-RU"/>
        </w:rPr>
        <w:t>с даты исполнения</w:t>
      </w:r>
      <w:proofErr w:type="gramEnd"/>
      <w:r w:rsidRPr="00037566">
        <w:rPr>
          <w:rFonts w:ascii="Times New Roman" w:eastAsia="Times New Roman" w:hAnsi="Times New Roman" w:cs="Times New Roman"/>
          <w:color w:val="000000" w:themeColor="text1"/>
          <w:sz w:val="16"/>
          <w:szCs w:val="16"/>
          <w:lang w:eastAsia="ru-RU"/>
        </w:rPr>
        <w:t xml:space="preserve"> или расторжения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13.2.11. Если в договоре предусмотрена поэтапная приемка и оплата работ, информация об исполнении каждого этапа вносится в реестр догов</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ров в течение 10 дней с момента исполнения последнего этапа.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13.2.12. Заказчик в течение 3 рабочих дней, со дня внесения изменений в существенные условия договора на основании подпункта 13.2.3.4 Пол</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жения направляет учредителю информацию о таких изменениях, с приложением документов, подтверждающих обстоятельства, повлекшие нево</w:t>
      </w:r>
      <w:r w:rsidRPr="00037566">
        <w:rPr>
          <w:rFonts w:ascii="Times New Roman" w:eastAsia="Times New Roman" w:hAnsi="Times New Roman" w:cs="Times New Roman"/>
          <w:color w:val="000000" w:themeColor="text1"/>
          <w:sz w:val="16"/>
          <w:szCs w:val="16"/>
          <w:lang w:eastAsia="ru-RU"/>
        </w:rPr>
        <w:t>з</w:t>
      </w:r>
      <w:r w:rsidRPr="00037566">
        <w:rPr>
          <w:rFonts w:ascii="Times New Roman" w:eastAsia="Times New Roman" w:hAnsi="Times New Roman" w:cs="Times New Roman"/>
          <w:color w:val="000000" w:themeColor="text1"/>
          <w:sz w:val="16"/>
          <w:szCs w:val="16"/>
          <w:lang w:eastAsia="ru-RU"/>
        </w:rPr>
        <w:t>можность исполнения такого договора без изменения существенных условий.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102" w:name="_Toc521582096"/>
      <w:r w:rsidRPr="00037566">
        <w:rPr>
          <w:rFonts w:ascii="Times New Roman" w:eastAsia="Times New Roman" w:hAnsi="Times New Roman" w:cs="Times New Roman"/>
          <w:b/>
          <w:bCs/>
          <w:color w:val="000000" w:themeColor="text1"/>
          <w:sz w:val="16"/>
          <w:szCs w:val="16"/>
          <w:lang w:eastAsia="ru-RU"/>
        </w:rPr>
        <w:t>14. Особенности предоставления приоритета товаров российского происхождения, работ, услуг, выполняемых, оказываемых российск</w:t>
      </w:r>
      <w:r w:rsidRPr="00037566">
        <w:rPr>
          <w:rFonts w:ascii="Times New Roman" w:eastAsia="Times New Roman" w:hAnsi="Times New Roman" w:cs="Times New Roman"/>
          <w:b/>
          <w:bCs/>
          <w:color w:val="000000" w:themeColor="text1"/>
          <w:sz w:val="16"/>
          <w:szCs w:val="16"/>
          <w:lang w:eastAsia="ru-RU"/>
        </w:rPr>
        <w:t>и</w:t>
      </w:r>
      <w:r w:rsidRPr="00037566">
        <w:rPr>
          <w:rFonts w:ascii="Times New Roman" w:eastAsia="Times New Roman" w:hAnsi="Times New Roman" w:cs="Times New Roman"/>
          <w:b/>
          <w:bCs/>
          <w:color w:val="000000" w:themeColor="text1"/>
          <w:sz w:val="16"/>
          <w:szCs w:val="16"/>
          <w:lang w:eastAsia="ru-RU"/>
        </w:rPr>
        <w:t>ми лицами</w:t>
      </w:r>
      <w:bookmarkEnd w:id="102"/>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14.1. </w:t>
      </w:r>
      <w:proofErr w:type="gramStart"/>
      <w:r w:rsidRPr="00037566">
        <w:rPr>
          <w:rFonts w:ascii="Times New Roman" w:eastAsia="Times New Roman" w:hAnsi="Times New Roman" w:cs="Times New Roman"/>
          <w:color w:val="000000" w:themeColor="text1"/>
          <w:sz w:val="16"/>
          <w:szCs w:val="16"/>
          <w:lang w:eastAsia="ru-RU"/>
        </w:rPr>
        <w:t xml:space="preserve">При проведении конкурентных закупок заказчик предоставляет установленный постановлением Правительства Российской Федерации </w:t>
      </w:r>
      <w:r w:rsidRPr="00037566">
        <w:rPr>
          <w:rFonts w:ascii="Times New Roman" w:eastAsia="Times New Roman" w:hAnsi="Times New Roman" w:cs="Times New Roman"/>
          <w:color w:val="000000" w:themeColor="text1"/>
          <w:sz w:val="16"/>
          <w:szCs w:val="16"/>
          <w:lang w:eastAsia="ru-RU"/>
        </w:rPr>
        <w:br/>
        <w:t>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приоритет товарам российского происхождения, работам, услугам, выполняемым, оказываемым российскими лицами.</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14.2. </w:t>
      </w:r>
      <w:proofErr w:type="gramStart"/>
      <w:r w:rsidRPr="00037566">
        <w:rPr>
          <w:rFonts w:ascii="Times New Roman" w:eastAsia="Times New Roman" w:hAnsi="Times New Roman" w:cs="Times New Roman"/>
          <w:color w:val="000000" w:themeColor="text1"/>
          <w:sz w:val="16"/>
          <w:szCs w:val="16"/>
          <w:lang w:eastAsia="ru-RU"/>
        </w:rPr>
        <w:t xml:space="preserve">При осуществлении закупок товаров, работ, услуг путем проведения конкурса, запроса предложений, запроса цен оценка заявок участников, в заявке которых содержатся предложения о поставке товаров российского происхождения, выполнении работ, оказании услуг российскими лицами, по стоимостным критериям производится по предложенной </w:t>
      </w:r>
      <w:r w:rsidRPr="00037566">
        <w:rPr>
          <w:rFonts w:ascii="Times New Roman" w:eastAsia="Times New Roman" w:hAnsi="Times New Roman" w:cs="Times New Roman"/>
          <w:color w:val="000000" w:themeColor="text1"/>
          <w:sz w:val="16"/>
          <w:szCs w:val="16"/>
          <w:lang w:eastAsia="ru-RU"/>
        </w:rPr>
        <w:br/>
        <w:t xml:space="preserve">в указанных заявках цене договора, сниженной на 15 %, при этом договор заключается по цене договора, предложенной участником закупки в заявке </w:t>
      </w:r>
      <w:r w:rsidRPr="00037566">
        <w:rPr>
          <w:rFonts w:ascii="Times New Roman" w:eastAsia="Times New Roman" w:hAnsi="Times New Roman" w:cs="Times New Roman"/>
          <w:color w:val="000000" w:themeColor="text1"/>
          <w:sz w:val="16"/>
          <w:szCs w:val="16"/>
          <w:lang w:eastAsia="ru-RU"/>
        </w:rPr>
        <w:br/>
        <w:t>на участие</w:t>
      </w:r>
      <w:proofErr w:type="gramEnd"/>
      <w:r w:rsidRPr="00037566">
        <w:rPr>
          <w:rFonts w:ascii="Times New Roman" w:eastAsia="Times New Roman" w:hAnsi="Times New Roman" w:cs="Times New Roman"/>
          <w:color w:val="000000" w:themeColor="text1"/>
          <w:sz w:val="16"/>
          <w:szCs w:val="16"/>
          <w:lang w:eastAsia="ru-RU"/>
        </w:rPr>
        <w:t xml:space="preserve">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14.3. </w:t>
      </w:r>
      <w:proofErr w:type="gramStart"/>
      <w:r w:rsidRPr="00037566">
        <w:rPr>
          <w:rFonts w:ascii="Times New Roman" w:eastAsia="Times New Roman" w:hAnsi="Times New Roman" w:cs="Times New Roman"/>
          <w:color w:val="000000" w:themeColor="text1"/>
          <w:sz w:val="16"/>
          <w:szCs w:val="16"/>
          <w:lang w:eastAsia="ru-RU"/>
        </w:rPr>
        <w:t>При осуществлении закупок товаров, работ, услуг путем проведения аукциона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предложение о выполнении работ, оказ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нии услуг иностранными лицами, договор с таким победителем заключается по цене, сниженной на 15 % от предложенной им цены договора.</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14.4. </w:t>
      </w:r>
      <w:proofErr w:type="gramStart"/>
      <w:r w:rsidRPr="00037566">
        <w:rPr>
          <w:rFonts w:ascii="Times New Roman" w:eastAsia="Times New Roman" w:hAnsi="Times New Roman" w:cs="Times New Roman"/>
          <w:color w:val="000000" w:themeColor="text1"/>
          <w:sz w:val="16"/>
          <w:szCs w:val="16"/>
          <w:lang w:eastAsia="ru-RU"/>
        </w:rPr>
        <w:t>При осуществлении закупок товаров, работ, услуг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w:t>
      </w:r>
      <w:r w:rsidRPr="00037566">
        <w:rPr>
          <w:rFonts w:ascii="Times New Roman" w:eastAsia="Times New Roman" w:hAnsi="Times New Roman" w:cs="Times New Roman"/>
          <w:color w:val="000000" w:themeColor="text1"/>
          <w:sz w:val="16"/>
          <w:szCs w:val="16"/>
          <w:lang w:eastAsia="ru-RU"/>
        </w:rPr>
        <w:t>д</w:t>
      </w:r>
      <w:r w:rsidRPr="00037566">
        <w:rPr>
          <w:rFonts w:ascii="Times New Roman" w:eastAsia="Times New Roman" w:hAnsi="Times New Roman" w:cs="Times New Roman"/>
          <w:color w:val="000000" w:themeColor="text1"/>
          <w:sz w:val="16"/>
          <w:szCs w:val="16"/>
          <w:lang w:eastAsia="ru-RU"/>
        </w:rPr>
        <w:t>ложение о поставке товаров, происходящих из иностранных государств, или предложение о выполнении работ, оказании услуг иностранными лиц</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ми, договор с таким победителем заключается по</w:t>
      </w:r>
      <w:proofErr w:type="gramEnd"/>
      <w:r w:rsidRPr="00037566">
        <w:rPr>
          <w:rFonts w:ascii="Times New Roman" w:eastAsia="Times New Roman" w:hAnsi="Times New Roman" w:cs="Times New Roman"/>
          <w:color w:val="000000" w:themeColor="text1"/>
          <w:sz w:val="16"/>
          <w:szCs w:val="16"/>
          <w:lang w:eastAsia="ru-RU"/>
        </w:rPr>
        <w:t xml:space="preserve"> цене, увеличенной на 15 % от предложенной им цены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14.5. Условием предоставления приоритета является включение </w:t>
      </w:r>
      <w:r w:rsidRPr="00037566">
        <w:rPr>
          <w:rFonts w:ascii="Times New Roman" w:eastAsia="Times New Roman" w:hAnsi="Times New Roman" w:cs="Times New Roman"/>
          <w:color w:val="000000" w:themeColor="text1"/>
          <w:sz w:val="16"/>
          <w:szCs w:val="16"/>
          <w:lang w:eastAsia="ru-RU"/>
        </w:rPr>
        <w:br/>
        <w:t>в документацию о закупке следующих сведений: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14.5.1. Требование об указании (декларировании) участником закупки </w:t>
      </w:r>
      <w:r w:rsidRPr="00037566">
        <w:rPr>
          <w:rFonts w:ascii="Times New Roman" w:eastAsia="Times New Roman" w:hAnsi="Times New Roman" w:cs="Times New Roman"/>
          <w:color w:val="000000" w:themeColor="text1"/>
          <w:sz w:val="16"/>
          <w:szCs w:val="16"/>
          <w:lang w:eastAsia="ru-RU"/>
        </w:rPr>
        <w:br/>
        <w:t xml:space="preserve">в заявке на участие в закупке (в соответствующей части заявки на участие </w:t>
      </w:r>
      <w:r w:rsidRPr="00037566">
        <w:rPr>
          <w:rFonts w:ascii="Times New Roman" w:eastAsia="Times New Roman" w:hAnsi="Times New Roman" w:cs="Times New Roman"/>
          <w:color w:val="000000" w:themeColor="text1"/>
          <w:sz w:val="16"/>
          <w:szCs w:val="16"/>
          <w:lang w:eastAsia="ru-RU"/>
        </w:rPr>
        <w:br/>
        <w:t>в закупке, содержащей предложение о поставке товара) наименования страны происхождения поставляемых товаров;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14.5.2.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14.5.3. Сведения о начальной (максимальной) цене единицы каждого товара, работы, услуги, </w:t>
      </w:r>
      <w:proofErr w:type="gramStart"/>
      <w:r w:rsidRPr="00037566">
        <w:rPr>
          <w:rFonts w:ascii="Times New Roman" w:eastAsia="Times New Roman" w:hAnsi="Times New Roman" w:cs="Times New Roman"/>
          <w:color w:val="000000" w:themeColor="text1"/>
          <w:sz w:val="16"/>
          <w:szCs w:val="16"/>
          <w:lang w:eastAsia="ru-RU"/>
        </w:rPr>
        <w:t>являющихся</w:t>
      </w:r>
      <w:proofErr w:type="gramEnd"/>
      <w:r w:rsidRPr="00037566">
        <w:rPr>
          <w:rFonts w:ascii="Times New Roman" w:eastAsia="Times New Roman" w:hAnsi="Times New Roman" w:cs="Times New Roman"/>
          <w:color w:val="000000" w:themeColor="text1"/>
          <w:sz w:val="16"/>
          <w:szCs w:val="16"/>
          <w:lang w:eastAsia="ru-RU"/>
        </w:rPr>
        <w:t xml:space="preserve"> предметом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14.5.4. Условие о том, что отсутствие в заявке на участие в закупке указания (декларирования) страны происхождения поставляемого товара </w:t>
      </w:r>
      <w:r w:rsidRPr="00037566">
        <w:rPr>
          <w:rFonts w:ascii="Times New Roman" w:eastAsia="Times New Roman" w:hAnsi="Times New Roman" w:cs="Times New Roman"/>
          <w:color w:val="000000" w:themeColor="text1"/>
          <w:sz w:val="16"/>
          <w:szCs w:val="16"/>
          <w:lang w:eastAsia="ru-RU"/>
        </w:rPr>
        <w:br/>
        <w:t>не является основанием для отклонения заявки на участие в закупке и такая заявка рассматривается как содержащая предложение о поставке ин</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странных товаров;</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14.5.5. </w:t>
      </w:r>
      <w:proofErr w:type="gramStart"/>
      <w:r w:rsidRPr="00037566">
        <w:rPr>
          <w:rFonts w:ascii="Times New Roman" w:eastAsia="Times New Roman" w:hAnsi="Times New Roman" w:cs="Times New Roman"/>
          <w:color w:val="000000" w:themeColor="text1"/>
          <w:sz w:val="16"/>
          <w:szCs w:val="16"/>
          <w:lang w:eastAsia="ru-RU"/>
        </w:rPr>
        <w:t>Условие о том, что для целей установления соотношения цены предлагаемых к поставке товаров российского и иностранного происхо</w:t>
      </w:r>
      <w:r w:rsidRPr="00037566">
        <w:rPr>
          <w:rFonts w:ascii="Times New Roman" w:eastAsia="Times New Roman" w:hAnsi="Times New Roman" w:cs="Times New Roman"/>
          <w:color w:val="000000" w:themeColor="text1"/>
          <w:sz w:val="16"/>
          <w:szCs w:val="16"/>
          <w:lang w:eastAsia="ru-RU"/>
        </w:rPr>
        <w:t>ж</w:t>
      </w:r>
      <w:r w:rsidRPr="00037566">
        <w:rPr>
          <w:rFonts w:ascii="Times New Roman" w:eastAsia="Times New Roman" w:hAnsi="Times New Roman" w:cs="Times New Roman"/>
          <w:color w:val="000000" w:themeColor="text1"/>
          <w:sz w:val="16"/>
          <w:szCs w:val="16"/>
          <w:lang w:eastAsia="ru-RU"/>
        </w:rPr>
        <w:t>дения, цены выполнения работ, оказания услуг российскими и иностранными лицами в случаях, предусмотренных подпунктами г), д) пункта 6 пост</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 xml:space="preserve">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w:t>
      </w:r>
      <w:r w:rsidRPr="00037566">
        <w:rPr>
          <w:rFonts w:ascii="Times New Roman" w:eastAsia="Times New Roman" w:hAnsi="Times New Roman" w:cs="Times New Roman"/>
          <w:color w:val="000000" w:themeColor="text1"/>
          <w:sz w:val="16"/>
          <w:szCs w:val="16"/>
          <w:lang w:eastAsia="ru-RU"/>
        </w:rPr>
        <w:br/>
        <w:t>в соответствии с</w:t>
      </w:r>
      <w:proofErr w:type="gramEnd"/>
      <w:r w:rsidRPr="00037566">
        <w:rPr>
          <w:rFonts w:ascii="Times New Roman" w:eastAsia="Times New Roman" w:hAnsi="Times New Roman" w:cs="Times New Roman"/>
          <w:color w:val="000000" w:themeColor="text1"/>
          <w:sz w:val="16"/>
          <w:szCs w:val="16"/>
          <w:lang w:eastAsia="ru-RU"/>
        </w:rPr>
        <w:t xml:space="preserve"> подпунктом в) пункта 5 постановления № 925, </w:t>
      </w:r>
      <w:r w:rsidRPr="00037566">
        <w:rPr>
          <w:rFonts w:ascii="Times New Roman" w:eastAsia="Times New Roman" w:hAnsi="Times New Roman" w:cs="Times New Roman"/>
          <w:color w:val="000000" w:themeColor="text1"/>
          <w:sz w:val="16"/>
          <w:szCs w:val="16"/>
          <w:lang w:eastAsia="ru-RU"/>
        </w:rPr>
        <w:br/>
        <w:t xml:space="preserve">на коэффициент изменения начальной (максимальной) цены договора </w:t>
      </w:r>
      <w:r w:rsidRPr="00037566">
        <w:rPr>
          <w:rFonts w:ascii="Times New Roman" w:eastAsia="Times New Roman" w:hAnsi="Times New Roman" w:cs="Times New Roman"/>
          <w:color w:val="000000" w:themeColor="text1"/>
          <w:sz w:val="16"/>
          <w:szCs w:val="16"/>
          <w:lang w:eastAsia="ru-RU"/>
        </w:rPr>
        <w:br/>
        <w:t>по результатам проведения закупки, определяемый как результат деления цены договора, по которой заключается договор, на начальную (макс</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мальную) цену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14.5.6.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14.5.7. Указание страны происхождения поставляемого товара </w:t>
      </w:r>
      <w:r w:rsidRPr="00037566">
        <w:rPr>
          <w:rFonts w:ascii="Times New Roman" w:eastAsia="Times New Roman" w:hAnsi="Times New Roman" w:cs="Times New Roman"/>
          <w:color w:val="000000" w:themeColor="text1"/>
          <w:sz w:val="16"/>
          <w:szCs w:val="16"/>
          <w:lang w:eastAsia="ru-RU"/>
        </w:rPr>
        <w:br/>
        <w:t>на основании сведений, содержащихся в заявке на участие в закупке, представленной участником закупки, с которым заключается договор;</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14.5.8. </w:t>
      </w:r>
      <w:proofErr w:type="gramStart"/>
      <w:r w:rsidRPr="00037566">
        <w:rPr>
          <w:rFonts w:ascii="Times New Roman" w:eastAsia="Times New Roman" w:hAnsi="Times New Roman" w:cs="Times New Roman"/>
          <w:color w:val="000000" w:themeColor="text1"/>
          <w:sz w:val="16"/>
          <w:szCs w:val="16"/>
          <w:lang w:eastAsia="ru-RU"/>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w:t>
      </w:r>
      <w:r w:rsidRPr="00037566">
        <w:rPr>
          <w:rFonts w:ascii="Times New Roman" w:eastAsia="Times New Roman" w:hAnsi="Times New Roman" w:cs="Times New Roman"/>
          <w:color w:val="000000" w:themeColor="text1"/>
          <w:sz w:val="16"/>
          <w:szCs w:val="16"/>
          <w:lang w:eastAsia="ru-RU"/>
        </w:rPr>
        <w:t>п</w:t>
      </w:r>
      <w:r w:rsidRPr="00037566">
        <w:rPr>
          <w:rFonts w:ascii="Times New Roman" w:eastAsia="Times New Roman" w:hAnsi="Times New Roman" w:cs="Times New Roman"/>
          <w:color w:val="000000" w:themeColor="text1"/>
          <w:sz w:val="16"/>
          <w:szCs w:val="16"/>
          <w:lang w:eastAsia="ru-RU"/>
        </w:rPr>
        <w:t>ки, который признан уклонившемся от заключения договора;</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14.5.9. </w:t>
      </w:r>
      <w:proofErr w:type="gramStart"/>
      <w:r w:rsidRPr="00037566">
        <w:rPr>
          <w:rFonts w:ascii="Times New Roman" w:eastAsia="Times New Roman" w:hAnsi="Times New Roman" w:cs="Times New Roman"/>
          <w:color w:val="000000" w:themeColor="text1"/>
          <w:sz w:val="16"/>
          <w:szCs w:val="16"/>
          <w:lang w:eastAsia="ru-RU"/>
        </w:rPr>
        <w:t xml:space="preserve">Условие о том, что при исполнении договора, заключенного </w:t>
      </w:r>
      <w:r w:rsidRPr="00037566">
        <w:rPr>
          <w:rFonts w:ascii="Times New Roman" w:eastAsia="Times New Roman" w:hAnsi="Times New Roman" w:cs="Times New Roman"/>
          <w:color w:val="000000" w:themeColor="text1"/>
          <w:sz w:val="16"/>
          <w:szCs w:val="16"/>
          <w:lang w:eastAsia="ru-RU"/>
        </w:rPr>
        <w:br/>
        <w:t xml:space="preserve">с участником закупки, которому предоставлен приоритет в соответствии </w:t>
      </w:r>
      <w:r w:rsidRPr="00037566">
        <w:rPr>
          <w:rFonts w:ascii="Times New Roman" w:eastAsia="Times New Roman" w:hAnsi="Times New Roman" w:cs="Times New Roman"/>
          <w:color w:val="000000" w:themeColor="text1"/>
          <w:sz w:val="16"/>
          <w:szCs w:val="16"/>
          <w:lang w:eastAsia="ru-RU"/>
        </w:rPr>
        <w:br/>
        <w:t xml:space="preserve">с Положением, не допускается замена страны происхождения товаров, </w:t>
      </w:r>
      <w:r w:rsidRPr="00037566">
        <w:rPr>
          <w:rFonts w:ascii="Times New Roman" w:eastAsia="Times New Roman" w:hAnsi="Times New Roman" w:cs="Times New Roman"/>
          <w:color w:val="000000" w:themeColor="text1"/>
          <w:sz w:val="16"/>
          <w:szCs w:val="16"/>
          <w:lang w:eastAsia="ru-RU"/>
        </w:rPr>
        <w:br/>
        <w:t>за исключением случая, когда в результате такой замены вместо иностранных товаров поставляются российские товары, при этом качество, технич</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w:t>
      </w:r>
      <w:proofErr w:type="gramEnd"/>
      <w:r w:rsidRPr="00037566">
        <w:rPr>
          <w:rFonts w:ascii="Times New Roman" w:eastAsia="Times New Roman" w:hAnsi="Times New Roman" w:cs="Times New Roman"/>
          <w:color w:val="000000" w:themeColor="text1"/>
          <w:sz w:val="16"/>
          <w:szCs w:val="16"/>
          <w:lang w:eastAsia="ru-RU"/>
        </w:rPr>
        <w:t xml:space="preserve">, </w:t>
      </w:r>
      <w:proofErr w:type="gramStart"/>
      <w:r w:rsidRPr="00037566">
        <w:rPr>
          <w:rFonts w:ascii="Times New Roman" w:eastAsia="Times New Roman" w:hAnsi="Times New Roman" w:cs="Times New Roman"/>
          <w:color w:val="000000" w:themeColor="text1"/>
          <w:sz w:val="16"/>
          <w:szCs w:val="16"/>
          <w:lang w:eastAsia="ru-RU"/>
        </w:rPr>
        <w:t>указанных</w:t>
      </w:r>
      <w:proofErr w:type="gramEnd"/>
      <w:r w:rsidRPr="00037566">
        <w:rPr>
          <w:rFonts w:ascii="Times New Roman" w:eastAsia="Times New Roman" w:hAnsi="Times New Roman" w:cs="Times New Roman"/>
          <w:color w:val="000000" w:themeColor="text1"/>
          <w:sz w:val="16"/>
          <w:szCs w:val="16"/>
          <w:lang w:eastAsia="ru-RU"/>
        </w:rPr>
        <w:t xml:space="preserve"> в договоре.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14.6. Приоритет не предоставляется в случаях, указанных в пункте 6 постановления № 925.</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14.7. Приоритет устанавливается с учетом положений Генерального соглашения по тарифам и торговле 1994 года и Договора о Евразийском эк</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номическом союзе от 29 мая 2014 года.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14.8. </w:t>
      </w:r>
      <w:proofErr w:type="gramStart"/>
      <w:r w:rsidRPr="00037566">
        <w:rPr>
          <w:rFonts w:ascii="Times New Roman" w:eastAsia="Times New Roman" w:hAnsi="Times New Roman" w:cs="Times New Roman"/>
          <w:color w:val="000000" w:themeColor="text1"/>
          <w:sz w:val="16"/>
          <w:szCs w:val="16"/>
          <w:lang w:eastAsia="ru-RU"/>
        </w:rPr>
        <w:t>При осуществлении закупок радиоэлектронной продукции путем проведения конкурса, запроса предложений, запроса цен оценка и соп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ставление заявок на участие в закупке, которые содержат предложения о поставке радиоэлектронной продукции, включенной в единый реестр ро</w:t>
      </w: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lang w:eastAsia="ru-RU"/>
        </w:rPr>
        <w:t>сийской радиоэлектронной продукции, по стоимостным критериям оценки производятся по предложенной в указанных заявках цене договора, сн</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женной на 30 %, при этом договор заключается по цене договора, предложенной участником в заявке</w:t>
      </w:r>
      <w:proofErr w:type="gramEnd"/>
      <w:r w:rsidRPr="00037566">
        <w:rPr>
          <w:rFonts w:ascii="Times New Roman" w:eastAsia="Times New Roman" w:hAnsi="Times New Roman" w:cs="Times New Roman"/>
          <w:color w:val="000000" w:themeColor="text1"/>
          <w:sz w:val="16"/>
          <w:szCs w:val="16"/>
          <w:lang w:eastAsia="ru-RU"/>
        </w:rPr>
        <w:t xml:space="preserve"> на участие в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14.9. При осуществлении закупок радиоэлектронной продукции путем проведения аукциона в случае, если победителем закупки представлена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lastRenderedPageBreak/>
        <w:t>явка на участие в закупке, содержащая предложение о поставке радиоэлектронной продукции, не включенной в единый реестр российской ради</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электронной продукции, договор с таким победителем заключается по цене, сниженной на 30 % от предложенной им цены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14.10. </w:t>
      </w:r>
      <w:proofErr w:type="gramStart"/>
      <w:r w:rsidRPr="00037566">
        <w:rPr>
          <w:rFonts w:ascii="Times New Roman" w:eastAsia="Times New Roman" w:hAnsi="Times New Roman" w:cs="Times New Roman"/>
          <w:color w:val="000000" w:themeColor="text1"/>
          <w:sz w:val="16"/>
          <w:szCs w:val="16"/>
          <w:lang w:eastAsia="ru-RU"/>
        </w:rPr>
        <w:t>При осуществлении закупок радиоэлектронной продукции путем проведения аукциона в случае, если победителем закупки, при провед</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 от</w:t>
      </w:r>
      <w:proofErr w:type="gramEnd"/>
      <w:r w:rsidRPr="00037566">
        <w:rPr>
          <w:rFonts w:ascii="Times New Roman" w:eastAsia="Times New Roman" w:hAnsi="Times New Roman" w:cs="Times New Roman"/>
          <w:color w:val="000000" w:themeColor="text1"/>
          <w:sz w:val="16"/>
          <w:szCs w:val="16"/>
          <w:lang w:eastAsia="ru-RU"/>
        </w:rPr>
        <w:t xml:space="preserve"> предложенной им цены договора.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103" w:name="_Toc521582097"/>
      <w:r w:rsidRPr="00037566">
        <w:rPr>
          <w:rFonts w:ascii="Times New Roman" w:eastAsia="Times New Roman" w:hAnsi="Times New Roman" w:cs="Times New Roman"/>
          <w:b/>
          <w:bCs/>
          <w:color w:val="000000" w:themeColor="text1"/>
          <w:sz w:val="16"/>
          <w:szCs w:val="16"/>
          <w:lang w:eastAsia="ru-RU"/>
        </w:rPr>
        <w:t>15. Особенности осуществления закупок у субъектов малого и среднего предпринимательства</w:t>
      </w:r>
      <w:bookmarkEnd w:id="103"/>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15.1. </w:t>
      </w:r>
      <w:proofErr w:type="gramStart"/>
      <w:r w:rsidRPr="00037566">
        <w:rPr>
          <w:rFonts w:ascii="Times New Roman" w:eastAsia="Times New Roman" w:hAnsi="Times New Roman" w:cs="Times New Roman"/>
          <w:color w:val="000000" w:themeColor="text1"/>
          <w:sz w:val="16"/>
          <w:szCs w:val="16"/>
          <w:lang w:eastAsia="ru-RU"/>
        </w:rPr>
        <w:t xml:space="preserve">Заказчики, на которых распространяется действие постановления Правительства Российской Федерации от 11 декабря 2014 года № 1352 </w:t>
      </w:r>
      <w:r w:rsidRPr="00037566">
        <w:rPr>
          <w:rFonts w:ascii="Times New Roman" w:eastAsia="Times New Roman" w:hAnsi="Times New Roman" w:cs="Times New Roman"/>
          <w:color w:val="000000" w:themeColor="text1"/>
          <w:sz w:val="16"/>
          <w:szCs w:val="16"/>
          <w:lang w:eastAsia="ru-RU"/>
        </w:rPr>
        <w:br/>
        <w:t xml:space="preserve">«Об особенностях участия субъектов малого и среднего предпринимательства </w:t>
      </w:r>
      <w:r w:rsidRPr="00037566">
        <w:rPr>
          <w:rFonts w:ascii="Times New Roman" w:eastAsia="Times New Roman" w:hAnsi="Times New Roman" w:cs="Times New Roman"/>
          <w:color w:val="000000" w:themeColor="text1"/>
          <w:sz w:val="16"/>
          <w:szCs w:val="16"/>
          <w:lang w:eastAsia="ru-RU"/>
        </w:rPr>
        <w:br/>
        <w:t>в закупках товаров, работ, услуг отдельными видами юридических лиц» (далее - постановление № 1352), обязаны применять нормы данного пост</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новления, а также требования Федерального закона № 223-ФЗ, включая требования статьи 3.4 Федерального закона № 223-ФЗ.</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15.2. Необходимый годовой объем закупок, который заказчики, указанные в пункте 15.1 Положения, должны осуществить у субъектов малого и среднего предпринимательства (далее - СМСП), устанавливается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в размере не менее чем 25 % совокупного годового стоимостного объема договоров, заключенных заказчиками по результатам закупок. </w:t>
      </w:r>
      <w:proofErr w:type="gramStart"/>
      <w:r w:rsidRPr="00037566">
        <w:rPr>
          <w:rFonts w:ascii="Times New Roman" w:eastAsia="Times New Roman" w:hAnsi="Times New Roman" w:cs="Times New Roman"/>
          <w:color w:val="000000" w:themeColor="text1"/>
          <w:sz w:val="16"/>
          <w:szCs w:val="16"/>
          <w:lang w:eastAsia="ru-RU"/>
        </w:rPr>
        <w:t>При этом совокупный годовой стоимостной объем договоров, заключенных заказчиками по результатам торгов, иных способов закупки, предусмотренных Положением, участниками которых могут являться только СМСП, устанавливается в размере не менее чем 20 % совокупного годового стоимостного объема договоров, заключенных такими заказчиками по результатам закупок.</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15.3. Особенности проведения закупок у СМСП, а также особенности формирования отчетности об участии таких субъектов в закупках устана</w:t>
      </w:r>
      <w:r w:rsidRPr="00037566">
        <w:rPr>
          <w:rFonts w:ascii="Times New Roman" w:eastAsia="Times New Roman" w:hAnsi="Times New Roman" w:cs="Times New Roman"/>
          <w:color w:val="000000" w:themeColor="text1"/>
          <w:sz w:val="16"/>
          <w:szCs w:val="16"/>
          <w:lang w:eastAsia="ru-RU"/>
        </w:rPr>
        <w:t>в</w:t>
      </w:r>
      <w:r w:rsidRPr="00037566">
        <w:rPr>
          <w:rFonts w:ascii="Times New Roman" w:eastAsia="Times New Roman" w:hAnsi="Times New Roman" w:cs="Times New Roman"/>
          <w:color w:val="000000" w:themeColor="text1"/>
          <w:sz w:val="16"/>
          <w:szCs w:val="16"/>
          <w:lang w:eastAsia="ru-RU"/>
        </w:rPr>
        <w:t>ливаются постановлением № 1352.</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15.4. Подтверждением принадлежности участника закупки, субподрядчика (соисполнителя), предусмотренного подпунктом в) пункта 4 Полож</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 (далее - Положение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об особенностях участия в закупках), к СМСП является наличие информации о таких участнике, субподрядчике (соисполнителе) в едином р</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естре СМСП.</w:t>
      </w:r>
      <w:proofErr w:type="gramEnd"/>
      <w:r w:rsidRPr="00037566">
        <w:rPr>
          <w:rFonts w:ascii="Times New Roman" w:eastAsia="Times New Roman" w:hAnsi="Times New Roman" w:cs="Times New Roman"/>
          <w:color w:val="000000" w:themeColor="text1"/>
          <w:sz w:val="16"/>
          <w:szCs w:val="16"/>
          <w:lang w:eastAsia="ru-RU"/>
        </w:rPr>
        <w:t xml:space="preserve"> Заказчик не вправе требовать от участника закупки, субподрядчика (соисполнителя), предусмотренного подпунктом в) пункта 4 Пол</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жения об особенностях участия в закупках, предоставления информации и документов, подтверждающих их принадлежность к СМСП.</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предусмотренной подпунктами б), в) пункта 4 Положения об особенностях уч</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стия в закупках</w:t>
      </w:r>
      <w:proofErr w:type="gramEnd"/>
      <w:r w:rsidRPr="00037566">
        <w:rPr>
          <w:rFonts w:ascii="Times New Roman" w:eastAsia="Times New Roman" w:hAnsi="Times New Roman" w:cs="Times New Roman"/>
          <w:color w:val="000000" w:themeColor="text1"/>
          <w:sz w:val="16"/>
          <w:szCs w:val="16"/>
          <w:lang w:eastAsia="ru-RU"/>
        </w:rPr>
        <w:t>, в едином реестре СМСП.</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15.5. Сроки оплаты поставленного товара (выполненной работы, оказанной услуги) устанавливаются пунктами 14(3), 28, 32(1) Положения об особенностях участия в закупках.</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15.6. Закупки, участниками которых могут являться только СМСП, осуществляются, только если их предмет включен в утвержденный и разм</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щенный в ЕИС и на сайте Заказчика перечень товаров, работ, услуг (в том числе инновационной продукции, высокотехнологичной продукции),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купки которых осуществляются у СМСП (далее - Перечень). Требования к формированию Перечня содержатся в постановлении № 1352. При этом допускается осуществление закупки товаров, работ, услуг, включенных в Перечень, у любых лиц, в том числе не являющихся СМСП.</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15.7. Закупки, участниками которых могут быть только СМСП, заказчик вправе осуществить путем </w:t>
      </w:r>
      <w:proofErr w:type="gramStart"/>
      <w:r w:rsidRPr="00037566">
        <w:rPr>
          <w:rFonts w:ascii="Times New Roman" w:eastAsia="Times New Roman" w:hAnsi="Times New Roman" w:cs="Times New Roman"/>
          <w:color w:val="000000" w:themeColor="text1"/>
          <w:sz w:val="16"/>
          <w:szCs w:val="16"/>
          <w:lang w:eastAsia="ru-RU"/>
        </w:rPr>
        <w:t>проведения</w:t>
      </w:r>
      <w:proofErr w:type="gramEnd"/>
      <w:r w:rsidRPr="00037566">
        <w:rPr>
          <w:rFonts w:ascii="Times New Roman" w:eastAsia="Times New Roman" w:hAnsi="Times New Roman" w:cs="Times New Roman"/>
          <w:color w:val="000000" w:themeColor="text1"/>
          <w:sz w:val="16"/>
          <w:szCs w:val="16"/>
          <w:lang w:eastAsia="ru-RU"/>
        </w:rPr>
        <w:t xml:space="preserve"> как конкурентных процедур, так и путем проведения неконкурентных процедур (закупки у единственного поставщика (подрядчика, исполнителя)) в соответствии с Положением.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15.8. Положения настоящего раздела применяются в течение срока, предусмотренного частью 15 статьи 8 Федерального закона № 223-ФЗ, к ф</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зическим лицам, не являющимся индивидуальными предпринимателями и применяющим специальный налоговый режим «Налог на профессионал</w:t>
      </w:r>
      <w:r w:rsidRPr="00037566">
        <w:rPr>
          <w:rFonts w:ascii="Times New Roman" w:eastAsia="Times New Roman" w:hAnsi="Times New Roman" w:cs="Times New Roman"/>
          <w:color w:val="000000" w:themeColor="text1"/>
          <w:sz w:val="16"/>
          <w:szCs w:val="16"/>
          <w:lang w:eastAsia="ru-RU"/>
        </w:rPr>
        <w:t>ь</w:t>
      </w:r>
      <w:r w:rsidRPr="00037566">
        <w:rPr>
          <w:rFonts w:ascii="Times New Roman" w:eastAsia="Times New Roman" w:hAnsi="Times New Roman" w:cs="Times New Roman"/>
          <w:color w:val="000000" w:themeColor="text1"/>
          <w:sz w:val="16"/>
          <w:szCs w:val="16"/>
          <w:lang w:eastAsia="ru-RU"/>
        </w:rPr>
        <w:t>ный доход», с учетом следующих особенностей: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подтверждением применения такими лицами налогового режима «Налог на профессиональный доход» является наличие информации на офиц</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представления информации и документов, подтверждающих постановку на учет в налоговом органе в качестве налогоплательщика налога на профессиональный доход;</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roofErr w:type="gramStart"/>
      <w:r w:rsidRPr="00037566">
        <w:rPr>
          <w:rFonts w:ascii="Times New Roman" w:eastAsia="Times New Roman" w:hAnsi="Times New Roman" w:cs="Times New Roman"/>
          <w:color w:val="000000" w:themeColor="text1"/>
          <w:sz w:val="16"/>
          <w:szCs w:val="16"/>
          <w:lang w:eastAsia="ru-RU"/>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ции</w:t>
      </w:r>
      <w:proofErr w:type="gramEnd"/>
      <w:r w:rsidRPr="00037566">
        <w:rPr>
          <w:rFonts w:ascii="Times New Roman" w:eastAsia="Times New Roman" w:hAnsi="Times New Roman" w:cs="Times New Roman"/>
          <w:color w:val="000000" w:themeColor="text1"/>
          <w:sz w:val="16"/>
          <w:szCs w:val="16"/>
          <w:lang w:eastAsia="ru-RU"/>
        </w:rPr>
        <w:t xml:space="preserve"> о применении участником закупки, субподрядчиком (соисполнителем), предусмотренными подпунктами б), в) пункта 4 Положения об особенн</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стях участия в закупках, специального налогового режима «Налог на профессиональный доход».</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15.9. Заказчик вправе проводить для СМСП неконкурентную процедуру в форме закупки у единственного поставщика для СМСП в соответствии с пунктом 5.6.25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Порядок проведения такой закупки определяется настоящим подпунктом и регламентом оператора ЭП с учетом следующих особенностей: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15.9.1. Закупка осуществляется в электронной форме на ЭП, предусмотренной частью 10 статьи 3.4 Федерального закона № 223-ФЗ;</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15.9.2. Цена договора, заключенного с применением такого способа закупки, не должна превышать 20 млн. рублей;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15.9.3. Участники закупки из числа СМСП размещают на ЭП предварительное предложение о поставке товара, выполнении работы, оказании услуги в порядке, установленном регламентом оператора ЭП;</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15.9.4. Заказчик размещает на электронной площадке информацию о закупаемом товаре, работе, услуге, требования к такому товару, работе, услуге, участнику закупки из числа СМСП;</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15.9.5. Оператор ЭП определяет из состава предварительных предложений, предусмотренных подпунктом 15.9.3, соответствующих требованиям заказчика, предусмотренным подпунктом 15.9.4, предложений о поставке товара, выполнении работы участников закупки из числа СМСП;</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15.9.6. Единственным критерием оценки участников закупки является ценовое предложение. Заказчик определяет участника закупки из числа СМСП, предложившего наименьшую цену, с которым заключается договор, из участников закупки, определенных оператором ЭП в соответствии с подпунктом 15.9.5.</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15.9.7. Договор заключается с использованием ЭП с участником закупки из числа СМСП, определенным заказчиком в соответствии с подпунктом 15.9.6, на условиях, определенных в соответствии с требованиями, предусмотренными подпунктом 15.9.4, а также предложением соответствующего участника закупки о поставке товара, выполнении работы, оказании услуги.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15.10. При осуществлении конкурентной закупки с участием СМСП обеспечение заявок на участие в такой конкурентной закупке (если требов</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w:t>
      </w:r>
      <w:proofErr w:type="gramStart"/>
      <w:r w:rsidRPr="00037566">
        <w:rPr>
          <w:rFonts w:ascii="Times New Roman" w:eastAsia="Times New Roman" w:hAnsi="Times New Roman" w:cs="Times New Roman"/>
          <w:color w:val="000000" w:themeColor="text1"/>
          <w:sz w:val="16"/>
          <w:szCs w:val="16"/>
          <w:lang w:eastAsia="ru-RU"/>
        </w:rPr>
        <w:t>дств в с</w:t>
      </w:r>
      <w:proofErr w:type="gramEnd"/>
      <w:r w:rsidRPr="00037566">
        <w:rPr>
          <w:rFonts w:ascii="Times New Roman" w:eastAsia="Times New Roman" w:hAnsi="Times New Roman" w:cs="Times New Roman"/>
          <w:color w:val="000000" w:themeColor="text1"/>
          <w:sz w:val="16"/>
          <w:szCs w:val="16"/>
          <w:lang w:eastAsia="ru-RU"/>
        </w:rPr>
        <w:t>оответствии с настоящим разделом или предоставления независ</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мой гарантии. Выбор способа обеспечения заявки на участие в такой закупке осуществляется участником такой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15.11. </w:t>
      </w:r>
      <w:proofErr w:type="gramStart"/>
      <w:r w:rsidRPr="00037566">
        <w:rPr>
          <w:rFonts w:ascii="Times New Roman" w:eastAsia="Times New Roman" w:hAnsi="Times New Roman" w:cs="Times New Roman"/>
          <w:color w:val="000000" w:themeColor="text1"/>
          <w:sz w:val="16"/>
          <w:szCs w:val="16"/>
          <w:lang w:eastAsia="ru-RU"/>
        </w:rPr>
        <w:t>При осуществлении конкурентной закупки с участием СМСП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w:t>
      </w:r>
      <w:r w:rsidRPr="00037566">
        <w:rPr>
          <w:rFonts w:ascii="Times New Roman" w:eastAsia="Times New Roman" w:hAnsi="Times New Roman" w:cs="Times New Roman"/>
          <w:color w:val="000000" w:themeColor="text1"/>
          <w:sz w:val="16"/>
          <w:szCs w:val="16"/>
          <w:lang w:eastAsia="ru-RU"/>
        </w:rPr>
        <w:t>ь</w:t>
      </w:r>
      <w:r w:rsidRPr="00037566">
        <w:rPr>
          <w:rFonts w:ascii="Times New Roman" w:eastAsia="Times New Roman" w:hAnsi="Times New Roman" w:cs="Times New Roman"/>
          <w:color w:val="000000" w:themeColor="text1"/>
          <w:sz w:val="16"/>
          <w:szCs w:val="16"/>
          <w:lang w:eastAsia="ru-RU"/>
        </w:rPr>
        <w:t>ством Российской Федерации в соответствии с Федеральным законом от 5 апреля 2013 года № 44-ФЗ «О контрактной системе в сфере закупок тов</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ров, работ, услуг для обеспечения государственных и</w:t>
      </w:r>
      <w:proofErr w:type="gramEnd"/>
      <w:r w:rsidRPr="00037566">
        <w:rPr>
          <w:rFonts w:ascii="Times New Roman" w:eastAsia="Times New Roman" w:hAnsi="Times New Roman" w:cs="Times New Roman"/>
          <w:color w:val="000000" w:themeColor="text1"/>
          <w:sz w:val="16"/>
          <w:szCs w:val="16"/>
          <w:lang w:eastAsia="ru-RU"/>
        </w:rPr>
        <w:t xml:space="preserve"> муниципальных нужд» (далее - специальный банковский счет).</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15.12. Независимая гарантия, предоставляемая в качестве обеспечения заявки, обеспечения исполнения договора на участие в конкурентной з</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 xml:space="preserve">купке с участием СМСП, должна соответствовать требованиям, установленным в частях 14.1, 31, 32 статьи 3.4 Федерального закона № 223-ФЗ.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Несоответствие независимой гарантии, предоставленной участником закупки с участием СМСП, требованиям, предусмотренным Федеральным законом № 223-ФЗ, является основанием для отказа в принятии ее заказчиком.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15.13. Гарант в случае просрочки исполнения обязательств по независимой гарантии, требование об уплате денежной суммы по которой соотве</w:t>
      </w:r>
      <w:r w:rsidRPr="00037566">
        <w:rPr>
          <w:rFonts w:ascii="Times New Roman" w:eastAsia="Times New Roman" w:hAnsi="Times New Roman" w:cs="Times New Roman"/>
          <w:color w:val="000000" w:themeColor="text1"/>
          <w:sz w:val="16"/>
          <w:szCs w:val="16"/>
          <w:lang w:eastAsia="ru-RU"/>
        </w:rPr>
        <w:t>т</w:t>
      </w:r>
      <w:r w:rsidRPr="00037566">
        <w:rPr>
          <w:rFonts w:ascii="Times New Roman" w:eastAsia="Times New Roman" w:hAnsi="Times New Roman" w:cs="Times New Roman"/>
          <w:color w:val="000000" w:themeColor="text1"/>
          <w:sz w:val="16"/>
          <w:szCs w:val="16"/>
          <w:lang w:eastAsia="ru-RU"/>
        </w:rPr>
        <w:t>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r w:rsidRPr="00037566">
        <w:rPr>
          <w:rFonts w:ascii="Times New Roman" w:eastAsia="Times New Roman" w:hAnsi="Times New Roman" w:cs="Times New Roman"/>
          <w:color w:val="000000" w:themeColor="text1"/>
          <w:sz w:val="16"/>
          <w:szCs w:val="16"/>
          <w:lang w:eastAsia="ru-RU"/>
        </w:rPr>
        <w:tab/>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15.14. </w:t>
      </w:r>
      <w:proofErr w:type="gramStart"/>
      <w:r w:rsidRPr="00037566">
        <w:rPr>
          <w:rFonts w:ascii="Times New Roman" w:eastAsia="Times New Roman" w:hAnsi="Times New Roman" w:cs="Times New Roman"/>
          <w:color w:val="000000" w:themeColor="text1"/>
          <w:sz w:val="16"/>
          <w:szCs w:val="16"/>
          <w:lang w:eastAsia="ru-RU"/>
        </w:rPr>
        <w:t>В случаях, предусмотренных подпунктом 8.9 Положения, денежные средства, внесенные на специальный банковский счет в качестве обе</w:t>
      </w:r>
      <w:r w:rsidRPr="00037566">
        <w:rPr>
          <w:rFonts w:ascii="Times New Roman" w:eastAsia="Times New Roman" w:hAnsi="Times New Roman" w:cs="Times New Roman"/>
          <w:color w:val="000000" w:themeColor="text1"/>
          <w:sz w:val="16"/>
          <w:szCs w:val="16"/>
          <w:lang w:eastAsia="ru-RU"/>
        </w:rPr>
        <w:t>с</w:t>
      </w:r>
      <w:r w:rsidRPr="00037566">
        <w:rPr>
          <w:rFonts w:ascii="Times New Roman" w:eastAsia="Times New Roman" w:hAnsi="Times New Roman" w:cs="Times New Roman"/>
          <w:color w:val="000000" w:themeColor="text1"/>
          <w:sz w:val="16"/>
          <w:szCs w:val="16"/>
          <w:lang w:eastAsia="ru-RU"/>
        </w:rPr>
        <w:t>печения заявки на участие в конкурентной закупке с участием СМСП, перечисляются банком на счет заказчика, указанный в извещении об осущест</w:t>
      </w:r>
      <w:r w:rsidRPr="00037566">
        <w:rPr>
          <w:rFonts w:ascii="Times New Roman" w:eastAsia="Times New Roman" w:hAnsi="Times New Roman" w:cs="Times New Roman"/>
          <w:color w:val="000000" w:themeColor="text1"/>
          <w:sz w:val="16"/>
          <w:szCs w:val="16"/>
          <w:lang w:eastAsia="ru-RU"/>
        </w:rPr>
        <w:t>в</w:t>
      </w:r>
      <w:r w:rsidRPr="00037566">
        <w:rPr>
          <w:rFonts w:ascii="Times New Roman" w:eastAsia="Times New Roman" w:hAnsi="Times New Roman" w:cs="Times New Roman"/>
          <w:color w:val="000000" w:themeColor="text1"/>
          <w:sz w:val="16"/>
          <w:szCs w:val="16"/>
          <w:lang w:eastAsia="ru-RU"/>
        </w:rPr>
        <w:lastRenderedPageBreak/>
        <w:t>лении конкурентной закупки с участием СМСП,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w:t>
      </w:r>
      <w:proofErr w:type="gramEnd"/>
      <w:r w:rsidRPr="00037566">
        <w:rPr>
          <w:rFonts w:ascii="Times New Roman" w:eastAsia="Times New Roman" w:hAnsi="Times New Roman" w:cs="Times New Roman"/>
          <w:color w:val="000000" w:themeColor="text1"/>
          <w:sz w:val="16"/>
          <w:szCs w:val="16"/>
          <w:lang w:eastAsia="ru-RU"/>
        </w:rPr>
        <w:t xml:space="preserve"> заявки на участие в конкурентной закупке с участием СМСП.</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104" w:name="_Toc521582098"/>
      <w:r w:rsidRPr="00037566">
        <w:rPr>
          <w:rFonts w:ascii="Times New Roman" w:eastAsia="Times New Roman" w:hAnsi="Times New Roman" w:cs="Times New Roman"/>
          <w:b/>
          <w:bCs/>
          <w:color w:val="000000" w:themeColor="text1"/>
          <w:sz w:val="16"/>
          <w:szCs w:val="16"/>
          <w:lang w:eastAsia="ru-RU"/>
        </w:rPr>
        <w:t>16. Организация и проведение совместных (консолидированных) закупок</w:t>
      </w:r>
      <w:bookmarkEnd w:id="104"/>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16.1. В целях расширения числа участников закупок, сокращения издержек проведения закупочных процедур, достижения большей экономич</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ской эффективности при закупке идентичных товаров, работ, услуг, необходимых одновременно нескольким заказчикам, проводятся совместные (консолидированные) закупки (далее совместные закупки). </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16.2. Совместные закупки проводятся конкурентными способами, указанными в подпунктах 4.1.1-4.1.6 Положения, с учетом особенностей пров</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дения закупок, установленных разделом 9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16.3. Заказчик вправе принять участие в совместных закупках, передав свои функции в части проведения закупки другому заказчику </w:t>
      </w:r>
      <w:r w:rsidRPr="00037566">
        <w:rPr>
          <w:rFonts w:ascii="Times New Roman" w:eastAsia="Times New Roman" w:hAnsi="Times New Roman" w:cs="Times New Roman"/>
          <w:color w:val="000000" w:themeColor="text1"/>
          <w:sz w:val="16"/>
          <w:szCs w:val="16"/>
          <w:lang w:eastAsia="ru-RU"/>
        </w:rPr>
        <w:br/>
        <w:t xml:space="preserve">либо организатору, который соответствует требованиям Положения, </w:t>
      </w:r>
      <w:r w:rsidRPr="00037566">
        <w:rPr>
          <w:rFonts w:ascii="Times New Roman" w:eastAsia="Times New Roman" w:hAnsi="Times New Roman" w:cs="Times New Roman"/>
          <w:color w:val="000000" w:themeColor="text1"/>
          <w:sz w:val="16"/>
          <w:szCs w:val="16"/>
          <w:lang w:eastAsia="ru-RU"/>
        </w:rPr>
        <w:br/>
        <w:t>на основании заключенного соглашения о проведении совместных закупок.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16.4. Организатором закупки может быть как сам заказчик, так и иное лицо, действующее в рамках соответствующего соглашения с заказчиком.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16.5. Функция непосредственного проведения совместных закупок </w:t>
      </w:r>
      <w:r w:rsidRPr="00037566">
        <w:rPr>
          <w:rFonts w:ascii="Times New Roman" w:eastAsia="Times New Roman" w:hAnsi="Times New Roman" w:cs="Times New Roman"/>
          <w:color w:val="000000" w:themeColor="text1"/>
          <w:sz w:val="16"/>
          <w:szCs w:val="16"/>
          <w:lang w:eastAsia="ru-RU"/>
        </w:rPr>
        <w:br/>
        <w:t>(от размещения извещения о закупке и документации о закупке</w:t>
      </w:r>
      <w:r w:rsidRPr="00037566">
        <w:rPr>
          <w:rFonts w:ascii="Times New Roman" w:eastAsia="Times New Roman" w:hAnsi="Times New Roman" w:cs="Times New Roman"/>
          <w:color w:val="000000" w:themeColor="text1"/>
          <w:sz w:val="16"/>
          <w:szCs w:val="16"/>
          <w:lang w:eastAsia="ru-RU"/>
        </w:rPr>
        <w:br/>
        <w:t>до подведения итогов закупки, включая все промежуточные этапы закупки) возлагается на организатора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16.6. Функции планирования закупок, отчетности по закупкам, установленные действующим законодательством Российской Федерации, возл</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гаются на заказчика, чьи потребности удовлетворяются вследствие проведения совместных закупок.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16.7. Договор с победителем или победителями совместных закупок заключается каждым заказчиком, проводившим такие закупки, отдельно л</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бо путем заключения единого договора с несколькими заказчиками или организатором. Исполнение договоров, заключенных с победителем или п</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бедителями совместных закупок, осуществляется сторонами в соответствии с Гражданским кодексом Российской Федерации, иными нормативными правовыми актами.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16.8. Порядок заключения договора вследствие проведения совместной закупки должен соответствовать особенностям и требованиям, устано</w:t>
      </w:r>
      <w:r w:rsidRPr="00037566">
        <w:rPr>
          <w:rFonts w:ascii="Times New Roman" w:eastAsia="Times New Roman" w:hAnsi="Times New Roman" w:cs="Times New Roman"/>
          <w:color w:val="000000" w:themeColor="text1"/>
          <w:sz w:val="16"/>
          <w:szCs w:val="16"/>
          <w:lang w:eastAsia="ru-RU"/>
        </w:rPr>
        <w:t>в</w:t>
      </w:r>
      <w:r w:rsidRPr="00037566">
        <w:rPr>
          <w:rFonts w:ascii="Times New Roman" w:eastAsia="Times New Roman" w:hAnsi="Times New Roman" w:cs="Times New Roman"/>
          <w:color w:val="000000" w:themeColor="text1"/>
          <w:sz w:val="16"/>
          <w:szCs w:val="16"/>
          <w:lang w:eastAsia="ru-RU"/>
        </w:rPr>
        <w:t>ленным подразделом 13.1 Положения.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16.9. Порядок взаимодействия заказчиков и организатора закупки </w:t>
      </w:r>
      <w:r w:rsidRPr="00037566">
        <w:rPr>
          <w:rFonts w:ascii="Times New Roman" w:eastAsia="Times New Roman" w:hAnsi="Times New Roman" w:cs="Times New Roman"/>
          <w:color w:val="000000" w:themeColor="text1"/>
          <w:sz w:val="16"/>
          <w:szCs w:val="16"/>
          <w:lang w:eastAsia="ru-RU"/>
        </w:rPr>
        <w:br/>
        <w:t>в рамках организации и проведения совместных закупок устанавливается соответствующим соглашением, заключаемым заказчиками и организат</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ром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16.10. Соглашение о проведении совместной закупки, заключаемое заинтересованными лицами, должно содержать:</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сведения о заказчиках, проводящих совместные закупки (стороны соглашения);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сведения о видах и предполагаемых объемах закупок, в отношении которых проводятся совместные закупки;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права, обязанности и ответственность сторон соглашения;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сведения об организаторе совместных закупок, включая перечень функций, передаваемых ему сторонами соглашения в целях проведения заку</w:t>
      </w:r>
      <w:r w:rsidRPr="00037566">
        <w:rPr>
          <w:rFonts w:ascii="Times New Roman" w:eastAsia="Times New Roman" w:hAnsi="Times New Roman" w:cs="Times New Roman"/>
          <w:color w:val="000000" w:themeColor="text1"/>
          <w:sz w:val="16"/>
          <w:szCs w:val="16"/>
          <w:lang w:eastAsia="ru-RU"/>
        </w:rPr>
        <w:t>п</w:t>
      </w:r>
      <w:r w:rsidRPr="00037566">
        <w:rPr>
          <w:rFonts w:ascii="Times New Roman" w:eastAsia="Times New Roman" w:hAnsi="Times New Roman" w:cs="Times New Roman"/>
          <w:color w:val="000000" w:themeColor="text1"/>
          <w:sz w:val="16"/>
          <w:szCs w:val="16"/>
          <w:lang w:eastAsia="ru-RU"/>
        </w:rPr>
        <w:t>ки;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порядок и срок формирования закупочной комиссии;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порядок и срок разработки и утверждения документации и (или) извещения о закупке;</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ориентировочные сроки проведения совместных закупок;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порядок оплаты расходов, связанных с организацией и проведением совместных закупок;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срок действия соглашения;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порядок рассмотрения споров и обжалований;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иную информацию, определяющую взаимоотношения сторон соглашения при проведении совместных закупок.</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r w:rsidRPr="00037566">
        <w:rPr>
          <w:rFonts w:ascii="Times New Roman" w:eastAsia="Times New Roman" w:hAnsi="Times New Roman" w:cs="Times New Roman"/>
          <w:b/>
          <w:bCs/>
          <w:color w:val="000000" w:themeColor="text1"/>
          <w:sz w:val="16"/>
          <w:szCs w:val="16"/>
          <w:lang w:eastAsia="ru-RU"/>
        </w:rPr>
        <w:t xml:space="preserve">17. Особенности осуществления закупок в целях создания </w:t>
      </w:r>
      <w:proofErr w:type="gramStart"/>
      <w:r w:rsidRPr="00037566">
        <w:rPr>
          <w:rFonts w:ascii="Times New Roman" w:eastAsia="Times New Roman" w:hAnsi="Times New Roman" w:cs="Times New Roman"/>
          <w:b/>
          <w:bCs/>
          <w:color w:val="000000" w:themeColor="text1"/>
          <w:sz w:val="16"/>
          <w:szCs w:val="16"/>
          <w:lang w:eastAsia="ru-RU"/>
        </w:rPr>
        <w:t>произве-дения</w:t>
      </w:r>
      <w:proofErr w:type="gramEnd"/>
      <w:r w:rsidRPr="00037566">
        <w:rPr>
          <w:rFonts w:ascii="Times New Roman" w:eastAsia="Times New Roman" w:hAnsi="Times New Roman" w:cs="Times New Roman"/>
          <w:b/>
          <w:bCs/>
          <w:color w:val="000000" w:themeColor="text1"/>
          <w:sz w:val="16"/>
          <w:szCs w:val="16"/>
          <w:lang w:eastAsia="ru-RU"/>
        </w:rPr>
        <w:t xml:space="preserve"> архитектуры, градостроительства или садово-паркового иску</w:t>
      </w:r>
      <w:r w:rsidRPr="00037566">
        <w:rPr>
          <w:rFonts w:ascii="Times New Roman" w:eastAsia="Times New Roman" w:hAnsi="Times New Roman" w:cs="Times New Roman"/>
          <w:b/>
          <w:bCs/>
          <w:color w:val="000000" w:themeColor="text1"/>
          <w:sz w:val="16"/>
          <w:szCs w:val="16"/>
          <w:lang w:eastAsia="ru-RU"/>
        </w:rPr>
        <w:t>с</w:t>
      </w:r>
      <w:r w:rsidRPr="00037566">
        <w:rPr>
          <w:rFonts w:ascii="Times New Roman" w:eastAsia="Times New Roman" w:hAnsi="Times New Roman" w:cs="Times New Roman"/>
          <w:b/>
          <w:bCs/>
          <w:color w:val="000000" w:themeColor="text1"/>
          <w:sz w:val="16"/>
          <w:szCs w:val="16"/>
          <w:lang w:eastAsia="ru-RU"/>
        </w:rPr>
        <w:t>ства и (или) разработки на его основе проектной документации объектов капитального строительства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Cs/>
          <w:color w:val="000000" w:themeColor="text1"/>
          <w:sz w:val="16"/>
          <w:szCs w:val="16"/>
          <w:lang w:eastAsia="ru-RU"/>
        </w:rPr>
      </w:pPr>
      <w:r w:rsidRPr="00037566">
        <w:rPr>
          <w:rFonts w:ascii="Times New Roman" w:eastAsia="Times New Roman" w:hAnsi="Times New Roman" w:cs="Times New Roman"/>
          <w:bCs/>
          <w:color w:val="000000" w:themeColor="text1"/>
          <w:sz w:val="16"/>
          <w:szCs w:val="16"/>
          <w:lang w:eastAsia="ru-RU"/>
        </w:rPr>
        <w:t>17.1.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w:t>
      </w:r>
      <w:r w:rsidRPr="00037566">
        <w:rPr>
          <w:rFonts w:ascii="Times New Roman" w:eastAsia="Times New Roman" w:hAnsi="Times New Roman" w:cs="Times New Roman"/>
          <w:bCs/>
          <w:color w:val="000000" w:themeColor="text1"/>
          <w:sz w:val="16"/>
          <w:szCs w:val="16"/>
          <w:lang w:eastAsia="ru-RU"/>
        </w:rPr>
        <w:t>о</w:t>
      </w:r>
      <w:r w:rsidRPr="00037566">
        <w:rPr>
          <w:rFonts w:ascii="Times New Roman" w:eastAsia="Times New Roman" w:hAnsi="Times New Roman" w:cs="Times New Roman"/>
          <w:bCs/>
          <w:color w:val="000000" w:themeColor="text1"/>
          <w:sz w:val="16"/>
          <w:szCs w:val="16"/>
          <w:lang w:eastAsia="ru-RU"/>
        </w:rPr>
        <w:t>гласно которым:</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Cs/>
          <w:color w:val="000000" w:themeColor="text1"/>
          <w:sz w:val="16"/>
          <w:szCs w:val="16"/>
          <w:lang w:eastAsia="ru-RU"/>
        </w:rPr>
      </w:pPr>
      <w:r w:rsidRPr="00037566">
        <w:rPr>
          <w:rFonts w:ascii="Times New Roman" w:eastAsia="Times New Roman" w:hAnsi="Times New Roman" w:cs="Times New Roman"/>
          <w:bCs/>
          <w:color w:val="000000" w:themeColor="text1"/>
          <w:sz w:val="16"/>
          <w:szCs w:val="16"/>
          <w:lang w:eastAsia="ru-RU"/>
        </w:rPr>
        <w:t>исключительное право использовать произведение архитектуры, градостроительства или садово-паркового искусства, созданное в ходе выполн</w:t>
      </w:r>
      <w:r w:rsidRPr="00037566">
        <w:rPr>
          <w:rFonts w:ascii="Times New Roman" w:eastAsia="Times New Roman" w:hAnsi="Times New Roman" w:cs="Times New Roman"/>
          <w:bCs/>
          <w:color w:val="000000" w:themeColor="text1"/>
          <w:sz w:val="16"/>
          <w:szCs w:val="16"/>
          <w:lang w:eastAsia="ru-RU"/>
        </w:rPr>
        <w:t>е</w:t>
      </w:r>
      <w:r w:rsidRPr="00037566">
        <w:rPr>
          <w:rFonts w:ascii="Times New Roman" w:eastAsia="Times New Roman" w:hAnsi="Times New Roman" w:cs="Times New Roman"/>
          <w:bCs/>
          <w:color w:val="000000" w:themeColor="text1"/>
          <w:sz w:val="16"/>
          <w:szCs w:val="16"/>
          <w:lang w:eastAsia="ru-RU"/>
        </w:rPr>
        <w:t>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 от имени которого закл</w:t>
      </w:r>
      <w:r w:rsidRPr="00037566">
        <w:rPr>
          <w:rFonts w:ascii="Times New Roman" w:eastAsia="Times New Roman" w:hAnsi="Times New Roman" w:cs="Times New Roman"/>
          <w:bCs/>
          <w:color w:val="000000" w:themeColor="text1"/>
          <w:sz w:val="16"/>
          <w:szCs w:val="16"/>
          <w:lang w:eastAsia="ru-RU"/>
        </w:rPr>
        <w:t>ю</w:t>
      </w:r>
      <w:r w:rsidRPr="00037566">
        <w:rPr>
          <w:rFonts w:ascii="Times New Roman" w:eastAsia="Times New Roman" w:hAnsi="Times New Roman" w:cs="Times New Roman"/>
          <w:bCs/>
          <w:color w:val="000000" w:themeColor="text1"/>
          <w:sz w:val="16"/>
          <w:szCs w:val="16"/>
          <w:lang w:eastAsia="ru-RU"/>
        </w:rPr>
        <w:t>чен договор;</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Cs/>
          <w:color w:val="000000" w:themeColor="text1"/>
          <w:sz w:val="16"/>
          <w:szCs w:val="16"/>
          <w:lang w:eastAsia="ru-RU"/>
        </w:rPr>
      </w:pPr>
      <w:r w:rsidRPr="00037566">
        <w:rPr>
          <w:rFonts w:ascii="Times New Roman" w:eastAsia="Times New Roman" w:hAnsi="Times New Roman" w:cs="Times New Roman"/>
          <w:bCs/>
          <w:color w:val="000000" w:themeColor="text1"/>
          <w:sz w:val="16"/>
          <w:szCs w:val="16"/>
          <w:lang w:eastAsia="ru-RU"/>
        </w:rPr>
        <w:t xml:space="preserve">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w:t>
      </w:r>
      <w:proofErr w:type="gramStart"/>
      <w:r w:rsidRPr="00037566">
        <w:rPr>
          <w:rFonts w:ascii="Times New Roman" w:eastAsia="Times New Roman" w:hAnsi="Times New Roman" w:cs="Times New Roman"/>
          <w:bCs/>
          <w:color w:val="000000" w:themeColor="text1"/>
          <w:sz w:val="16"/>
          <w:szCs w:val="16"/>
          <w:lang w:eastAsia="ru-RU"/>
        </w:rPr>
        <w:t>градострои-тельства</w:t>
      </w:r>
      <w:proofErr w:type="gramEnd"/>
      <w:r w:rsidRPr="00037566">
        <w:rPr>
          <w:rFonts w:ascii="Times New Roman" w:eastAsia="Times New Roman" w:hAnsi="Times New Roman" w:cs="Times New Roman"/>
          <w:bCs/>
          <w:color w:val="000000" w:themeColor="text1"/>
          <w:sz w:val="16"/>
          <w:szCs w:val="16"/>
          <w:lang w:eastAsia="ru-RU"/>
        </w:rPr>
        <w:t xml:space="preserve"> или садово-паркового искусства.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Cs/>
          <w:color w:val="000000" w:themeColor="text1"/>
          <w:sz w:val="16"/>
          <w:szCs w:val="16"/>
          <w:lang w:eastAsia="ru-RU"/>
        </w:rPr>
      </w:pPr>
      <w:r w:rsidRPr="00037566">
        <w:rPr>
          <w:rFonts w:ascii="Times New Roman" w:eastAsia="Times New Roman" w:hAnsi="Times New Roman" w:cs="Times New Roman"/>
          <w:bCs/>
          <w:color w:val="000000" w:themeColor="text1"/>
          <w:sz w:val="16"/>
          <w:szCs w:val="16"/>
          <w:lang w:eastAsia="ru-RU"/>
        </w:rPr>
        <w:t>17.2. Автор произведения архитектуры, градостроительства или садово-паркового искусства не вправе требовать от заказчика проектной док</w:t>
      </w:r>
      <w:r w:rsidRPr="00037566">
        <w:rPr>
          <w:rFonts w:ascii="Times New Roman" w:eastAsia="Times New Roman" w:hAnsi="Times New Roman" w:cs="Times New Roman"/>
          <w:bCs/>
          <w:color w:val="000000" w:themeColor="text1"/>
          <w:sz w:val="16"/>
          <w:szCs w:val="16"/>
          <w:lang w:eastAsia="ru-RU"/>
        </w:rPr>
        <w:t>у</w:t>
      </w:r>
      <w:r w:rsidRPr="00037566">
        <w:rPr>
          <w:rFonts w:ascii="Times New Roman" w:eastAsia="Times New Roman" w:hAnsi="Times New Roman" w:cs="Times New Roman"/>
          <w:bCs/>
          <w:color w:val="000000" w:themeColor="text1"/>
          <w:sz w:val="16"/>
          <w:szCs w:val="16"/>
          <w:lang w:eastAsia="ru-RU"/>
        </w:rPr>
        <w:t>ментации, указанной в третьем абзаце пункта 17.1,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r w:rsidRPr="00037566">
        <w:rPr>
          <w:rFonts w:ascii="Times New Roman" w:eastAsia="Times New Roman" w:hAnsi="Times New Roman" w:cs="Times New Roman"/>
          <w:b/>
          <w:bCs/>
          <w:color w:val="000000" w:themeColor="text1"/>
          <w:sz w:val="16"/>
          <w:szCs w:val="16"/>
          <w:lang w:eastAsia="ru-RU"/>
        </w:rPr>
        <w:t>18. Особенности заключения и исполнения договоров, предметом которых являются подготовка проектной документации и (или) в</w:t>
      </w:r>
      <w:r w:rsidRPr="00037566">
        <w:rPr>
          <w:rFonts w:ascii="Times New Roman" w:eastAsia="Times New Roman" w:hAnsi="Times New Roman" w:cs="Times New Roman"/>
          <w:b/>
          <w:bCs/>
          <w:color w:val="000000" w:themeColor="text1"/>
          <w:sz w:val="16"/>
          <w:szCs w:val="16"/>
          <w:lang w:eastAsia="ru-RU"/>
        </w:rPr>
        <w:t>ы</w:t>
      </w:r>
      <w:r w:rsidRPr="00037566">
        <w:rPr>
          <w:rFonts w:ascii="Times New Roman" w:eastAsia="Times New Roman" w:hAnsi="Times New Roman" w:cs="Times New Roman"/>
          <w:b/>
          <w:bCs/>
          <w:color w:val="000000" w:themeColor="text1"/>
          <w:sz w:val="16"/>
          <w:szCs w:val="16"/>
          <w:lang w:eastAsia="ru-RU"/>
        </w:rPr>
        <w:t>полнение инженерных изысканий, строительство, реконструкция и (или) капитальный ремонт объектов капитального строительства</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18.1. 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w:t>
      </w:r>
      <w:proofErr w:type="gramStart"/>
      <w:r w:rsidRPr="00037566">
        <w:rPr>
          <w:rFonts w:ascii="Times New Roman" w:eastAsia="Times New Roman" w:hAnsi="Times New Roman" w:cs="Times New Roman"/>
          <w:color w:val="000000" w:themeColor="text1"/>
          <w:sz w:val="16"/>
          <w:szCs w:val="16"/>
          <w:lang w:eastAsia="ru-RU"/>
        </w:rPr>
        <w:t>с даты приемки</w:t>
      </w:r>
      <w:proofErr w:type="gramEnd"/>
      <w:r w:rsidRPr="00037566">
        <w:rPr>
          <w:rFonts w:ascii="Times New Roman" w:eastAsia="Times New Roman" w:hAnsi="Times New Roman" w:cs="Times New Roman"/>
          <w:color w:val="000000" w:themeColor="text1"/>
          <w:sz w:val="16"/>
          <w:szCs w:val="16"/>
          <w:lang w:eastAsia="ru-RU"/>
        </w:rPr>
        <w:t xml:space="preserve"> результатов работ по такому договору исключительные права на результаты таких работ принадлежат заказчику.</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18.2. Результатом выполненной работы по договору, предметом которого в соответствии с законодательством Российской Федерации о град</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строительной деятельности являются подготовка проектной документации и (или) выполнение инженерных изысканий, являются проектная докуме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тация и (или) документ, содержащий результаты инженерных изысканий. В случае</w:t>
      </w:r>
      <w:proofErr w:type="gramStart"/>
      <w:r w:rsidRPr="00037566">
        <w:rPr>
          <w:rFonts w:ascii="Times New Roman" w:eastAsia="Times New Roman" w:hAnsi="Times New Roman" w:cs="Times New Roman"/>
          <w:color w:val="000000" w:themeColor="text1"/>
          <w:sz w:val="16"/>
          <w:szCs w:val="16"/>
          <w:lang w:eastAsia="ru-RU"/>
        </w:rPr>
        <w:t>,</w:t>
      </w:r>
      <w:proofErr w:type="gramEnd"/>
      <w:r w:rsidRPr="00037566">
        <w:rPr>
          <w:rFonts w:ascii="Times New Roman" w:eastAsia="Times New Roman" w:hAnsi="Times New Roman" w:cs="Times New Roman"/>
          <w:color w:val="000000" w:themeColor="text1"/>
          <w:sz w:val="16"/>
          <w:szCs w:val="16"/>
          <w:lang w:eastAsia="ru-RU"/>
        </w:rPr>
        <w:t xml:space="preserve"> если в соответствии с Градостроительным </w:t>
      </w:r>
      <w:hyperlink r:id="rId96" w:history="1">
        <w:r w:rsidRPr="00037566">
          <w:rPr>
            <w:rStyle w:val="ab"/>
            <w:rFonts w:ascii="Times New Roman" w:eastAsia="Times New Roman" w:hAnsi="Times New Roman" w:cs="Times New Roman"/>
            <w:sz w:val="16"/>
            <w:szCs w:val="16"/>
            <w:lang w:eastAsia="ru-RU"/>
          </w:rPr>
          <w:t>кодексом</w:t>
        </w:r>
      </w:hyperlink>
      <w:r w:rsidRPr="00037566">
        <w:rPr>
          <w:rFonts w:ascii="Times New Roman" w:eastAsia="Times New Roman" w:hAnsi="Times New Roman" w:cs="Times New Roman"/>
          <w:color w:val="000000" w:themeColor="text1"/>
          <w:sz w:val="16"/>
          <w:szCs w:val="16"/>
          <w:lang w:eastAsia="ru-RU"/>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ний.</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18.3. </w:t>
      </w:r>
      <w:proofErr w:type="gramStart"/>
      <w:r w:rsidRPr="00037566">
        <w:rPr>
          <w:rFonts w:ascii="Times New Roman" w:eastAsia="Times New Roman" w:hAnsi="Times New Roman" w:cs="Times New Roman"/>
          <w:color w:val="000000" w:themeColor="text1"/>
          <w:sz w:val="16"/>
          <w:szCs w:val="16"/>
          <w:lang w:eastAsia="ru-RU"/>
        </w:rPr>
        <w:t>Результатом выполненной работы по договору, предметом которого являются строительство, реконструкция объекта капитального стро</w:t>
      </w:r>
      <w:r w:rsidRPr="00037566">
        <w:rPr>
          <w:rFonts w:ascii="Times New Roman" w:eastAsia="Times New Roman" w:hAnsi="Times New Roman" w:cs="Times New Roman"/>
          <w:color w:val="000000" w:themeColor="text1"/>
          <w:sz w:val="16"/>
          <w:szCs w:val="16"/>
          <w:lang w:eastAsia="ru-RU"/>
        </w:rPr>
        <w:t>и</w:t>
      </w:r>
      <w:r w:rsidRPr="00037566">
        <w:rPr>
          <w:rFonts w:ascii="Times New Roman" w:eastAsia="Times New Roman" w:hAnsi="Times New Roman" w:cs="Times New Roman"/>
          <w:color w:val="000000" w:themeColor="text1"/>
          <w:sz w:val="16"/>
          <w:szCs w:val="16"/>
          <w:lang w:eastAsia="ru-RU"/>
        </w:rPr>
        <w:t>тельства, является построенный, реконструированный объект капитального строительства, в отношении которого получены заключение федеральн</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го органа исполнительной власти, органа исполнительной власти Новгородской области, уполномоченных на осуществление государственного стр</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w:t>
      </w:r>
      <w:proofErr w:type="gramEnd"/>
      <w:r w:rsidRPr="00037566">
        <w:rPr>
          <w:rFonts w:ascii="Times New Roman" w:eastAsia="Times New Roman" w:hAnsi="Times New Roman" w:cs="Times New Roman"/>
          <w:color w:val="000000" w:themeColor="text1"/>
          <w:sz w:val="16"/>
          <w:szCs w:val="16"/>
          <w:lang w:eastAsia="ru-RU"/>
        </w:rPr>
        <w:t xml:space="preserve"> экологического надз</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 xml:space="preserve">ра, в случаях, предусмотренных </w:t>
      </w:r>
      <w:hyperlink r:id="rId97" w:history="1">
        <w:r w:rsidRPr="00037566">
          <w:rPr>
            <w:rStyle w:val="ab"/>
            <w:rFonts w:ascii="Times New Roman" w:eastAsia="Times New Roman" w:hAnsi="Times New Roman" w:cs="Times New Roman"/>
            <w:sz w:val="16"/>
            <w:szCs w:val="16"/>
            <w:lang w:eastAsia="ru-RU"/>
          </w:rPr>
          <w:t>частью 5 статьи 54</w:t>
        </w:r>
      </w:hyperlink>
      <w:r w:rsidRPr="00037566">
        <w:rPr>
          <w:rFonts w:ascii="Times New Roman" w:eastAsia="Times New Roman" w:hAnsi="Times New Roman" w:cs="Times New Roman"/>
          <w:color w:val="000000" w:themeColor="text1"/>
          <w:sz w:val="16"/>
          <w:szCs w:val="16"/>
          <w:lang w:eastAsia="ru-RU"/>
        </w:rPr>
        <w:t xml:space="preserve"> Градостроительного кодекса Российской Федерации.</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18.4. Предметом договора могут быть одновременно подготовка проектной документации и (или) выполнение инженерных изысканий, выполн</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ние работ по строительству, реконструкции и (или) капитальному ремонту объекта капитального строительства. В случае</w:t>
      </w:r>
      <w:proofErr w:type="gramStart"/>
      <w:r w:rsidRPr="00037566">
        <w:rPr>
          <w:rFonts w:ascii="Times New Roman" w:eastAsia="Times New Roman" w:hAnsi="Times New Roman" w:cs="Times New Roman"/>
          <w:color w:val="000000" w:themeColor="text1"/>
          <w:sz w:val="16"/>
          <w:szCs w:val="16"/>
          <w:lang w:eastAsia="ru-RU"/>
        </w:rPr>
        <w:t>,</w:t>
      </w:r>
      <w:proofErr w:type="gramEnd"/>
      <w:r w:rsidRPr="00037566">
        <w:rPr>
          <w:rFonts w:ascii="Times New Roman" w:eastAsia="Times New Roman" w:hAnsi="Times New Roman" w:cs="Times New Roman"/>
          <w:color w:val="000000" w:themeColor="text1"/>
          <w:sz w:val="16"/>
          <w:szCs w:val="16"/>
          <w:lang w:eastAsia="ru-RU"/>
        </w:rPr>
        <w:t xml:space="preserve"> если проектной документ</w:t>
      </w:r>
      <w:r w:rsidRPr="00037566">
        <w:rPr>
          <w:rFonts w:ascii="Times New Roman" w:eastAsia="Times New Roman" w:hAnsi="Times New Roman" w:cs="Times New Roman"/>
          <w:color w:val="000000" w:themeColor="text1"/>
          <w:sz w:val="16"/>
          <w:szCs w:val="16"/>
          <w:lang w:eastAsia="ru-RU"/>
        </w:rPr>
        <w:t>а</w:t>
      </w:r>
      <w:r w:rsidRPr="00037566">
        <w:rPr>
          <w:rFonts w:ascii="Times New Roman" w:eastAsia="Times New Roman" w:hAnsi="Times New Roman" w:cs="Times New Roman"/>
          <w:color w:val="000000" w:themeColor="text1"/>
          <w:sz w:val="16"/>
          <w:szCs w:val="16"/>
          <w:lang w:eastAsia="ru-RU"/>
        </w:rPr>
        <w:t>цией объекта капитального строительства предусмотрено оборудование, необходимое для обеспечения эксплуатации такого объекта, предметом д</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говора наряду с подготовкой проектной документации и (или) выполнением инженерных изысканий, выполнением работ по строительству, реко</w:t>
      </w:r>
      <w:r w:rsidRPr="00037566">
        <w:rPr>
          <w:rFonts w:ascii="Times New Roman" w:eastAsia="Times New Roman" w:hAnsi="Times New Roman" w:cs="Times New Roman"/>
          <w:color w:val="000000" w:themeColor="text1"/>
          <w:sz w:val="16"/>
          <w:szCs w:val="16"/>
          <w:lang w:eastAsia="ru-RU"/>
        </w:rPr>
        <w:t>н</w:t>
      </w:r>
      <w:r w:rsidRPr="00037566">
        <w:rPr>
          <w:rFonts w:ascii="Times New Roman" w:eastAsia="Times New Roman" w:hAnsi="Times New Roman" w:cs="Times New Roman"/>
          <w:color w:val="000000" w:themeColor="text1"/>
          <w:sz w:val="16"/>
          <w:szCs w:val="16"/>
          <w:lang w:eastAsia="ru-RU"/>
        </w:rPr>
        <w:t>струкции и (или) капитальному ремонту объекта капитального строительства может являться поставка данного оборудования.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18.5. В случае</w:t>
      </w:r>
      <w:proofErr w:type="gramStart"/>
      <w:r w:rsidRPr="00037566">
        <w:rPr>
          <w:rFonts w:ascii="Times New Roman" w:eastAsia="Times New Roman" w:hAnsi="Times New Roman" w:cs="Times New Roman"/>
          <w:color w:val="000000" w:themeColor="text1"/>
          <w:sz w:val="16"/>
          <w:szCs w:val="16"/>
          <w:lang w:eastAsia="ru-RU"/>
        </w:rPr>
        <w:t>,</w:t>
      </w:r>
      <w:proofErr w:type="gramEnd"/>
      <w:r w:rsidRPr="00037566">
        <w:rPr>
          <w:rFonts w:ascii="Times New Roman" w:eastAsia="Times New Roman" w:hAnsi="Times New Roman" w:cs="Times New Roman"/>
          <w:color w:val="000000" w:themeColor="text1"/>
          <w:sz w:val="16"/>
          <w:szCs w:val="16"/>
          <w:lang w:eastAsia="ru-RU"/>
        </w:rPr>
        <w:t xml:space="preserve">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w:t>
      </w:r>
      <w:r w:rsidRPr="00037566">
        <w:rPr>
          <w:rFonts w:ascii="Times New Roman" w:eastAsia="Times New Roman" w:hAnsi="Times New Roman" w:cs="Times New Roman"/>
          <w:color w:val="000000" w:themeColor="text1"/>
          <w:sz w:val="16"/>
          <w:szCs w:val="16"/>
          <w:lang w:eastAsia="ru-RU"/>
        </w:rPr>
        <w:t>ъ</w:t>
      </w:r>
      <w:r w:rsidRPr="00037566">
        <w:rPr>
          <w:rFonts w:ascii="Times New Roman" w:eastAsia="Times New Roman" w:hAnsi="Times New Roman" w:cs="Times New Roman"/>
          <w:color w:val="000000" w:themeColor="text1"/>
          <w:sz w:val="16"/>
          <w:szCs w:val="16"/>
          <w:lang w:eastAsia="ru-RU"/>
        </w:rPr>
        <w:t>екта капитального строительства может являться поставка данного оборудования.</w:t>
      </w:r>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bookmarkStart w:id="105" w:name="_Toc521582099"/>
      <w:r w:rsidRPr="00037566">
        <w:rPr>
          <w:rFonts w:ascii="Times New Roman" w:eastAsia="Times New Roman" w:hAnsi="Times New Roman" w:cs="Times New Roman"/>
          <w:b/>
          <w:bCs/>
          <w:color w:val="000000" w:themeColor="text1"/>
          <w:sz w:val="16"/>
          <w:szCs w:val="16"/>
          <w:lang w:eastAsia="ru-RU"/>
        </w:rPr>
        <w:t>19. Заключительные положения</w:t>
      </w:r>
      <w:bookmarkEnd w:id="105"/>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 xml:space="preserve">19.1. </w:t>
      </w:r>
      <w:proofErr w:type="gramStart"/>
      <w:r w:rsidRPr="00037566">
        <w:rPr>
          <w:rFonts w:ascii="Times New Roman" w:eastAsia="Times New Roman" w:hAnsi="Times New Roman" w:cs="Times New Roman"/>
          <w:color w:val="000000" w:themeColor="text1"/>
          <w:sz w:val="16"/>
          <w:szCs w:val="16"/>
          <w:lang w:eastAsia="ru-RU"/>
        </w:rPr>
        <w:t xml:space="preserve">Протоколы, составляемые в ходе осуществления конкурентной закупки, а также по итогам конкурентной закупки, заявки на участие </w:t>
      </w:r>
      <w:r w:rsidRPr="00037566">
        <w:rPr>
          <w:rFonts w:ascii="Times New Roman" w:eastAsia="Times New Roman" w:hAnsi="Times New Roman" w:cs="Times New Roman"/>
          <w:color w:val="000000" w:themeColor="text1"/>
          <w:sz w:val="16"/>
          <w:szCs w:val="16"/>
          <w:lang w:eastAsia="ru-RU"/>
        </w:rPr>
        <w:br/>
        <w:t>в конкурентной закупке, окончательные предложения участников конкурентной закупки, документация о конкурентной закупке, извещение о пров</w:t>
      </w:r>
      <w:r w:rsidRPr="00037566">
        <w:rPr>
          <w:rFonts w:ascii="Times New Roman" w:eastAsia="Times New Roman" w:hAnsi="Times New Roman" w:cs="Times New Roman"/>
          <w:color w:val="000000" w:themeColor="text1"/>
          <w:sz w:val="16"/>
          <w:szCs w:val="16"/>
          <w:lang w:eastAsia="ru-RU"/>
        </w:rPr>
        <w:t>е</w:t>
      </w:r>
      <w:r w:rsidRPr="00037566">
        <w:rPr>
          <w:rFonts w:ascii="Times New Roman" w:eastAsia="Times New Roman" w:hAnsi="Times New Roman" w:cs="Times New Roman"/>
          <w:color w:val="000000" w:themeColor="text1"/>
          <w:sz w:val="16"/>
          <w:szCs w:val="16"/>
          <w:lang w:eastAsia="ru-RU"/>
        </w:rPr>
        <w:t xml:space="preserve">дении запроса котировок, изменения, внесенные в документацию о конкурентной закупке, разъяснения положений документации о конкурентной </w:t>
      </w:r>
      <w:r w:rsidRPr="00037566">
        <w:rPr>
          <w:rFonts w:ascii="Times New Roman" w:eastAsia="Times New Roman" w:hAnsi="Times New Roman" w:cs="Times New Roman"/>
          <w:color w:val="000000" w:themeColor="text1"/>
          <w:sz w:val="16"/>
          <w:szCs w:val="16"/>
          <w:lang w:eastAsia="ru-RU"/>
        </w:rPr>
        <w:lastRenderedPageBreak/>
        <w:t>закупке хранятся заказчиком не менее 3 лет.</w:t>
      </w:r>
      <w:proofErr w:type="gramEnd"/>
    </w:p>
    <w:p w:rsidR="00037566" w:rsidRPr="00037566" w:rsidRDefault="00037566"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037566">
        <w:rPr>
          <w:rFonts w:ascii="Times New Roman" w:eastAsia="Times New Roman" w:hAnsi="Times New Roman" w:cs="Times New Roman"/>
          <w:color w:val="000000" w:themeColor="text1"/>
          <w:sz w:val="16"/>
          <w:szCs w:val="16"/>
          <w:lang w:eastAsia="ru-RU"/>
        </w:rPr>
        <w:t>19.2. При наличии противоречий между тем, что определено законодательством Российской Федерации, и тем, что написано в Положении, при</w:t>
      </w:r>
      <w:r w:rsidRPr="00037566">
        <w:rPr>
          <w:rFonts w:ascii="Times New Roman" w:eastAsia="Times New Roman" w:hAnsi="Times New Roman" w:cs="Times New Roman"/>
          <w:color w:val="000000" w:themeColor="text1"/>
          <w:sz w:val="16"/>
          <w:szCs w:val="16"/>
          <w:lang w:eastAsia="ru-RU"/>
        </w:rPr>
        <w:t>о</w:t>
      </w:r>
      <w:r w:rsidRPr="00037566">
        <w:rPr>
          <w:rFonts w:ascii="Times New Roman" w:eastAsia="Times New Roman" w:hAnsi="Times New Roman" w:cs="Times New Roman"/>
          <w:color w:val="000000" w:themeColor="text1"/>
          <w:sz w:val="16"/>
          <w:szCs w:val="16"/>
          <w:lang w:eastAsia="ru-RU"/>
        </w:rPr>
        <w:t>ритет отдается нормам законодательства Российской Федерации.</w:t>
      </w:r>
    </w:p>
    <w:p w:rsidR="00B57D0C" w:rsidRPr="00B57D0C" w:rsidRDefault="00B57D0C" w:rsidP="00B57D0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B57D0C">
        <w:rPr>
          <w:rFonts w:ascii="Times New Roman" w:eastAsia="Times New Roman" w:hAnsi="Times New Roman" w:cs="Times New Roman"/>
          <w:color w:val="000000" w:themeColor="text1"/>
          <w:sz w:val="16"/>
          <w:szCs w:val="16"/>
          <w:lang w:eastAsia="ru-RU"/>
        </w:rPr>
        <w:t xml:space="preserve">                                 </w:t>
      </w:r>
    </w:p>
    <w:p w:rsidR="002D7287" w:rsidRPr="002D7287" w:rsidRDefault="00CA3433" w:rsidP="00CA3433">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Российская Федерация </w:t>
      </w:r>
      <w:r w:rsidR="002D7287" w:rsidRPr="002D7287">
        <w:rPr>
          <w:rFonts w:ascii="Times New Roman" w:eastAsia="Times New Roman" w:hAnsi="Times New Roman" w:cs="Times New Roman"/>
          <w:color w:val="000000" w:themeColor="text1"/>
          <w:sz w:val="16"/>
          <w:szCs w:val="16"/>
          <w:lang w:eastAsia="ru-RU"/>
        </w:rPr>
        <w:t>Новгородская область</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roofErr w:type="gramStart"/>
      <w:r w:rsidRPr="002D7287">
        <w:rPr>
          <w:rFonts w:ascii="Times New Roman" w:eastAsia="Times New Roman" w:hAnsi="Times New Roman" w:cs="Times New Roman"/>
          <w:b/>
          <w:bCs/>
          <w:color w:val="000000" w:themeColor="text1"/>
          <w:sz w:val="16"/>
          <w:szCs w:val="16"/>
          <w:lang w:eastAsia="ru-RU"/>
        </w:rPr>
        <w:t>П</w:t>
      </w:r>
      <w:proofErr w:type="gramEnd"/>
      <w:r w:rsidRPr="002D7287">
        <w:rPr>
          <w:rFonts w:ascii="Times New Roman" w:eastAsia="Times New Roman" w:hAnsi="Times New Roman" w:cs="Times New Roman"/>
          <w:b/>
          <w:bCs/>
          <w:color w:val="000000" w:themeColor="text1"/>
          <w:sz w:val="16"/>
          <w:szCs w:val="16"/>
          <w:lang w:eastAsia="ru-RU"/>
        </w:rPr>
        <w:t xml:space="preserve"> О С Т А Н О В Л Е Н И Е</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от  05.05.2023          №  272 </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 Волот</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2D7287">
        <w:rPr>
          <w:rFonts w:ascii="Times New Roman" w:eastAsia="Times New Roman" w:hAnsi="Times New Roman" w:cs="Times New Roman"/>
          <w:color w:val="000000" w:themeColor="text1"/>
          <w:sz w:val="16"/>
          <w:szCs w:val="16"/>
          <w:lang w:eastAsia="ru-RU"/>
        </w:rPr>
        <w:t>Об утверждении Проекта устройства кладбищ, расположенных на территории Волотовского муниципального округа в д. Хотяжа, д. Дерглец, д. Учно, д. Ракитно, д. Хотигоще, д. Городцы, д. Славитино, д. Заречье, д. Жизлино, д. Верёхново, Соловьево, д. Меньково, д. Кривицы, д. Гривы</w:t>
      </w:r>
      <w:proofErr w:type="gramEnd"/>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2D7287">
        <w:rPr>
          <w:rFonts w:ascii="Times New Roman" w:eastAsia="Times New Roman" w:hAnsi="Times New Roman" w:cs="Times New Roman"/>
          <w:color w:val="000000" w:themeColor="text1"/>
          <w:sz w:val="16"/>
          <w:szCs w:val="16"/>
          <w:lang w:eastAsia="ru-RU"/>
        </w:rPr>
        <w:t>В соответствии с Федеральным законом от 12.01.1996 № 8-ФЗ «О погребении и похоронном деле», Федеральным законом от 30.03.1999 № 52-ФЗ «О санитарно-эпидемиологическом благополучии населения», постановлением Правительства Российской Федерации от 24.07.2000 № 554 «Об утверждении Положения о государственной санитарно-эпидемиологической службе Российской Федерации и Положения о государственном сан</w:t>
      </w:r>
      <w:r w:rsidRPr="002D7287">
        <w:rPr>
          <w:rFonts w:ascii="Times New Roman" w:eastAsia="Times New Roman" w:hAnsi="Times New Roman" w:cs="Times New Roman"/>
          <w:color w:val="000000" w:themeColor="text1"/>
          <w:sz w:val="16"/>
          <w:szCs w:val="16"/>
          <w:lang w:eastAsia="ru-RU"/>
        </w:rPr>
        <w:t>и</w:t>
      </w:r>
      <w:r w:rsidRPr="002D7287">
        <w:rPr>
          <w:rFonts w:ascii="Times New Roman" w:eastAsia="Times New Roman" w:hAnsi="Times New Roman" w:cs="Times New Roman"/>
          <w:color w:val="000000" w:themeColor="text1"/>
          <w:sz w:val="16"/>
          <w:szCs w:val="16"/>
          <w:lang w:eastAsia="ru-RU"/>
        </w:rPr>
        <w:t>тарно-эпидемиологическом нормировании», Федеральным законом от 06.10.2003 № 131-ФЗ «Об общих принципах организации местного самоупра</w:t>
      </w:r>
      <w:r w:rsidRPr="002D7287">
        <w:rPr>
          <w:rFonts w:ascii="Times New Roman" w:eastAsia="Times New Roman" w:hAnsi="Times New Roman" w:cs="Times New Roman"/>
          <w:color w:val="000000" w:themeColor="text1"/>
          <w:sz w:val="16"/>
          <w:szCs w:val="16"/>
          <w:lang w:eastAsia="ru-RU"/>
        </w:rPr>
        <w:t>в</w:t>
      </w:r>
      <w:r w:rsidRPr="002D7287">
        <w:rPr>
          <w:rFonts w:ascii="Times New Roman" w:eastAsia="Times New Roman" w:hAnsi="Times New Roman" w:cs="Times New Roman"/>
          <w:color w:val="000000" w:themeColor="text1"/>
          <w:sz w:val="16"/>
          <w:szCs w:val="16"/>
          <w:lang w:eastAsia="ru-RU"/>
        </w:rPr>
        <w:t>ления в Российской Федерации», постановлением Главного</w:t>
      </w:r>
      <w:proofErr w:type="gramEnd"/>
      <w:r w:rsidRPr="002D7287">
        <w:rPr>
          <w:rFonts w:ascii="Times New Roman" w:eastAsia="Times New Roman" w:hAnsi="Times New Roman" w:cs="Times New Roman"/>
          <w:color w:val="000000" w:themeColor="text1"/>
          <w:sz w:val="16"/>
          <w:szCs w:val="16"/>
          <w:lang w:eastAsia="ru-RU"/>
        </w:rPr>
        <w:t xml:space="preserve"> </w:t>
      </w:r>
      <w:proofErr w:type="gramStart"/>
      <w:r w:rsidRPr="002D7287">
        <w:rPr>
          <w:rFonts w:ascii="Times New Roman" w:eastAsia="Times New Roman" w:hAnsi="Times New Roman" w:cs="Times New Roman"/>
          <w:color w:val="000000" w:themeColor="text1"/>
          <w:sz w:val="16"/>
          <w:szCs w:val="16"/>
          <w:lang w:eastAsia="ru-RU"/>
        </w:rPr>
        <w:t>государственного санитарного врача РФ от 28.01.2021 N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w:t>
      </w:r>
      <w:r w:rsidRPr="002D7287">
        <w:rPr>
          <w:rFonts w:ascii="Times New Roman" w:eastAsia="Times New Roman" w:hAnsi="Times New Roman" w:cs="Times New Roman"/>
          <w:color w:val="000000" w:themeColor="text1"/>
          <w:sz w:val="16"/>
          <w:szCs w:val="16"/>
          <w:lang w:eastAsia="ru-RU"/>
        </w:rPr>
        <w:t>д</w:t>
      </w:r>
      <w:r w:rsidRPr="002D7287">
        <w:rPr>
          <w:rFonts w:ascii="Times New Roman" w:eastAsia="Times New Roman" w:hAnsi="Times New Roman" w:cs="Times New Roman"/>
          <w:color w:val="000000" w:themeColor="text1"/>
          <w:sz w:val="16"/>
          <w:szCs w:val="16"/>
          <w:lang w:eastAsia="ru-RU"/>
        </w:rPr>
        <w:t>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решением Думы Вол</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товского муниципального округа № 4 от 23.09.2020 «О правопреемстве органов</w:t>
      </w:r>
      <w:proofErr w:type="gramEnd"/>
      <w:r w:rsidRPr="002D7287">
        <w:rPr>
          <w:rFonts w:ascii="Times New Roman" w:eastAsia="Times New Roman" w:hAnsi="Times New Roman" w:cs="Times New Roman"/>
          <w:color w:val="000000" w:themeColor="text1"/>
          <w:sz w:val="16"/>
          <w:szCs w:val="16"/>
          <w:lang w:eastAsia="ru-RU"/>
        </w:rPr>
        <w:t xml:space="preserve"> </w:t>
      </w:r>
      <w:proofErr w:type="gramStart"/>
      <w:r w:rsidRPr="002D7287">
        <w:rPr>
          <w:rFonts w:ascii="Times New Roman" w:eastAsia="Times New Roman" w:hAnsi="Times New Roman" w:cs="Times New Roman"/>
          <w:color w:val="000000" w:themeColor="text1"/>
          <w:sz w:val="16"/>
          <w:szCs w:val="16"/>
          <w:lang w:eastAsia="ru-RU"/>
        </w:rPr>
        <w:t>местного самоуправления Волотовского муниципального округа», Областным законом от 30.08.2022 № 172-ОЗ «О семейных (родовых) захоронениях на территории Новгородской области», распоряжением Админ</w:t>
      </w:r>
      <w:r w:rsidRPr="002D7287">
        <w:rPr>
          <w:rFonts w:ascii="Times New Roman" w:eastAsia="Times New Roman" w:hAnsi="Times New Roman" w:cs="Times New Roman"/>
          <w:color w:val="000000" w:themeColor="text1"/>
          <w:sz w:val="16"/>
          <w:szCs w:val="16"/>
          <w:lang w:eastAsia="ru-RU"/>
        </w:rPr>
        <w:t>и</w:t>
      </w:r>
      <w:r w:rsidRPr="002D7287">
        <w:rPr>
          <w:rFonts w:ascii="Times New Roman" w:eastAsia="Times New Roman" w:hAnsi="Times New Roman" w:cs="Times New Roman"/>
          <w:color w:val="000000" w:themeColor="text1"/>
          <w:sz w:val="16"/>
          <w:szCs w:val="16"/>
          <w:lang w:eastAsia="ru-RU"/>
        </w:rPr>
        <w:t>страции Волотовского муниципального округа от 18.10.2022 № 226-рз «Об утверждении перечня общественных кладбищ, расположенных на терр</w:t>
      </w:r>
      <w:r w:rsidRPr="002D7287">
        <w:rPr>
          <w:rFonts w:ascii="Times New Roman" w:eastAsia="Times New Roman" w:hAnsi="Times New Roman" w:cs="Times New Roman"/>
          <w:color w:val="000000" w:themeColor="text1"/>
          <w:sz w:val="16"/>
          <w:szCs w:val="16"/>
          <w:lang w:eastAsia="ru-RU"/>
        </w:rPr>
        <w:t>и</w:t>
      </w:r>
      <w:r w:rsidRPr="002D7287">
        <w:rPr>
          <w:rFonts w:ascii="Times New Roman" w:eastAsia="Times New Roman" w:hAnsi="Times New Roman" w:cs="Times New Roman"/>
          <w:color w:val="000000" w:themeColor="text1"/>
          <w:sz w:val="16"/>
          <w:szCs w:val="16"/>
          <w:lang w:eastAsia="ru-RU"/>
        </w:rPr>
        <w:t>тории Волотовского муниципального округа, на которых предоставляются места захоронения для создания семейных (родовых) захоронений», п</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становлением Администрации Волотовского муниципального округа от 10.11.2022 № 791 «Об утверждении Проекта устройства кладбища</w:t>
      </w:r>
      <w:proofErr w:type="gramEnd"/>
      <w:r w:rsidRPr="002D7287">
        <w:rPr>
          <w:rFonts w:ascii="Times New Roman" w:eastAsia="Times New Roman" w:hAnsi="Times New Roman" w:cs="Times New Roman"/>
          <w:color w:val="000000" w:themeColor="text1"/>
          <w:sz w:val="16"/>
          <w:szCs w:val="16"/>
          <w:lang w:eastAsia="ru-RU"/>
        </w:rPr>
        <w:t>, распол</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женного на территории Волотовского муниципального округа в д. Порожки», решением Думы Волотовского муниципального округа от 16.12.2022 № 271 «Об утверждении Положения о содержании мест захоронений и организации ритуальных услуг на территории Волотовского муниципального округа», Уставом Волотовского муниципального округа</w:t>
      </w:r>
    </w:p>
    <w:p w:rsidR="002D7287" w:rsidRPr="002D7287" w:rsidRDefault="002D7287" w:rsidP="00CA3433">
      <w:pPr>
        <w:widowControl w:val="0"/>
        <w:autoSpaceDE w:val="0"/>
        <w:autoSpaceDN w:val="0"/>
        <w:adjustRightInd w:val="0"/>
        <w:spacing w:after="0" w:line="240" w:lineRule="auto"/>
        <w:ind w:firstLine="284"/>
        <w:rPr>
          <w:rFonts w:ascii="Times New Roman" w:eastAsia="Times New Roman" w:hAnsi="Times New Roman" w:cs="Times New Roman"/>
          <w:b/>
          <w:bCs/>
          <w:color w:val="000000" w:themeColor="text1"/>
          <w:sz w:val="16"/>
          <w:szCs w:val="16"/>
          <w:lang w:eastAsia="ru-RU"/>
        </w:rPr>
      </w:pPr>
      <w:r w:rsidRPr="002D7287">
        <w:rPr>
          <w:rFonts w:ascii="Times New Roman" w:eastAsia="Times New Roman" w:hAnsi="Times New Roman" w:cs="Times New Roman"/>
          <w:b/>
          <w:bCs/>
          <w:color w:val="000000" w:themeColor="text1"/>
          <w:sz w:val="16"/>
          <w:szCs w:val="16"/>
          <w:lang w:eastAsia="ru-RU"/>
        </w:rPr>
        <w:t>ПОСТАНОВЛЯЮ:</w:t>
      </w:r>
    </w:p>
    <w:p w:rsidR="002D7287" w:rsidRPr="002D7287" w:rsidRDefault="002D7287"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ab/>
        <w:t xml:space="preserve">1. </w:t>
      </w:r>
      <w:proofErr w:type="gramStart"/>
      <w:r w:rsidRPr="002D7287">
        <w:rPr>
          <w:rFonts w:ascii="Times New Roman" w:eastAsia="Times New Roman" w:hAnsi="Times New Roman" w:cs="Times New Roman"/>
          <w:color w:val="000000" w:themeColor="text1"/>
          <w:sz w:val="16"/>
          <w:szCs w:val="16"/>
          <w:lang w:eastAsia="ru-RU"/>
        </w:rPr>
        <w:t>Утвердить прилагаемый Проект устройства кладбищ, расположенных на территории Волотовского муниципального округа в д. Хотяжа, д. Дерглец, д. Учно, д. Ракитно, д. Хотигоще, д. Городцы, д. Славитино, д. Заречье, д. Жизлино, д. Верёхново, д. Соловьево, д. Меньково, д. Кривицы, д. Гривы.</w:t>
      </w:r>
      <w:proofErr w:type="gramEnd"/>
    </w:p>
    <w:p w:rsidR="002D7287" w:rsidRPr="002D7287" w:rsidRDefault="002D7287" w:rsidP="00CA3433">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ab/>
        <w:t>2. Опубликовать настоящее постановление в муниципальной газете «Волотовские ведомости» и разместить на официальном сайте Админ</w:t>
      </w:r>
      <w:r w:rsidRPr="002D7287">
        <w:rPr>
          <w:rFonts w:ascii="Times New Roman" w:eastAsia="Times New Roman" w:hAnsi="Times New Roman" w:cs="Times New Roman"/>
          <w:color w:val="000000" w:themeColor="text1"/>
          <w:sz w:val="16"/>
          <w:szCs w:val="16"/>
          <w:lang w:eastAsia="ru-RU"/>
        </w:rPr>
        <w:t>и</w:t>
      </w:r>
      <w:r w:rsidRPr="002D7287">
        <w:rPr>
          <w:rFonts w:ascii="Times New Roman" w:eastAsia="Times New Roman" w:hAnsi="Times New Roman" w:cs="Times New Roman"/>
          <w:color w:val="000000" w:themeColor="text1"/>
          <w:sz w:val="16"/>
          <w:szCs w:val="16"/>
          <w:lang w:eastAsia="ru-RU"/>
        </w:rPr>
        <w:t>страции муниципального округа в информационно-телекоммуникационной сети «Интернет».</w:t>
      </w:r>
    </w:p>
    <w:p w:rsidR="002D7287" w:rsidRPr="002D7287" w:rsidRDefault="002D7287" w:rsidP="00CA3433">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Первый заместитель</w:t>
      </w:r>
      <w:r w:rsidR="00CA3433">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color w:val="000000" w:themeColor="text1"/>
          <w:sz w:val="16"/>
          <w:szCs w:val="16"/>
          <w:lang w:eastAsia="ru-RU"/>
        </w:rPr>
        <w:t>Главы Админист</w:t>
      </w:r>
      <w:r w:rsidR="00CA3433">
        <w:rPr>
          <w:rFonts w:ascii="Times New Roman" w:eastAsia="Times New Roman" w:hAnsi="Times New Roman" w:cs="Times New Roman"/>
          <w:color w:val="000000" w:themeColor="text1"/>
          <w:sz w:val="16"/>
          <w:szCs w:val="16"/>
          <w:lang w:eastAsia="ru-RU"/>
        </w:rPr>
        <w:t xml:space="preserve">рации              </w:t>
      </w:r>
      <w:r w:rsidRPr="002D7287">
        <w:rPr>
          <w:rFonts w:ascii="Times New Roman" w:eastAsia="Times New Roman" w:hAnsi="Times New Roman" w:cs="Times New Roman"/>
          <w:color w:val="000000" w:themeColor="text1"/>
          <w:sz w:val="16"/>
          <w:szCs w:val="16"/>
          <w:lang w:eastAsia="ru-RU"/>
        </w:rPr>
        <w:t xml:space="preserve">  С. В. Федоров</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CA3433">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16"/>
          <w:szCs w:val="16"/>
          <w:lang w:eastAsia="ru-RU"/>
        </w:rPr>
      </w:pPr>
      <w:proofErr w:type="gramStart"/>
      <w:r w:rsidRPr="002D7287">
        <w:rPr>
          <w:rFonts w:ascii="Times New Roman" w:eastAsia="Times New Roman" w:hAnsi="Times New Roman" w:cs="Times New Roman"/>
          <w:color w:val="000000" w:themeColor="text1"/>
          <w:sz w:val="16"/>
          <w:szCs w:val="16"/>
          <w:lang w:eastAsia="ru-RU"/>
        </w:rPr>
        <w:t>Утвержден</w:t>
      </w:r>
      <w:proofErr w:type="gramEnd"/>
      <w:r w:rsidRPr="002D7287">
        <w:rPr>
          <w:rFonts w:ascii="Times New Roman" w:eastAsia="Times New Roman" w:hAnsi="Times New Roman" w:cs="Times New Roman"/>
          <w:color w:val="000000" w:themeColor="text1"/>
          <w:sz w:val="16"/>
          <w:szCs w:val="16"/>
          <w:lang w:eastAsia="ru-RU"/>
        </w:rPr>
        <w:t xml:space="preserve"> постановлением Администрации Волотовского муниципального округа</w:t>
      </w:r>
      <w:r w:rsidR="00CA3433">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color w:val="000000" w:themeColor="text1"/>
          <w:sz w:val="16"/>
          <w:szCs w:val="16"/>
          <w:lang w:eastAsia="ru-RU"/>
        </w:rPr>
        <w:t>от  05.05.2023     №  272</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Default="002D7287" w:rsidP="00CA3433">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roofErr w:type="gramStart"/>
      <w:r w:rsidRPr="002D7287">
        <w:rPr>
          <w:rFonts w:ascii="Times New Roman" w:eastAsia="Times New Roman" w:hAnsi="Times New Roman" w:cs="Times New Roman"/>
          <w:b/>
          <w:color w:val="000000" w:themeColor="text1"/>
          <w:sz w:val="16"/>
          <w:szCs w:val="16"/>
          <w:lang w:eastAsia="ru-RU"/>
        </w:rPr>
        <w:t>Проект устройства кладбищ, расположенных на территории Волотовского муниципального округа в д. Хотяжа, д. Дерглец, д. Учно, д. Ракитно,</w:t>
      </w:r>
      <w:r w:rsidRPr="002D7287">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b/>
          <w:color w:val="000000" w:themeColor="text1"/>
          <w:sz w:val="16"/>
          <w:szCs w:val="16"/>
          <w:lang w:eastAsia="ru-RU"/>
        </w:rPr>
        <w:t>д. Хотигоще, д. Городцы, д. Славитино, д. Заречье, д. Жизлино, д. Верёхново, д. Соловьево, д. Меньково, д. Кривицы, д. Гривы</w:t>
      </w:r>
      <w:proofErr w:type="gramEnd"/>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ab/>
        <w:t>1. Планировочное решение кладбища</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ab/>
        <w:t>1.1. На территории Волотовского муниципального округа имеются общественные кладбища традиционного захоронения:</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Волотовский территориальный отдел:</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w:t>
      </w:r>
      <w:r w:rsidRPr="002D7287">
        <w:rPr>
          <w:rFonts w:ascii="Times New Roman" w:eastAsia="Times New Roman" w:hAnsi="Times New Roman" w:cs="Times New Roman"/>
          <w:color w:val="000000" w:themeColor="text1"/>
          <w:sz w:val="16"/>
          <w:szCs w:val="16"/>
          <w:lang w:eastAsia="ru-RU"/>
        </w:rPr>
        <w:tab/>
        <w:t>Кладбище, расположенное в д. Порожки, РФ, Новгородская область, Волотовский муниципальный округ, д. Порожки, з/у 7а, кадастровый номер земельного участка 53:04:0021903:197, площадью 8154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Ратицкий территориальный отдел:</w:t>
      </w:r>
    </w:p>
    <w:p w:rsidR="002D7287" w:rsidRPr="002D7287" w:rsidRDefault="002D7287" w:rsidP="00DB06D4">
      <w:pPr>
        <w:widowControl w:val="0"/>
        <w:numPr>
          <w:ilvl w:val="0"/>
          <w:numId w:val="50"/>
        </w:num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Кладбище, расположенное в д. Хотяжа, РФ, Новгородская область, Волотовский муниципальный округ, д. Хотяжа, з/у 32, кадастр</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вый номер земельного участка 53:04:0051601:226, площадью 6931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3). Кладбище, расположенное в д. Дерглец, РФ, Новгородская область, Волотовский муниципальный округ, д. Дерглец, кадастровый номер з</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мельного участка 53:04:0055301:50, площадью 5413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4). Кладбище, расположенное в д. Учно, РФ, Новгородская область, Волотовский муниципальный округ, д. Учно, з/у 3, кадастровый номер з</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мельного участка 53:04:0070101:160, площадью 6856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5) Кладбище, расположенное в д. Ракитно, РФ, Новгородская область, Волотовский муниципальный округ, д. Ракитно, кадастровый номер з</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мельного участка 53:04:0040301:53, площадью 0,05 м</w:t>
      </w:r>
      <w:proofErr w:type="gramStart"/>
      <w:r w:rsidRPr="002D7287">
        <w:rPr>
          <w:rFonts w:ascii="Times New Roman" w:eastAsia="Times New Roman" w:hAnsi="Times New Roman" w:cs="Times New Roman"/>
          <w:color w:val="000000" w:themeColor="text1"/>
          <w:sz w:val="16"/>
          <w:szCs w:val="16"/>
          <w:lang w:eastAsia="ru-RU"/>
        </w:rPr>
        <w:t>2</w:t>
      </w:r>
      <w:proofErr w:type="gramEnd"/>
      <w:r w:rsidRPr="002D7287">
        <w:rPr>
          <w:rFonts w:ascii="Times New Roman" w:eastAsia="Times New Roman" w:hAnsi="Times New Roman" w:cs="Times New Roman"/>
          <w:color w:val="000000" w:themeColor="text1"/>
          <w:sz w:val="16"/>
          <w:szCs w:val="16"/>
          <w:lang w:eastAsia="ru-RU"/>
        </w:rPr>
        <w:t>;</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6) Кладбище, расположенное в д. Хотигоще, РФ, Новгородская область, Волотовский муниципальный округ, д. Хотигоще, з/у 13, кадастровый номер земельного участка 53:04:0040301:235, площадью 9015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7) Кладбище, расположенное в д. Городцы, РФ, Новгородская область, Волотовский муниципальный округ, д. Городцы, кадастровый номер з</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мельного участка 53:04:0040202:53, площадью 5000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Славитинский территориальный отдел:</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8) Кладбище, расположенное в д. Славитино, РФ, Новгородская область, Волотовский муниципальный округ, д. Славитино, ул. Центральная, уч. № 1к, кадастровый номер земельного участка 53:04:0080603:19, площадью 4750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9) Кладбище, расположенное в д. Заречье, РФ, Новгородская область, Волотовский муниципальный округ, д. Заречье, з/у 6к, кадастровый номер земельного участка 53:04:0062701:2, площадью 9100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10) Кладбище, расположенное в д. Жизлино, РФ, Новгородская область, Волотовский муниципальный округ, д. Жизлино, з/у 7к, кадастровый н</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мер земельного участка 53:04:0090601:11, площадью 6400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11) Кладбище, расположенное в д. Верёхново, РФ, Новгородская область, Волотовский муниципальный округ, д. Верёхново, з/у 1к, кадастровый номер земельного участка 53:04:0090901:196, площадью 7052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12) Кладбище, расположенное в д. Соловьево, РФ, Новгородская область, Волотовский муниципальный округ, д. Соловьево, з/у 2к, кадастровый номер земельного участка 53:04:0062102:225, площадью 4149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13) Кладбище, расположенное в д. Соловьево, РФ, Новгородская область, Волотовский муниципальный округ, д. Соловьево, з/у 3к, кадастровый номер земельного участка 53:04:0062102:224, площадью 589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14) Кладбище, расположенное в д. Меньково, РФ, Новгородская область, Волотовский муниципальный округ, д. Меньково, з/у 1к, кадастровый номер земельного участка 53:04:0095101:139, площадью 2091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15) Кладбище, расположенное в д Кривицы, РФ, Новгородская область, Волотовский муниципальный округ, д. Кривицы, з/у 1к, кадастровый н</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мер земельного участка 53:04:0063001:129, площадью 8182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16) Кладбище, расположенное в д Гривы, РФ, Новгородская область, Волотовский муниципальный округ, д. Гривы, з/у 1кл, кадастровый номер земельного участка 53:04:0061701:118, площадью 1606 кв.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1.2. </w:t>
      </w:r>
      <w:proofErr w:type="gramStart"/>
      <w:r w:rsidRPr="002D7287">
        <w:rPr>
          <w:rFonts w:ascii="Times New Roman" w:eastAsia="Times New Roman" w:hAnsi="Times New Roman" w:cs="Times New Roman"/>
          <w:color w:val="000000" w:themeColor="text1"/>
          <w:sz w:val="16"/>
          <w:szCs w:val="16"/>
          <w:lang w:eastAsia="ru-RU"/>
        </w:rPr>
        <w:t>При устройстве и содержании кладбищ предусматриваются: водоупорный слой; система дренажа; обваловка территории каждого кладбища; разделение территории кладбищ на зоны: ритуальную, административно-хозяйственную, захоронений; водоснабжение, водоотведение, электросна</w:t>
      </w:r>
      <w:r w:rsidRPr="002D7287">
        <w:rPr>
          <w:rFonts w:ascii="Times New Roman" w:eastAsia="Times New Roman" w:hAnsi="Times New Roman" w:cs="Times New Roman"/>
          <w:color w:val="000000" w:themeColor="text1"/>
          <w:sz w:val="16"/>
          <w:szCs w:val="16"/>
          <w:lang w:eastAsia="ru-RU"/>
        </w:rPr>
        <w:t>б</w:t>
      </w:r>
      <w:r w:rsidRPr="002D7287">
        <w:rPr>
          <w:rFonts w:ascii="Times New Roman" w:eastAsia="Times New Roman" w:hAnsi="Times New Roman" w:cs="Times New Roman"/>
          <w:color w:val="000000" w:themeColor="text1"/>
          <w:sz w:val="16"/>
          <w:szCs w:val="16"/>
          <w:lang w:eastAsia="ru-RU"/>
        </w:rPr>
        <w:t>жение, благоустройство территории; подъездные пути и место для стоянки автомобилей.</w:t>
      </w:r>
      <w:proofErr w:type="gramEnd"/>
      <w:r w:rsidRPr="002D7287">
        <w:rPr>
          <w:rFonts w:ascii="Times New Roman" w:eastAsia="Times New Roman" w:hAnsi="Times New Roman" w:cs="Times New Roman"/>
          <w:color w:val="000000" w:themeColor="text1"/>
          <w:sz w:val="16"/>
          <w:szCs w:val="16"/>
          <w:lang w:eastAsia="ru-RU"/>
        </w:rPr>
        <w:t xml:space="preserve"> Перед входом на кладбища размещается площадка для ож</w:t>
      </w:r>
      <w:r w:rsidRPr="002D7287">
        <w:rPr>
          <w:rFonts w:ascii="Times New Roman" w:eastAsia="Times New Roman" w:hAnsi="Times New Roman" w:cs="Times New Roman"/>
          <w:color w:val="000000" w:themeColor="text1"/>
          <w:sz w:val="16"/>
          <w:szCs w:val="16"/>
          <w:lang w:eastAsia="ru-RU"/>
        </w:rPr>
        <w:t>и</w:t>
      </w:r>
      <w:r w:rsidRPr="002D7287">
        <w:rPr>
          <w:rFonts w:ascii="Times New Roman" w:eastAsia="Times New Roman" w:hAnsi="Times New Roman" w:cs="Times New Roman"/>
          <w:color w:val="000000" w:themeColor="text1"/>
          <w:sz w:val="16"/>
          <w:szCs w:val="16"/>
          <w:lang w:eastAsia="ru-RU"/>
        </w:rPr>
        <w:t>дания и сбора родственников, сопровождающих траурную процессию. Территория кладбищ должна иметь ограду высотой 2м. Для беспрепятственн</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 xml:space="preserve">го проезда траурных процессий, при ремонте существующих ограждений со стороны автомобильных дорог ширину ворот на кладбищах необходимо предусмотреть не менее 6,9 м, ширину калиток - не менее 1,2 м.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1.3. На каждом кладбище необходимо выполнять работы по размещению и содержанию площадок для контейнеров (для сбора мусора), пред</w:t>
      </w:r>
      <w:r w:rsidRPr="002D7287">
        <w:rPr>
          <w:rFonts w:ascii="Times New Roman" w:eastAsia="Times New Roman" w:hAnsi="Times New Roman" w:cs="Times New Roman"/>
          <w:color w:val="000000" w:themeColor="text1"/>
          <w:sz w:val="16"/>
          <w:szCs w:val="16"/>
          <w:lang w:eastAsia="ru-RU"/>
        </w:rPr>
        <w:t>у</w:t>
      </w:r>
      <w:r w:rsidRPr="002D7287">
        <w:rPr>
          <w:rFonts w:ascii="Times New Roman" w:eastAsia="Times New Roman" w:hAnsi="Times New Roman" w:cs="Times New Roman"/>
          <w:color w:val="000000" w:themeColor="text1"/>
          <w:sz w:val="16"/>
          <w:szCs w:val="16"/>
          <w:lang w:eastAsia="ru-RU"/>
        </w:rPr>
        <w:lastRenderedPageBreak/>
        <w:t>смотреть места для стоянки автомобилей (в соответствии со схемой № 2). При необходимости может быть предусмотрена защитная зеленая полоса шириной до 6 м по внутреннему периметру кладбища, которая может входить в состав озеленения (в соответствии с прилагаемой схемой № 1).</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2. Зоны захоронений и устройство могил</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2.1. Предельная площадь мест захоронения должна составлять не более 70% общей площади кладбища.</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2.2. Захоронение некремированных останков должно производиться в соответствии с действующим законодательством Российской Федерации. Погребение может осуществляться в могилах, склепах в соответствии с вероисповеданием и национальными традициями, для захоронения останков после кремации (прахов) предусмотрен специальный участок. Захоронение останков после кремации (прахов) допускается производить в погребал</w:t>
      </w:r>
      <w:r w:rsidRPr="002D7287">
        <w:rPr>
          <w:rFonts w:ascii="Times New Roman" w:eastAsia="Times New Roman" w:hAnsi="Times New Roman" w:cs="Times New Roman"/>
          <w:color w:val="000000" w:themeColor="text1"/>
          <w:sz w:val="16"/>
          <w:szCs w:val="16"/>
          <w:lang w:eastAsia="ru-RU"/>
        </w:rPr>
        <w:t>ь</w:t>
      </w:r>
      <w:r w:rsidRPr="002D7287">
        <w:rPr>
          <w:rFonts w:ascii="Times New Roman" w:eastAsia="Times New Roman" w:hAnsi="Times New Roman" w:cs="Times New Roman"/>
          <w:color w:val="000000" w:themeColor="text1"/>
          <w:sz w:val="16"/>
          <w:szCs w:val="16"/>
          <w:lang w:eastAsia="ru-RU"/>
        </w:rPr>
        <w:t>ных урнах, шурфах, методом высыпания в могилу, рассеиванием на специальных участках на кладбищах, а также развеиванием над водной поверхн</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стью, лесом с разрешения администрации по согласованию с региональным центром Госсанэпидемнадзора. При рассеивании не допускается попад</w:t>
      </w:r>
      <w:r w:rsidRPr="002D7287">
        <w:rPr>
          <w:rFonts w:ascii="Times New Roman" w:eastAsia="Times New Roman" w:hAnsi="Times New Roman" w:cs="Times New Roman"/>
          <w:color w:val="000000" w:themeColor="text1"/>
          <w:sz w:val="16"/>
          <w:szCs w:val="16"/>
          <w:lang w:eastAsia="ru-RU"/>
        </w:rPr>
        <w:t>а</w:t>
      </w:r>
      <w:r w:rsidRPr="002D7287">
        <w:rPr>
          <w:rFonts w:ascii="Times New Roman" w:eastAsia="Times New Roman" w:hAnsi="Times New Roman" w:cs="Times New Roman"/>
          <w:color w:val="000000" w:themeColor="text1"/>
          <w:sz w:val="16"/>
          <w:szCs w:val="16"/>
          <w:lang w:eastAsia="ru-RU"/>
        </w:rPr>
        <w:t>ние праха за пределы отведённой для этого территории. Установка памятных знаков на местах рассеивания может осуществляться по решению мес</w:t>
      </w:r>
      <w:r w:rsidRPr="002D7287">
        <w:rPr>
          <w:rFonts w:ascii="Times New Roman" w:eastAsia="Times New Roman" w:hAnsi="Times New Roman" w:cs="Times New Roman"/>
          <w:color w:val="000000" w:themeColor="text1"/>
          <w:sz w:val="16"/>
          <w:szCs w:val="16"/>
          <w:lang w:eastAsia="ru-RU"/>
        </w:rPr>
        <w:t>т</w:t>
      </w:r>
      <w:r w:rsidRPr="002D7287">
        <w:rPr>
          <w:rFonts w:ascii="Times New Roman" w:eastAsia="Times New Roman" w:hAnsi="Times New Roman" w:cs="Times New Roman"/>
          <w:color w:val="000000" w:themeColor="text1"/>
          <w:sz w:val="16"/>
          <w:szCs w:val="16"/>
          <w:lang w:eastAsia="ru-RU"/>
        </w:rPr>
        <w:t>ных органов власти. Захоронение урн с прахом допускается производить в землю, в стены - отдельно стоящих колумбариев и в составе мемориальных сооружений, в иные хранилища урн на кладбищах. Склепы оборудуются вентиляционной шахтой и полом с дренирующим слоем. Захоронение н</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кремированных останков должно производиться в соответствии с действующим законодательством Российской Федерации. Погребение может ос</w:t>
      </w:r>
      <w:r w:rsidRPr="002D7287">
        <w:rPr>
          <w:rFonts w:ascii="Times New Roman" w:eastAsia="Times New Roman" w:hAnsi="Times New Roman" w:cs="Times New Roman"/>
          <w:color w:val="000000" w:themeColor="text1"/>
          <w:sz w:val="16"/>
          <w:szCs w:val="16"/>
          <w:lang w:eastAsia="ru-RU"/>
        </w:rPr>
        <w:t>у</w:t>
      </w:r>
      <w:r w:rsidRPr="002D7287">
        <w:rPr>
          <w:rFonts w:ascii="Times New Roman" w:eastAsia="Times New Roman" w:hAnsi="Times New Roman" w:cs="Times New Roman"/>
          <w:color w:val="000000" w:themeColor="text1"/>
          <w:sz w:val="16"/>
          <w:szCs w:val="16"/>
          <w:lang w:eastAsia="ru-RU"/>
        </w:rPr>
        <w:t>ществляться в могилах, склепах в соответствии с вероисповеданием и национальными традициями.</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2.3. </w:t>
      </w:r>
      <w:proofErr w:type="gramStart"/>
      <w:r w:rsidRPr="002D7287">
        <w:rPr>
          <w:rFonts w:ascii="Times New Roman" w:eastAsia="Times New Roman" w:hAnsi="Times New Roman" w:cs="Times New Roman"/>
          <w:color w:val="000000" w:themeColor="text1"/>
          <w:sz w:val="16"/>
          <w:szCs w:val="16"/>
          <w:lang w:eastAsia="ru-RU"/>
        </w:rPr>
        <w:t>Во исполнение требований Федерального закона "О погребении и похоронном деле" места захоронений (в соответствии с прилагаемой сх</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мой № 4) предусмотрены следующих видов: на одну могилу - для одиноких и малоимущих граждан (до 5 квадратных метров); на 2 - 6 могил – семе</w:t>
      </w:r>
      <w:r w:rsidRPr="002D7287">
        <w:rPr>
          <w:rFonts w:ascii="Times New Roman" w:eastAsia="Times New Roman" w:hAnsi="Times New Roman" w:cs="Times New Roman"/>
          <w:color w:val="000000" w:themeColor="text1"/>
          <w:sz w:val="16"/>
          <w:szCs w:val="16"/>
          <w:lang w:eastAsia="ru-RU"/>
        </w:rPr>
        <w:t>й</w:t>
      </w:r>
      <w:r w:rsidRPr="002D7287">
        <w:rPr>
          <w:rFonts w:ascii="Times New Roman" w:eastAsia="Times New Roman" w:hAnsi="Times New Roman" w:cs="Times New Roman"/>
          <w:color w:val="000000" w:themeColor="text1"/>
          <w:sz w:val="16"/>
          <w:szCs w:val="16"/>
          <w:lang w:eastAsia="ru-RU"/>
        </w:rPr>
        <w:t>ные (родовые), семейные (родовые) склепы и пантеоны: групповые на 6 и более могил - для жертв аварий, катастроф;</w:t>
      </w:r>
      <w:proofErr w:type="gramEnd"/>
      <w:r w:rsidRPr="002D7287">
        <w:rPr>
          <w:rFonts w:ascii="Times New Roman" w:eastAsia="Times New Roman" w:hAnsi="Times New Roman" w:cs="Times New Roman"/>
          <w:color w:val="000000" w:themeColor="text1"/>
          <w:sz w:val="16"/>
          <w:szCs w:val="16"/>
          <w:lang w:eastAsia="ru-RU"/>
        </w:rPr>
        <w:t xml:space="preserve"> братские (общие) или пантеоны - для лиц, чьи останки сохранились не целиком, не могут быть идентифицированы, личность которых не установлена, для одиноких граждан, похор</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ненных за счёт государственного или муниципального бюджета, а также для жертв массовых катастроф и иных чрезвычайных ситуаций. Места зах</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ронений различного типа предусмотрены на обособленных участках для каждого из указанных видов захоронений (в соответствии с прилагаемой схемой № 4). Каждое захоронение регистрируется в книге установленной формы. Надмогильные сооружения (надгробия) устанавливаются в пред</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лах отведённого земельного участка, по высоте не должны превышать следующих максимальных размеров: памятники 2 метра, ограды 0,8 м. Проход между оградами должен быть по длинной стороне от 0,8 м до 1 метра, по короткой стороне 0,6 метра.</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2.4. Повторное захоронение в одну и ту же могилу тел родственников допускается по истечении времени разложения и минерализации тела умершего. Захоронение родственника в семейное (родовое) захоронение разрешается не ранее чем через 20 лет с момента предыдущего захоронения, урны с прахом - независимо от времени предыдущего. Бесплатно предоставляемый участок гарантирующего погребение на этом участке умершего супруга или близкого родственника не может превышать 12 квадратных метров. За предоставление участка для создания семейного (родового) зах</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ронения, превышающего размер бесплатно предоставляемого, взимается единовременная плата, размер которой устанавливается Администрацией Волотовского муниципального округа. Семейные (родовые) захоронения на кладбище допускаются площадью до 20 квадратных метров.</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3. Оборудование и эксплуатация территории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3.1. На кладбищах следует предусматривать (в соответствии с прилагаемой схемой № 3):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стенд с планом кладбища. На плане должны быть обозначены основные зоны кладбища, здания и сооружения. Стенд с планом рекомендуется устанавливать на территории кладбища у главного входа;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указатели расположения зданий и сооружений, пункта выдачи инвентаря, общественных туалетов;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стенд для помещения объявлений и распоряжений администрации, правил посещения кладбищ, прав и обязанностей граждан;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общественное место захоронения "невостребованного праха", которое отмечают стелой или обелиском без указания фамилий похороненных;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стационарные скамьи;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переносные стулья (6 - 8 шт.);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колодец для полива зелёных насаждений: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общественный туалет;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мусоросборники и урны для мусора (площадки для мусоросборников должны быть ограждены и иметь твердое покрытие).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Для перевозки и переноса гробов по территории на кладбище должен иметься катафалк - носилки.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На кладбище должны быть деревянные крышки для защиты могилы, подготовленной к захоронению, от дождя и снега.</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3.2. Перевозка </w:t>
      </w:r>
      <w:proofErr w:type="gramStart"/>
      <w:r w:rsidRPr="002D7287">
        <w:rPr>
          <w:rFonts w:ascii="Times New Roman" w:eastAsia="Times New Roman" w:hAnsi="Times New Roman" w:cs="Times New Roman"/>
          <w:color w:val="000000" w:themeColor="text1"/>
          <w:sz w:val="16"/>
          <w:szCs w:val="16"/>
          <w:lang w:eastAsia="ru-RU"/>
        </w:rPr>
        <w:t>умерших</w:t>
      </w:r>
      <w:proofErr w:type="gramEnd"/>
      <w:r w:rsidRPr="002D7287">
        <w:rPr>
          <w:rFonts w:ascii="Times New Roman" w:eastAsia="Times New Roman" w:hAnsi="Times New Roman" w:cs="Times New Roman"/>
          <w:color w:val="000000" w:themeColor="text1"/>
          <w:sz w:val="16"/>
          <w:szCs w:val="16"/>
          <w:lang w:eastAsia="ru-RU"/>
        </w:rPr>
        <w:t xml:space="preserve"> к месту захоронения осуществляется специализированным транспортом. Допускается использование другого вида авт</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транспорта для перевозки умерших, за исключением автотранспорта, используемого для перевозки пищевого сырья и продуктов питания. После п</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 xml:space="preserve">ревозки и </w:t>
      </w:r>
      <w:proofErr w:type="gramStart"/>
      <w:r w:rsidRPr="002D7287">
        <w:rPr>
          <w:rFonts w:ascii="Times New Roman" w:eastAsia="Times New Roman" w:hAnsi="Times New Roman" w:cs="Times New Roman"/>
          <w:color w:val="000000" w:themeColor="text1"/>
          <w:sz w:val="16"/>
          <w:szCs w:val="16"/>
          <w:lang w:eastAsia="ru-RU"/>
        </w:rPr>
        <w:t>захоронения</w:t>
      </w:r>
      <w:proofErr w:type="gramEnd"/>
      <w:r w:rsidRPr="002D7287">
        <w:rPr>
          <w:rFonts w:ascii="Times New Roman" w:eastAsia="Times New Roman" w:hAnsi="Times New Roman" w:cs="Times New Roman"/>
          <w:color w:val="000000" w:themeColor="text1"/>
          <w:sz w:val="16"/>
          <w:szCs w:val="16"/>
          <w:lang w:eastAsia="ru-RU"/>
        </w:rPr>
        <w:t xml:space="preserve"> умерших транспорт должен в обязательном порядке подвергаться уборке и дезинфекции дезинфекционными средствами, ра</w:t>
      </w:r>
      <w:r w:rsidRPr="002D7287">
        <w:rPr>
          <w:rFonts w:ascii="Times New Roman" w:eastAsia="Times New Roman" w:hAnsi="Times New Roman" w:cs="Times New Roman"/>
          <w:color w:val="000000" w:themeColor="text1"/>
          <w:sz w:val="16"/>
          <w:szCs w:val="16"/>
          <w:lang w:eastAsia="ru-RU"/>
        </w:rPr>
        <w:t>з</w:t>
      </w:r>
      <w:r w:rsidRPr="002D7287">
        <w:rPr>
          <w:rFonts w:ascii="Times New Roman" w:eastAsia="Times New Roman" w:hAnsi="Times New Roman" w:cs="Times New Roman"/>
          <w:color w:val="000000" w:themeColor="text1"/>
          <w:sz w:val="16"/>
          <w:szCs w:val="16"/>
          <w:lang w:eastAsia="ru-RU"/>
        </w:rPr>
        <w:t>решенными к применению в установленном порядке.</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3.3. На участках дорог, предназначенных для движения инвалидов и маломобильных лиц, уклоны, горизонтальные участки, разметку, рельефные элементы следует принимать в соответствии с действующими строительными нормами.</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4. Функциональное зонирование территории санитарно-защитной зоны и режим ее использования</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4.1. В санитарно-защитной зоне – 100 м от границы кладбища (в соответствии со схемой № 1) не допускается размещать:</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жилую застройку, включая отдельные жилые дома;</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ландшафтно-рекреационные зоны;</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зоны отдыха, территории курортов, санаториев и домов отдыха;</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территории садоводческих товариществ и коттеджной застройки, коллективных или индивидуальных дачных и садово-огородных участков;</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другие территории с нормируемыми показателями качества среды обитания;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В санитарно-защитной зоне не допускается размещать объекты по производству лекарственных веществ, лекарственных средств и (или) лека</w:t>
      </w:r>
      <w:r w:rsidRPr="002D7287">
        <w:rPr>
          <w:rFonts w:ascii="Times New Roman" w:eastAsia="Times New Roman" w:hAnsi="Times New Roman" w:cs="Times New Roman"/>
          <w:color w:val="000000" w:themeColor="text1"/>
          <w:sz w:val="16"/>
          <w:szCs w:val="16"/>
          <w:lang w:eastAsia="ru-RU"/>
        </w:rPr>
        <w:t>р</w:t>
      </w:r>
      <w:r w:rsidRPr="002D7287">
        <w:rPr>
          <w:rFonts w:ascii="Times New Roman" w:eastAsia="Times New Roman" w:hAnsi="Times New Roman" w:cs="Times New Roman"/>
          <w:color w:val="000000" w:themeColor="text1"/>
          <w:sz w:val="16"/>
          <w:szCs w:val="16"/>
          <w:lang w:eastAsia="ru-RU"/>
        </w:rPr>
        <w:t>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4.2. На территориях санитарно-защитных зон кладбищ, зданий и сооружений похоронного назначения не разрешается строительство зданий и с</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оружений, не связанных с обслуживанием указанных объектов, за исключением культовых и обрядовых объектов.</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4.3. Территория санитарно-защитных зон должна быть спланирована, благоустроена и озеленена, иметь транспортные и инженерные коридоры.</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5. Мероприятия по профилактике паразитарных болезней, передающихся через укусы насекомых и клещей</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5.1. С целью предупреждения заболеваемости паразитарными болезнями, передающимися через укусы насекомых и клещей, администрацией проводится комплекс профилактических акарицидных мероприятий на территории кладбища:</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благоустройство;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акарицидная обработка (в соответствии с прилагаемой схемой № 3);</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дератизационные мероприятия с целью снижения численности прокормителей клещей (диких грызунов);</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информирование населения о методах индивидуальной защиты человека и домашних животных от кровососущих насекомых и клещей.</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6. Использование территории места погребения (кладбища)</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6.1. Использование территории места погребения разрешается по истечении двадцати лет с момента последнего захоронения. Территория места погребения по истечении двадцати лет с момента последнего захоронения может быть использована только под зеленые насаждения. </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6.2. Строительство зданий и сооружений на территории места погребения не допускается.</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6.3. Вновь создаваемые места погребения должны размещаться на расстоянии не менее 300 м от границ селитебной территории.</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7. Расчет необходимости строительства новых общественных кладбищ</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В соответствии с СП 42.13330 "СНиП 2.07.01-89* Градостроительство. Планировка и застройка городских и сельских поселений" расчётный п</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казатель минимально допустимого размера земельного участка для размещения кладбища смешанного и традиционного типа установлен: 0,24 га/1 тыс. чел. 4,434 тыс. чел.*0,24га/1 тыс. чел.=1,064 га.</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Всего на 1.01.2022 года на территории округа проживало 4434 человек. За последние 10 лет убыль численности населения Волотовского округа </w:t>
      </w:r>
      <w:r w:rsidRPr="002D7287">
        <w:rPr>
          <w:rFonts w:ascii="Times New Roman" w:eastAsia="Times New Roman" w:hAnsi="Times New Roman" w:cs="Times New Roman"/>
          <w:color w:val="000000" w:themeColor="text1"/>
          <w:sz w:val="16"/>
          <w:szCs w:val="16"/>
          <w:lang w:eastAsia="ru-RU"/>
        </w:rPr>
        <w:lastRenderedPageBreak/>
        <w:t>составила 15,8% (с 5269 человек в 2013 году).</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Площадь всех существующих кладбищ на территории округа составляет 8,53 га, поэтому строительство новых общественных кладбищ на бл</w:t>
      </w:r>
      <w:r w:rsidRPr="002D7287">
        <w:rPr>
          <w:rFonts w:ascii="Times New Roman" w:eastAsia="Times New Roman" w:hAnsi="Times New Roman" w:cs="Times New Roman"/>
          <w:color w:val="000000" w:themeColor="text1"/>
          <w:sz w:val="16"/>
          <w:szCs w:val="16"/>
          <w:lang w:eastAsia="ru-RU"/>
        </w:rPr>
        <w:t>и</w:t>
      </w:r>
      <w:r w:rsidRPr="002D7287">
        <w:rPr>
          <w:rFonts w:ascii="Times New Roman" w:eastAsia="Times New Roman" w:hAnsi="Times New Roman" w:cs="Times New Roman"/>
          <w:color w:val="000000" w:themeColor="text1"/>
          <w:sz w:val="16"/>
          <w:szCs w:val="16"/>
          <w:lang w:eastAsia="ru-RU"/>
        </w:rPr>
        <w:t>жайшее время на территории Волотовского муниципального округа не предусмотрено.</w:t>
      </w: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
    <w:p w:rsidR="002D7287" w:rsidRPr="002D7287" w:rsidRDefault="002D7287" w:rsidP="00CA343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Схема № 1</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noProof/>
          <w:color w:val="000000" w:themeColor="text1"/>
          <w:sz w:val="16"/>
          <w:szCs w:val="16"/>
          <w:lang w:eastAsia="ru-RU"/>
        </w:rPr>
        <w:drawing>
          <wp:inline distT="0" distB="0" distL="0" distR="0" wp14:anchorId="0C1E4FD4" wp14:editId="01E91CA9">
            <wp:extent cx="5943600" cy="5167623"/>
            <wp:effectExtent l="0" t="0" r="0" b="0"/>
            <wp:docPr id="71" name="Рисунок 71" descr="C:\Users\lvn\ПОХОРОННОЕ ДЕЛО\План.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n\ПОХОРОННОЕ ДЕЛО\План.docx"/>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0249" cy="5164710"/>
                    </a:xfrm>
                    <a:prstGeom prst="rect">
                      <a:avLst/>
                    </a:prstGeom>
                    <a:noFill/>
                    <a:ln>
                      <a:noFill/>
                    </a:ln>
                  </pic:spPr>
                </pic:pic>
              </a:graphicData>
            </a:graphic>
          </wp:inline>
        </w:drawing>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Схема № 2</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noProof/>
          <w:color w:val="000000" w:themeColor="text1"/>
          <w:sz w:val="16"/>
          <w:szCs w:val="16"/>
          <w:lang w:eastAsia="ru-RU"/>
        </w:rPr>
        <w:lastRenderedPageBreak/>
        <w:drawing>
          <wp:inline distT="0" distB="0" distL="0" distR="0" wp14:anchorId="66FD2C0D" wp14:editId="198FD275">
            <wp:extent cx="5939790" cy="5164310"/>
            <wp:effectExtent l="0" t="0" r="3810" b="0"/>
            <wp:docPr id="72" name="Рисунок 72" descr="C:\Users\lvn\Pictures\План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n\Pictures\План 1.b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9790" cy="5164310"/>
                    </a:xfrm>
                    <a:prstGeom prst="rect">
                      <a:avLst/>
                    </a:prstGeom>
                    <a:noFill/>
                    <a:ln>
                      <a:noFill/>
                    </a:ln>
                  </pic:spPr>
                </pic:pic>
              </a:graphicData>
            </a:graphic>
          </wp:inline>
        </w:drawing>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Схема № 3</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noProof/>
          <w:color w:val="000000" w:themeColor="text1"/>
          <w:sz w:val="16"/>
          <w:szCs w:val="16"/>
          <w:lang w:eastAsia="ru-RU"/>
        </w:rPr>
        <w:lastRenderedPageBreak/>
        <w:drawing>
          <wp:inline distT="0" distB="0" distL="0" distR="0" wp14:anchorId="3D8993EB" wp14:editId="61FC67CD">
            <wp:extent cx="5939790" cy="5823165"/>
            <wp:effectExtent l="0" t="0" r="3810" b="6350"/>
            <wp:docPr id="73" name="Рисунок 73" descr="C:\Users\lvn\ПОХОРОННОЕ ДЕЛО\План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vn\ПОХОРОННОЕ ДЕЛО\План 2.b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9790" cy="5823165"/>
                    </a:xfrm>
                    <a:prstGeom prst="rect">
                      <a:avLst/>
                    </a:prstGeom>
                    <a:noFill/>
                    <a:ln>
                      <a:noFill/>
                    </a:ln>
                  </pic:spPr>
                </pic:pic>
              </a:graphicData>
            </a:graphic>
          </wp:inline>
        </w:drawing>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CA3433" w:rsidRDefault="00CA3433"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Схема № 4</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noProof/>
          <w:color w:val="000000" w:themeColor="text1"/>
          <w:sz w:val="16"/>
          <w:szCs w:val="16"/>
          <w:lang w:eastAsia="ru-RU"/>
        </w:rPr>
        <w:lastRenderedPageBreak/>
        <w:drawing>
          <wp:inline distT="0" distB="0" distL="0" distR="0" wp14:anchorId="2B26FD9D" wp14:editId="11DC3738">
            <wp:extent cx="5939790" cy="6061385"/>
            <wp:effectExtent l="0" t="0" r="3810" b="0"/>
            <wp:docPr id="74" name="Рисунок 74" descr="C:\Users\lvn\ПОХОРОННОЕ ДЕЛО\План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vn\ПОХОРОННОЕ ДЕЛО\План 3.b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9790" cy="6061385"/>
                    </a:xfrm>
                    <a:prstGeom prst="rect">
                      <a:avLst/>
                    </a:prstGeom>
                    <a:noFill/>
                    <a:ln>
                      <a:noFill/>
                    </a:ln>
                  </pic:spPr>
                </pic:pic>
              </a:graphicData>
            </a:graphic>
          </wp:inline>
        </w:drawing>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2D7287" w:rsidRPr="002D7287" w:rsidRDefault="00B66B6F" w:rsidP="00B66B6F">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Pr>
          <w:rFonts w:ascii="Times New Roman" w:eastAsia="Times New Roman" w:hAnsi="Times New Roman" w:cs="Times New Roman"/>
          <w:bCs/>
          <w:color w:val="000000" w:themeColor="text1"/>
          <w:sz w:val="16"/>
          <w:szCs w:val="16"/>
          <w:lang w:eastAsia="ru-RU"/>
        </w:rPr>
        <w:t xml:space="preserve">Российская Федерация </w:t>
      </w:r>
      <w:r w:rsidR="002D7287" w:rsidRPr="002D7287">
        <w:rPr>
          <w:rFonts w:ascii="Times New Roman" w:eastAsia="Times New Roman" w:hAnsi="Times New Roman" w:cs="Times New Roman"/>
          <w:bCs/>
          <w:color w:val="000000" w:themeColor="text1"/>
          <w:sz w:val="16"/>
          <w:szCs w:val="16"/>
          <w:lang w:eastAsia="ru-RU"/>
        </w:rPr>
        <w:t>Новгородская область</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АДМИНИСТРАЦИЯ ВОЛОТОВСКОГО МУНИЦИПАЛЬНОГО ОКРУГА</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roofErr w:type="gramStart"/>
      <w:r w:rsidRPr="002D7287">
        <w:rPr>
          <w:rFonts w:ascii="Times New Roman" w:eastAsia="Times New Roman" w:hAnsi="Times New Roman" w:cs="Times New Roman"/>
          <w:b/>
          <w:bCs/>
          <w:color w:val="000000" w:themeColor="text1"/>
          <w:sz w:val="16"/>
          <w:szCs w:val="16"/>
          <w:lang w:eastAsia="ru-RU"/>
        </w:rPr>
        <w:t>П</w:t>
      </w:r>
      <w:proofErr w:type="gramEnd"/>
      <w:r w:rsidRPr="002D7287">
        <w:rPr>
          <w:rFonts w:ascii="Times New Roman" w:eastAsia="Times New Roman" w:hAnsi="Times New Roman" w:cs="Times New Roman"/>
          <w:b/>
          <w:bCs/>
          <w:color w:val="000000" w:themeColor="text1"/>
          <w:sz w:val="16"/>
          <w:szCs w:val="16"/>
          <w:lang w:eastAsia="ru-RU"/>
        </w:rPr>
        <w:t xml:space="preserve"> О С Т А Н О В Л Е Н И Е</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от  05.05.2023           № 273</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п. Волот</w:t>
      </w:r>
    </w:p>
    <w:p w:rsidR="002D7287" w:rsidRPr="002D7287" w:rsidRDefault="002D7287" w:rsidP="00B66B6F">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2D7287" w:rsidRPr="002D7287" w:rsidRDefault="002D7287" w:rsidP="00B66B6F">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Об утверждении Порядка получения муниципальными служащими Администрации Волотовского муниципального округа разрешения занимат</w:t>
      </w:r>
      <w:r w:rsidRPr="002D7287">
        <w:rPr>
          <w:rFonts w:ascii="Times New Roman" w:eastAsia="Times New Roman" w:hAnsi="Times New Roman" w:cs="Times New Roman"/>
          <w:bCs/>
          <w:color w:val="000000" w:themeColor="text1"/>
          <w:sz w:val="16"/>
          <w:szCs w:val="16"/>
          <w:lang w:eastAsia="ru-RU"/>
        </w:rPr>
        <w:t>ь</w:t>
      </w:r>
      <w:r w:rsidRPr="002D7287">
        <w:rPr>
          <w:rFonts w:ascii="Times New Roman" w:eastAsia="Times New Roman" w:hAnsi="Times New Roman" w:cs="Times New Roman"/>
          <w:bCs/>
          <w:color w:val="000000" w:themeColor="text1"/>
          <w:sz w:val="16"/>
          <w:szCs w:val="16"/>
          <w:lang w:eastAsia="ru-RU"/>
        </w:rPr>
        <w:t>ся оплачиваемой деятельностью, финансируемой исключительно за счет средств иностранных государств, международных и иностранных организ</w:t>
      </w:r>
      <w:r w:rsidRPr="002D7287">
        <w:rPr>
          <w:rFonts w:ascii="Times New Roman" w:eastAsia="Times New Roman" w:hAnsi="Times New Roman" w:cs="Times New Roman"/>
          <w:bCs/>
          <w:color w:val="000000" w:themeColor="text1"/>
          <w:sz w:val="16"/>
          <w:szCs w:val="16"/>
          <w:lang w:eastAsia="ru-RU"/>
        </w:rPr>
        <w:t>а</w:t>
      </w:r>
      <w:r w:rsidRPr="002D7287">
        <w:rPr>
          <w:rFonts w:ascii="Times New Roman" w:eastAsia="Times New Roman" w:hAnsi="Times New Roman" w:cs="Times New Roman"/>
          <w:bCs/>
          <w:color w:val="000000" w:themeColor="text1"/>
          <w:sz w:val="16"/>
          <w:szCs w:val="16"/>
          <w:lang w:eastAsia="ru-RU"/>
        </w:rPr>
        <w:t>ций, иностранных граждан и лиц без гражданства</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В целях реализации пункта 16 части первой статьи 14 Федерального закона от 02.03.2007 25-ФЗ «О муниципальной службе в Российской Федер</w:t>
      </w:r>
      <w:r w:rsidRPr="002D7287">
        <w:rPr>
          <w:rFonts w:ascii="Times New Roman" w:eastAsia="Times New Roman" w:hAnsi="Times New Roman" w:cs="Times New Roman"/>
          <w:color w:val="000000" w:themeColor="text1"/>
          <w:sz w:val="16"/>
          <w:szCs w:val="16"/>
          <w:lang w:eastAsia="ru-RU"/>
        </w:rPr>
        <w:t>а</w:t>
      </w:r>
      <w:r w:rsidRPr="002D7287">
        <w:rPr>
          <w:rFonts w:ascii="Times New Roman" w:eastAsia="Times New Roman" w:hAnsi="Times New Roman" w:cs="Times New Roman"/>
          <w:color w:val="000000" w:themeColor="text1"/>
          <w:sz w:val="16"/>
          <w:szCs w:val="16"/>
          <w:lang w:eastAsia="ru-RU"/>
        </w:rPr>
        <w:t xml:space="preserve">ции», в соответствии с Уставом Волотовского муниципального округа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b/>
          <w:color w:val="000000" w:themeColor="text1"/>
          <w:sz w:val="16"/>
          <w:szCs w:val="16"/>
          <w:lang w:eastAsia="ru-RU"/>
        </w:rPr>
      </w:pPr>
      <w:r w:rsidRPr="002D7287">
        <w:rPr>
          <w:rFonts w:ascii="Times New Roman" w:eastAsia="Times New Roman" w:hAnsi="Times New Roman" w:cs="Times New Roman"/>
          <w:b/>
          <w:color w:val="000000" w:themeColor="text1"/>
          <w:sz w:val="16"/>
          <w:szCs w:val="16"/>
          <w:lang w:eastAsia="ru-RU"/>
        </w:rPr>
        <w:t xml:space="preserve">ПОСТАНОВЛЯЮ: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 Утвердить прилагаемый Порядок получения муниципальными служащими Администрации Волотовского муниципального округа разрешения заниматься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2. Опубликовать настоящее постановление в муниципальной газете «Волотовские ведомости» и разместить на официальном сайте в информац</w:t>
      </w:r>
      <w:r w:rsidRPr="002D7287">
        <w:rPr>
          <w:rFonts w:ascii="Times New Roman" w:eastAsia="Times New Roman" w:hAnsi="Times New Roman" w:cs="Times New Roman"/>
          <w:bCs/>
          <w:color w:val="000000" w:themeColor="text1"/>
          <w:sz w:val="16"/>
          <w:szCs w:val="16"/>
          <w:lang w:eastAsia="ru-RU"/>
        </w:rPr>
        <w:t>и</w:t>
      </w:r>
      <w:r w:rsidRPr="002D7287">
        <w:rPr>
          <w:rFonts w:ascii="Times New Roman" w:eastAsia="Times New Roman" w:hAnsi="Times New Roman" w:cs="Times New Roman"/>
          <w:bCs/>
          <w:color w:val="000000" w:themeColor="text1"/>
          <w:sz w:val="16"/>
          <w:szCs w:val="16"/>
          <w:lang w:eastAsia="ru-RU"/>
        </w:rPr>
        <w:t>онно-телекоммуникационной сети «Интернет».</w:t>
      </w:r>
    </w:p>
    <w:p w:rsidR="002D7287" w:rsidRPr="002D7287" w:rsidRDefault="002D7287" w:rsidP="00B66B6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Глава муниципального</w:t>
      </w:r>
      <w:r w:rsidR="00B66B6F">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color w:val="000000" w:themeColor="text1"/>
          <w:sz w:val="16"/>
          <w:szCs w:val="16"/>
          <w:lang w:eastAsia="ru-RU"/>
        </w:rPr>
        <w:t>округа</w:t>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t>А.И. Лыжов</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ab/>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br w:type="page"/>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lastRenderedPageBreak/>
        <w:t>Утвержден</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постановлением Администрации Волотовского муниципального округа от 05.05.2023  №  273</w:t>
      </w:r>
    </w:p>
    <w:p w:rsidR="00B66B6F" w:rsidRDefault="00B66B6F"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2D7287">
        <w:rPr>
          <w:rFonts w:ascii="Times New Roman" w:eastAsia="Times New Roman" w:hAnsi="Times New Roman" w:cs="Times New Roman"/>
          <w:b/>
          <w:color w:val="000000" w:themeColor="text1"/>
          <w:sz w:val="16"/>
          <w:szCs w:val="16"/>
          <w:lang w:eastAsia="ru-RU"/>
        </w:rPr>
        <w:t>Порядок</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получения муниципальными служащими Администрации Волотовского муниципального округа разрешения заниматься оплачиваемой деятел</w:t>
      </w:r>
      <w:r w:rsidRPr="002D7287">
        <w:rPr>
          <w:rFonts w:ascii="Times New Roman" w:eastAsia="Times New Roman" w:hAnsi="Times New Roman" w:cs="Times New Roman"/>
          <w:color w:val="000000" w:themeColor="text1"/>
          <w:sz w:val="16"/>
          <w:szCs w:val="16"/>
          <w:lang w:eastAsia="ru-RU"/>
        </w:rPr>
        <w:t>ь</w:t>
      </w:r>
      <w:r w:rsidRPr="002D7287">
        <w:rPr>
          <w:rFonts w:ascii="Times New Roman" w:eastAsia="Times New Roman" w:hAnsi="Times New Roman" w:cs="Times New Roman"/>
          <w:color w:val="000000" w:themeColor="text1"/>
          <w:sz w:val="16"/>
          <w:szCs w:val="16"/>
          <w:lang w:eastAsia="ru-RU"/>
        </w:rPr>
        <w:t>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w:t>
      </w:r>
    </w:p>
    <w:p w:rsidR="00B66B6F" w:rsidRDefault="00B66B6F"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1. </w:t>
      </w:r>
      <w:proofErr w:type="gramStart"/>
      <w:r w:rsidRPr="002D7287">
        <w:rPr>
          <w:rFonts w:ascii="Times New Roman" w:eastAsia="Times New Roman" w:hAnsi="Times New Roman" w:cs="Times New Roman"/>
          <w:color w:val="000000" w:themeColor="text1"/>
          <w:sz w:val="16"/>
          <w:szCs w:val="16"/>
          <w:lang w:eastAsia="ru-RU"/>
        </w:rPr>
        <w:t>Настоящий Порядок получения лицами, замещающими должности муниципальной службы в Администрации Волотовского муниципального округа (далее – муниципальные служащие), разрешения заниматься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(далее - Порядок), в соответствии с пунктом 16 части 1 статьи 14 Федерального закона от 02.03.2017 № 25-ФЗ «О муниципальной службе в Российской Федерации» устанавливает</w:t>
      </w:r>
      <w:proofErr w:type="gramEnd"/>
      <w:r w:rsidRPr="002D7287">
        <w:rPr>
          <w:rFonts w:ascii="Times New Roman" w:eastAsia="Times New Roman" w:hAnsi="Times New Roman" w:cs="Times New Roman"/>
          <w:color w:val="000000" w:themeColor="text1"/>
          <w:sz w:val="16"/>
          <w:szCs w:val="16"/>
          <w:lang w:eastAsia="ru-RU"/>
        </w:rPr>
        <w:t xml:space="preserve"> пр</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цедуру получения муниципальными служащими письменного разрешения представителя нанимателя (работодателя) заниматься оплачиваемой де</w:t>
      </w:r>
      <w:r w:rsidRPr="002D7287">
        <w:rPr>
          <w:rFonts w:ascii="Times New Roman" w:eastAsia="Times New Roman" w:hAnsi="Times New Roman" w:cs="Times New Roman"/>
          <w:color w:val="000000" w:themeColor="text1"/>
          <w:sz w:val="16"/>
          <w:szCs w:val="16"/>
          <w:lang w:eastAsia="ru-RU"/>
        </w:rPr>
        <w:t>я</w:t>
      </w:r>
      <w:r w:rsidRPr="002D7287">
        <w:rPr>
          <w:rFonts w:ascii="Times New Roman" w:eastAsia="Times New Roman" w:hAnsi="Times New Roman" w:cs="Times New Roman"/>
          <w:color w:val="000000" w:themeColor="text1"/>
          <w:sz w:val="16"/>
          <w:szCs w:val="16"/>
          <w:lang w:eastAsia="ru-RU"/>
        </w:rPr>
        <w:t xml:space="preserve">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2. Муниципальному служащему запрещается заниматься без письменного разрешения представителя нанимателя (работодателя)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Нарушение муниципальными служащими установленного запрета является основанием для привлечения к ответственности в соответствии с де</w:t>
      </w:r>
      <w:r w:rsidRPr="002D7287">
        <w:rPr>
          <w:rFonts w:ascii="Times New Roman" w:eastAsia="Times New Roman" w:hAnsi="Times New Roman" w:cs="Times New Roman"/>
          <w:color w:val="000000" w:themeColor="text1"/>
          <w:sz w:val="16"/>
          <w:szCs w:val="16"/>
          <w:lang w:eastAsia="ru-RU"/>
        </w:rPr>
        <w:t>й</w:t>
      </w:r>
      <w:r w:rsidRPr="002D7287">
        <w:rPr>
          <w:rFonts w:ascii="Times New Roman" w:eastAsia="Times New Roman" w:hAnsi="Times New Roman" w:cs="Times New Roman"/>
          <w:color w:val="000000" w:themeColor="text1"/>
          <w:sz w:val="16"/>
          <w:szCs w:val="16"/>
          <w:lang w:eastAsia="ru-RU"/>
        </w:rPr>
        <w:t xml:space="preserve">ствующим законодательством.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3. В настоящем Порядке под оплачиваемой деятельностью, финансируемой исключительно за счет средств иностранных государств, междун</w:t>
      </w:r>
      <w:r w:rsidRPr="002D7287">
        <w:rPr>
          <w:rFonts w:ascii="Times New Roman" w:eastAsia="Times New Roman" w:hAnsi="Times New Roman" w:cs="Times New Roman"/>
          <w:color w:val="000000" w:themeColor="text1"/>
          <w:sz w:val="16"/>
          <w:szCs w:val="16"/>
          <w:lang w:eastAsia="ru-RU"/>
        </w:rPr>
        <w:t>а</w:t>
      </w:r>
      <w:r w:rsidRPr="002D7287">
        <w:rPr>
          <w:rFonts w:ascii="Times New Roman" w:eastAsia="Times New Roman" w:hAnsi="Times New Roman" w:cs="Times New Roman"/>
          <w:color w:val="000000" w:themeColor="text1"/>
          <w:sz w:val="16"/>
          <w:szCs w:val="16"/>
          <w:lang w:eastAsia="ru-RU"/>
        </w:rPr>
        <w:t xml:space="preserve">родных и иностранных организаций, иностранных граждан и лиц без гражданства, понимается занятие любыми видами деятельности, в том числе научной, преподавательской и иной творческой деятельностью.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4. Выполнение оплачиваемой деятельности, финансируемой исключительно за счет средств иностранных государств, международных иностра</w:t>
      </w:r>
      <w:r w:rsidRPr="002D7287">
        <w:rPr>
          <w:rFonts w:ascii="Times New Roman" w:eastAsia="Times New Roman" w:hAnsi="Times New Roman" w:cs="Times New Roman"/>
          <w:color w:val="000000" w:themeColor="text1"/>
          <w:sz w:val="16"/>
          <w:szCs w:val="16"/>
          <w:lang w:eastAsia="ru-RU"/>
        </w:rPr>
        <w:t>н</w:t>
      </w:r>
      <w:r w:rsidRPr="002D7287">
        <w:rPr>
          <w:rFonts w:ascii="Times New Roman" w:eastAsia="Times New Roman" w:hAnsi="Times New Roman" w:cs="Times New Roman"/>
          <w:color w:val="000000" w:themeColor="text1"/>
          <w:sz w:val="16"/>
          <w:szCs w:val="16"/>
          <w:lang w:eastAsia="ru-RU"/>
        </w:rPr>
        <w:t>ных граждан и лиц без гражданства, не должно приводить к конфликту интересов или возможности возникновения конфликта интересов при замещ</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 xml:space="preserve">нии должности муниципальной службы.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5. </w:t>
      </w:r>
      <w:proofErr w:type="gramStart"/>
      <w:r w:rsidRPr="002D7287">
        <w:rPr>
          <w:rFonts w:ascii="Times New Roman" w:eastAsia="Times New Roman" w:hAnsi="Times New Roman" w:cs="Times New Roman"/>
          <w:color w:val="000000" w:themeColor="text1"/>
          <w:sz w:val="16"/>
          <w:szCs w:val="16"/>
          <w:lang w:eastAsia="ru-RU"/>
        </w:rPr>
        <w:t>Ходатайство о разрешении выполнять оплачиваемую деятельность, финансируемую исключительно за счет средств иностранных государств, международных и иностранных организаций, иностранных граждан и лиц без гражданства (далее – ходатайство) составляется муниципальным сл</w:t>
      </w:r>
      <w:r w:rsidRPr="002D7287">
        <w:rPr>
          <w:rFonts w:ascii="Times New Roman" w:eastAsia="Times New Roman" w:hAnsi="Times New Roman" w:cs="Times New Roman"/>
          <w:color w:val="000000" w:themeColor="text1"/>
          <w:sz w:val="16"/>
          <w:szCs w:val="16"/>
          <w:lang w:eastAsia="ru-RU"/>
        </w:rPr>
        <w:t>у</w:t>
      </w:r>
      <w:r w:rsidRPr="002D7287">
        <w:rPr>
          <w:rFonts w:ascii="Times New Roman" w:eastAsia="Times New Roman" w:hAnsi="Times New Roman" w:cs="Times New Roman"/>
          <w:color w:val="000000" w:themeColor="text1"/>
          <w:sz w:val="16"/>
          <w:szCs w:val="16"/>
          <w:lang w:eastAsia="ru-RU"/>
        </w:rPr>
        <w:t>жащим в письменной форме согласно приложению № 1 к настоящему Порядку, заверяется личной подписью с указанием даты оформления и пре</w:t>
      </w:r>
      <w:r w:rsidRPr="002D7287">
        <w:rPr>
          <w:rFonts w:ascii="Times New Roman" w:eastAsia="Times New Roman" w:hAnsi="Times New Roman" w:cs="Times New Roman"/>
          <w:color w:val="000000" w:themeColor="text1"/>
          <w:sz w:val="16"/>
          <w:szCs w:val="16"/>
          <w:lang w:eastAsia="ru-RU"/>
        </w:rPr>
        <w:t>д</w:t>
      </w:r>
      <w:r w:rsidRPr="002D7287">
        <w:rPr>
          <w:rFonts w:ascii="Times New Roman" w:eastAsia="Times New Roman" w:hAnsi="Times New Roman" w:cs="Times New Roman"/>
          <w:color w:val="000000" w:themeColor="text1"/>
          <w:sz w:val="16"/>
          <w:szCs w:val="16"/>
          <w:lang w:eastAsia="ru-RU"/>
        </w:rPr>
        <w:t>ставляется Главе муниципального округа, либо уполномоченному представителю нанимателя (работодателя), до начала выполнения деятельности.</w:t>
      </w:r>
      <w:proofErr w:type="gramEnd"/>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6. Лицо, ответственное за работу по профилактике коррупционных и иных правонарушений в Администрации муниципального округа: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1) регистрирует ходатайство в день его поступления в журнале регистрации ходатайства муниципального служащего о разрешении выполнять оплачиваемую деятельность, финансируемую исключительно за счет средств иностранных государств, международных и иностранных организаций, иностранных граждан и лиц без гражданства (далее – журнал регистрации), по форме согласно приложению № 2 к настоящему Порядку. По просьбе муниципального служащего ему выдается копия ходатайства (или второй экземпляр) с отметкой о регистрации. Журнал регистрации должен быть пронумерован, прошнурован и скреплен печатью Администрации муниципального округа;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2) рассматривает поступившее ходатайство на предмет наличия конфликта интересов или возможности возникновения конфликта интересов при замещении должностей муниципальной службы, готовит мотивированное заключение в течение семи рабочих дней со дня регистрации в журнале регистрации;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3) направляет поступившее ходатайство и мотивированное заключение для рассмотрения в комиссию по соблюдению требований к служебному поведению муниципальных служащих и урегулированию конфликта интересов на муниципальной службе в Администрации (далее - комиссия);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4) уведомляет муниципального служащего о принятом комиссией решении в течение трех дней со дня принятия решения.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7. Глава муниципального округа, либо уполномоченный представитель нанимателя (работодатель), после получения рекомендаций комиссии принимает одно из следующих решений: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а) удовлетворяет ходатайство муниципального служащего; </w:t>
      </w:r>
    </w:p>
    <w:p w:rsidR="002D7287" w:rsidRP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б) отказывает в удовлетворении ходатайства муниципального служащего. </w:t>
      </w:r>
    </w:p>
    <w:p w:rsidR="002D7287" w:rsidRDefault="002D7287" w:rsidP="00B66B6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p w:rsidR="002D7287" w:rsidRPr="002D7287" w:rsidRDefault="002D7287" w:rsidP="00B66B6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Приложение № 1</w:t>
      </w:r>
    </w:p>
    <w:p w:rsidR="002D7287" w:rsidRPr="002D7287" w:rsidRDefault="002D7287" w:rsidP="00B66B6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к Порядку получения муниципальными служащими Администрации Волотовского муниципального округа разрешения заниматься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w:t>
      </w:r>
    </w:p>
    <w:p w:rsidR="002D7287" w:rsidRPr="002D7287" w:rsidRDefault="002D7287" w:rsidP="00B66B6F">
      <w:pPr>
        <w:widowControl w:val="0"/>
        <w:autoSpaceDE w:val="0"/>
        <w:autoSpaceDN w:val="0"/>
        <w:adjustRightInd w:val="0"/>
        <w:spacing w:after="0" w:line="240" w:lineRule="auto"/>
        <w:ind w:firstLine="284"/>
        <w:jc w:val="right"/>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Главе Волотовского муниципального округа</w:t>
      </w:r>
    </w:p>
    <w:p w:rsidR="002D7287" w:rsidRPr="002D7287" w:rsidRDefault="002D7287" w:rsidP="00B66B6F">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от </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2D7287">
        <w:rPr>
          <w:rFonts w:ascii="Times New Roman" w:eastAsia="Times New Roman" w:hAnsi="Times New Roman" w:cs="Times New Roman"/>
          <w:b/>
          <w:color w:val="000000" w:themeColor="text1"/>
          <w:sz w:val="16"/>
          <w:szCs w:val="16"/>
          <w:lang w:eastAsia="ru-RU"/>
        </w:rPr>
        <w:t>ХОДАТАЙСТВО</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2D7287">
        <w:rPr>
          <w:rFonts w:ascii="Times New Roman" w:eastAsia="Times New Roman" w:hAnsi="Times New Roman" w:cs="Times New Roman"/>
          <w:b/>
          <w:color w:val="000000" w:themeColor="text1"/>
          <w:sz w:val="16"/>
          <w:szCs w:val="16"/>
          <w:lang w:eastAsia="ru-RU"/>
        </w:rPr>
        <w:t>муниципального служащего о разрешении заниматься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В соответствии с п. 16 ч. 1 ст. 14 Федерального закона от 02.03.2017 № 25-ФЗ «О муниципальной службе в Российской Федерации» прошу ра</w:t>
      </w:r>
      <w:r w:rsidRPr="002D7287">
        <w:rPr>
          <w:rFonts w:ascii="Times New Roman" w:eastAsia="Times New Roman" w:hAnsi="Times New Roman" w:cs="Times New Roman"/>
          <w:color w:val="000000" w:themeColor="text1"/>
          <w:sz w:val="16"/>
          <w:szCs w:val="16"/>
          <w:lang w:eastAsia="ru-RU"/>
        </w:rPr>
        <w:t>з</w:t>
      </w:r>
      <w:r w:rsidRPr="002D7287">
        <w:rPr>
          <w:rFonts w:ascii="Times New Roman" w:eastAsia="Times New Roman" w:hAnsi="Times New Roman" w:cs="Times New Roman"/>
          <w:color w:val="000000" w:themeColor="text1"/>
          <w:sz w:val="16"/>
          <w:szCs w:val="16"/>
          <w:lang w:eastAsia="ru-RU"/>
        </w:rPr>
        <w:t>решить мне выполнять оплачиваемую деятельность, финансируемую исключительно за счет средств иностранных государств, международных и иностранных организаций, иностранных граждан и лиц без гражданства, с «______»__________________20___года:</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__________________________________________________________________________</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(сведения о деятельности, которую намерен выполнять муниципальный служащий)</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___________________________________________________________________________</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(за </w:t>
      </w:r>
      <w:proofErr w:type="gramStart"/>
      <w:r w:rsidRPr="002D7287">
        <w:rPr>
          <w:rFonts w:ascii="Times New Roman" w:eastAsia="Times New Roman" w:hAnsi="Times New Roman" w:cs="Times New Roman"/>
          <w:color w:val="000000" w:themeColor="text1"/>
          <w:sz w:val="16"/>
          <w:szCs w:val="16"/>
          <w:lang w:eastAsia="ru-RU"/>
        </w:rPr>
        <w:t>счет</w:t>
      </w:r>
      <w:proofErr w:type="gramEnd"/>
      <w:r w:rsidRPr="002D7287">
        <w:rPr>
          <w:rFonts w:ascii="Times New Roman" w:eastAsia="Times New Roman" w:hAnsi="Times New Roman" w:cs="Times New Roman"/>
          <w:color w:val="000000" w:themeColor="text1"/>
          <w:sz w:val="16"/>
          <w:szCs w:val="16"/>
          <w:lang w:eastAsia="ru-RU"/>
        </w:rPr>
        <w:t xml:space="preserve"> каких средств финансируется деятельность)</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_____________________________________________________________________________</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(наименование иностранных государств, международных и иностранных организаций, данные иностранных граждан и лиц без гражданства)</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_____________________________________________________________________________</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(срок, в течение которого будет осуществляться соответствующая деятельность)</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___________________________________________________________________________</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(предполагаемый график выполнения работы)</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Выполнение указанной деятельности не повлечет за собой конфликта интересов. При выполнении указанной работы обязуюсь соблюдать треб</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вания, предусмотренные статьями 14 и 14.2 Федерального закона от 02.03.2017 № 25-ФЗ «О муниципальной службе в Российской Федерации»</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_______________________</w:t>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t>___________________________</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(подпись) </w:t>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color w:val="000000" w:themeColor="text1"/>
          <w:sz w:val="16"/>
          <w:szCs w:val="16"/>
          <w:lang w:eastAsia="ru-RU"/>
        </w:rPr>
        <w:tab/>
        <w:t xml:space="preserve">          (расшифровка подписи) </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«_______»_______________20_____ г. </w:t>
      </w:r>
    </w:p>
    <w:p w:rsidR="00B66B6F" w:rsidRDefault="00B66B6F"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B66B6F" w:rsidP="00B66B6F">
      <w:pPr>
        <w:tabs>
          <w:tab w:val="left" w:pos="7275"/>
        </w:tabs>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sz w:val="16"/>
          <w:szCs w:val="16"/>
          <w:lang w:eastAsia="ru-RU"/>
        </w:rPr>
        <w:tab/>
      </w:r>
      <w:r w:rsidR="002D7287" w:rsidRPr="002D7287">
        <w:rPr>
          <w:rFonts w:ascii="Times New Roman" w:eastAsia="Times New Roman" w:hAnsi="Times New Roman" w:cs="Times New Roman"/>
          <w:color w:val="000000" w:themeColor="text1"/>
          <w:sz w:val="16"/>
          <w:szCs w:val="16"/>
          <w:lang w:eastAsia="ru-RU"/>
        </w:rPr>
        <w:t>Приложение № 2</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к Порядку получения муниципальными служащими Администрации Волотовского муниципального округа разрешения заниматься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2D7287">
        <w:rPr>
          <w:rFonts w:ascii="Times New Roman" w:eastAsia="Times New Roman" w:hAnsi="Times New Roman" w:cs="Times New Roman"/>
          <w:b/>
          <w:color w:val="000000" w:themeColor="text1"/>
          <w:sz w:val="16"/>
          <w:szCs w:val="16"/>
          <w:lang w:eastAsia="ru-RU"/>
        </w:rPr>
        <w:t xml:space="preserve">ЖУРНАЛ </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2D7287">
        <w:rPr>
          <w:rFonts w:ascii="Times New Roman" w:eastAsia="Times New Roman" w:hAnsi="Times New Roman" w:cs="Times New Roman"/>
          <w:b/>
          <w:color w:val="000000" w:themeColor="text1"/>
          <w:sz w:val="16"/>
          <w:szCs w:val="16"/>
          <w:lang w:eastAsia="ru-RU"/>
        </w:rPr>
        <w:t>регистрации ходатайства муниципального служащего о разрешении заниматься оплачиваемой деятельностью, финансируемой искл</w:t>
      </w:r>
      <w:r w:rsidRPr="002D7287">
        <w:rPr>
          <w:rFonts w:ascii="Times New Roman" w:eastAsia="Times New Roman" w:hAnsi="Times New Roman" w:cs="Times New Roman"/>
          <w:b/>
          <w:color w:val="000000" w:themeColor="text1"/>
          <w:sz w:val="16"/>
          <w:szCs w:val="16"/>
          <w:lang w:eastAsia="ru-RU"/>
        </w:rPr>
        <w:t>ю</w:t>
      </w:r>
      <w:r w:rsidRPr="002D7287">
        <w:rPr>
          <w:rFonts w:ascii="Times New Roman" w:eastAsia="Times New Roman" w:hAnsi="Times New Roman" w:cs="Times New Roman"/>
          <w:b/>
          <w:color w:val="000000" w:themeColor="text1"/>
          <w:sz w:val="16"/>
          <w:szCs w:val="16"/>
          <w:lang w:eastAsia="ru-RU"/>
        </w:rPr>
        <w:t>чительно за счет средств иностранных государств, международных и иностранных организаций, иностранных граждан и лиц без гражда</w:t>
      </w:r>
      <w:r w:rsidRPr="002D7287">
        <w:rPr>
          <w:rFonts w:ascii="Times New Roman" w:eastAsia="Times New Roman" w:hAnsi="Times New Roman" w:cs="Times New Roman"/>
          <w:b/>
          <w:color w:val="000000" w:themeColor="text1"/>
          <w:sz w:val="16"/>
          <w:szCs w:val="16"/>
          <w:lang w:eastAsia="ru-RU"/>
        </w:rPr>
        <w:t>н</w:t>
      </w:r>
      <w:r w:rsidRPr="002D7287">
        <w:rPr>
          <w:rFonts w:ascii="Times New Roman" w:eastAsia="Times New Roman" w:hAnsi="Times New Roman" w:cs="Times New Roman"/>
          <w:b/>
          <w:color w:val="000000" w:themeColor="text1"/>
          <w:sz w:val="16"/>
          <w:szCs w:val="16"/>
          <w:lang w:eastAsia="ru-RU"/>
        </w:rPr>
        <w:t>ства</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tbl>
      <w:tblPr>
        <w:tblStyle w:val="afe"/>
        <w:tblW w:w="0" w:type="auto"/>
        <w:tblLook w:val="04A0" w:firstRow="1" w:lastRow="0" w:firstColumn="1" w:lastColumn="0" w:noHBand="0" w:noVBand="1"/>
      </w:tblPr>
      <w:tblGrid>
        <w:gridCol w:w="433"/>
        <w:gridCol w:w="1991"/>
        <w:gridCol w:w="1108"/>
        <w:gridCol w:w="1645"/>
        <w:gridCol w:w="1344"/>
        <w:gridCol w:w="1270"/>
        <w:gridCol w:w="1384"/>
        <w:gridCol w:w="1389"/>
      </w:tblGrid>
      <w:tr w:rsidR="002D7287" w:rsidRPr="002D7287" w:rsidTr="002D7287">
        <w:tc>
          <w:tcPr>
            <w:tcW w:w="388" w:type="dxa"/>
            <w:vMerge w:val="restart"/>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w:t>
            </w:r>
            <w:proofErr w:type="gramStart"/>
            <w:r w:rsidRPr="002D7287">
              <w:rPr>
                <w:rFonts w:ascii="Times New Roman" w:eastAsia="Times New Roman" w:hAnsi="Times New Roman" w:cs="Times New Roman"/>
                <w:color w:val="000000" w:themeColor="text1"/>
                <w:sz w:val="16"/>
                <w:szCs w:val="16"/>
                <w:lang w:eastAsia="ru-RU"/>
              </w:rPr>
              <w:t>п</w:t>
            </w:r>
            <w:proofErr w:type="gramEnd"/>
            <w:r w:rsidRPr="002D7287">
              <w:rPr>
                <w:rFonts w:ascii="Times New Roman" w:eastAsia="Times New Roman" w:hAnsi="Times New Roman" w:cs="Times New Roman"/>
                <w:color w:val="000000" w:themeColor="text1"/>
                <w:sz w:val="16"/>
                <w:szCs w:val="16"/>
                <w:lang w:eastAsia="ru-RU"/>
              </w:rPr>
              <w:t>/п</w:t>
            </w:r>
          </w:p>
        </w:tc>
        <w:tc>
          <w:tcPr>
            <w:tcW w:w="3255" w:type="dxa"/>
            <w:vMerge w:val="restart"/>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Номер, дата ходата</w:t>
            </w:r>
            <w:r w:rsidRPr="002D7287">
              <w:rPr>
                <w:rFonts w:ascii="Times New Roman" w:eastAsia="Times New Roman" w:hAnsi="Times New Roman" w:cs="Times New Roman"/>
                <w:color w:val="000000" w:themeColor="text1"/>
                <w:sz w:val="16"/>
                <w:szCs w:val="16"/>
                <w:lang w:eastAsia="ru-RU"/>
              </w:rPr>
              <w:t>й</w:t>
            </w:r>
            <w:r w:rsidRPr="002D7287">
              <w:rPr>
                <w:rFonts w:ascii="Times New Roman" w:eastAsia="Times New Roman" w:hAnsi="Times New Roman" w:cs="Times New Roman"/>
                <w:color w:val="000000" w:themeColor="text1"/>
                <w:sz w:val="16"/>
                <w:szCs w:val="16"/>
                <w:lang w:eastAsia="ru-RU"/>
              </w:rPr>
              <w:t xml:space="preserve">ства </w:t>
            </w:r>
          </w:p>
        </w:tc>
        <w:tc>
          <w:tcPr>
            <w:tcW w:w="7465" w:type="dxa"/>
            <w:gridSpan w:val="4"/>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Сведения о муниципальном служащем, направившем ходатайство</w:t>
            </w:r>
          </w:p>
        </w:tc>
        <w:tc>
          <w:tcPr>
            <w:tcW w:w="1839" w:type="dxa"/>
            <w:vMerge w:val="restart"/>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Краткое с</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держание ход</w:t>
            </w:r>
            <w:r w:rsidRPr="002D7287">
              <w:rPr>
                <w:rFonts w:ascii="Times New Roman" w:eastAsia="Times New Roman" w:hAnsi="Times New Roman" w:cs="Times New Roman"/>
                <w:color w:val="000000" w:themeColor="text1"/>
                <w:sz w:val="16"/>
                <w:szCs w:val="16"/>
                <w:lang w:eastAsia="ru-RU"/>
              </w:rPr>
              <w:t>а</w:t>
            </w:r>
            <w:r w:rsidRPr="002D7287">
              <w:rPr>
                <w:rFonts w:ascii="Times New Roman" w:eastAsia="Times New Roman" w:hAnsi="Times New Roman" w:cs="Times New Roman"/>
                <w:color w:val="000000" w:themeColor="text1"/>
                <w:sz w:val="16"/>
                <w:szCs w:val="16"/>
                <w:lang w:eastAsia="ru-RU"/>
              </w:rPr>
              <w:t xml:space="preserve">тайства </w:t>
            </w:r>
          </w:p>
        </w:tc>
        <w:tc>
          <w:tcPr>
            <w:tcW w:w="1839" w:type="dxa"/>
            <w:vMerge w:val="restart"/>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ФИО лица, принявшего ходатайство </w:t>
            </w:r>
          </w:p>
        </w:tc>
      </w:tr>
      <w:tr w:rsidR="002D7287" w:rsidRPr="002D7287" w:rsidTr="002D7287">
        <w:tc>
          <w:tcPr>
            <w:tcW w:w="388" w:type="dxa"/>
            <w:vMerge/>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255" w:type="dxa"/>
            <w:vMerge/>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819" w:type="dxa"/>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ФИО</w:t>
            </w:r>
          </w:p>
        </w:tc>
        <w:tc>
          <w:tcPr>
            <w:tcW w:w="1981" w:type="dxa"/>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Документ, уд</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стоверяющий ли</w:t>
            </w:r>
            <w:r w:rsidRPr="002D7287">
              <w:rPr>
                <w:rFonts w:ascii="Times New Roman" w:eastAsia="Times New Roman" w:hAnsi="Times New Roman" w:cs="Times New Roman"/>
                <w:color w:val="000000" w:themeColor="text1"/>
                <w:sz w:val="16"/>
                <w:szCs w:val="16"/>
                <w:lang w:eastAsia="ru-RU"/>
              </w:rPr>
              <w:t>ч</w:t>
            </w:r>
            <w:r w:rsidRPr="002D7287">
              <w:rPr>
                <w:rFonts w:ascii="Times New Roman" w:eastAsia="Times New Roman" w:hAnsi="Times New Roman" w:cs="Times New Roman"/>
                <w:color w:val="000000" w:themeColor="text1"/>
                <w:sz w:val="16"/>
                <w:szCs w:val="16"/>
                <w:lang w:eastAsia="ru-RU"/>
              </w:rPr>
              <w:t>ность (паспорт гражданина РФ; служебное удост</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 xml:space="preserve">верение) </w:t>
            </w:r>
          </w:p>
        </w:tc>
        <w:tc>
          <w:tcPr>
            <w:tcW w:w="1835" w:type="dxa"/>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Должность </w:t>
            </w:r>
          </w:p>
        </w:tc>
        <w:tc>
          <w:tcPr>
            <w:tcW w:w="1830" w:type="dxa"/>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Номер т</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лефона</w:t>
            </w:r>
          </w:p>
        </w:tc>
        <w:tc>
          <w:tcPr>
            <w:tcW w:w="1839" w:type="dxa"/>
            <w:vMerge/>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839" w:type="dxa"/>
            <w:vMerge/>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r w:rsidR="002D7287" w:rsidRPr="002D7287" w:rsidTr="002D7287">
        <w:tc>
          <w:tcPr>
            <w:tcW w:w="388" w:type="dxa"/>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255" w:type="dxa"/>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819" w:type="dxa"/>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981" w:type="dxa"/>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835" w:type="dxa"/>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830" w:type="dxa"/>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839" w:type="dxa"/>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839" w:type="dxa"/>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r>
    </w:tbl>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p w:rsidR="002D7287" w:rsidRPr="002D7287" w:rsidRDefault="00B66B6F" w:rsidP="00B66B6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Российская Федерация </w:t>
      </w:r>
      <w:r w:rsidR="002D7287" w:rsidRPr="002D7287">
        <w:rPr>
          <w:rFonts w:ascii="Times New Roman" w:eastAsia="Times New Roman" w:hAnsi="Times New Roman" w:cs="Times New Roman"/>
          <w:color w:val="000000" w:themeColor="text1"/>
          <w:sz w:val="16"/>
          <w:szCs w:val="16"/>
          <w:lang w:eastAsia="ru-RU"/>
        </w:rPr>
        <w:t>Новгородская область</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roofErr w:type="gramStart"/>
      <w:r w:rsidRPr="002D7287">
        <w:rPr>
          <w:rFonts w:ascii="Times New Roman" w:eastAsia="Times New Roman" w:hAnsi="Times New Roman" w:cs="Times New Roman"/>
          <w:b/>
          <w:bCs/>
          <w:color w:val="000000" w:themeColor="text1"/>
          <w:sz w:val="16"/>
          <w:szCs w:val="16"/>
          <w:lang w:eastAsia="ru-RU"/>
        </w:rPr>
        <w:t>П</w:t>
      </w:r>
      <w:proofErr w:type="gramEnd"/>
      <w:r w:rsidRPr="002D7287">
        <w:rPr>
          <w:rFonts w:ascii="Times New Roman" w:eastAsia="Times New Roman" w:hAnsi="Times New Roman" w:cs="Times New Roman"/>
          <w:b/>
          <w:bCs/>
          <w:color w:val="000000" w:themeColor="text1"/>
          <w:sz w:val="16"/>
          <w:szCs w:val="16"/>
          <w:lang w:eastAsia="ru-RU"/>
        </w:rPr>
        <w:t xml:space="preserve"> О С Т А Н О В Л Е Н И Е</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от  10.05.2023           №  274 </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 Волот</w:t>
      </w:r>
    </w:p>
    <w:p w:rsidR="00B66B6F" w:rsidRDefault="00B66B6F"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Об окончании отопительного сезона</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2D7287">
        <w:rPr>
          <w:rFonts w:ascii="Times New Roman" w:eastAsia="Times New Roman" w:hAnsi="Times New Roman" w:cs="Times New Roman"/>
          <w:color w:val="000000" w:themeColor="text1"/>
          <w:sz w:val="16"/>
          <w:szCs w:val="16"/>
          <w:lang w:eastAsia="ru-RU"/>
        </w:rPr>
        <w:t>В соответствии с Федеральным законом от 06.10.2003 № 131-ФЗ «Об общих принципах организации местного самоуправления в Российской Ф</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дерации»,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Уставом Волотовского муниципального округа, в соответствии с пунктом 11.7. приказа Министерства энергетики Российской Федерации от 24.03.2003 N 115 "Об утверждении Правил технической</w:t>
      </w:r>
      <w:proofErr w:type="gramEnd"/>
      <w:r w:rsidRPr="002D7287">
        <w:rPr>
          <w:rFonts w:ascii="Times New Roman" w:eastAsia="Times New Roman" w:hAnsi="Times New Roman" w:cs="Times New Roman"/>
          <w:color w:val="000000" w:themeColor="text1"/>
          <w:sz w:val="16"/>
          <w:szCs w:val="16"/>
          <w:lang w:eastAsia="ru-RU"/>
        </w:rPr>
        <w:t xml:space="preserve"> эксплуатации тепловых энергоустановок", в связи с изменением температуры наружного воздуха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2D7287">
        <w:rPr>
          <w:rFonts w:ascii="Times New Roman" w:eastAsia="Times New Roman" w:hAnsi="Times New Roman" w:cs="Times New Roman"/>
          <w:b/>
          <w:color w:val="000000" w:themeColor="text1"/>
          <w:sz w:val="16"/>
          <w:szCs w:val="16"/>
          <w:lang w:eastAsia="ru-RU"/>
        </w:rPr>
        <w:t>ПОСТАНОВЛЯЮ:</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 Муниципальным учреждениям Волотовского муниципального округа и теплоснабжающим организациям, отапливающим жилищный фонд и объекты социально-культурной сферы:</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1.1. Закончить отопительный сезон 2022-2023 года 15 мая 2023 года с 8.00 часов утра.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2. Приступить к подготовке оборудования котельных и тепловых сетей к новому отопительному сезону 2023-2024 года.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3. </w:t>
      </w:r>
      <w:proofErr w:type="gramStart"/>
      <w:r w:rsidRPr="002D7287">
        <w:rPr>
          <w:rFonts w:ascii="Times New Roman" w:eastAsia="Times New Roman" w:hAnsi="Times New Roman" w:cs="Times New Roman"/>
          <w:color w:val="000000" w:themeColor="text1"/>
          <w:sz w:val="16"/>
          <w:szCs w:val="16"/>
          <w:lang w:eastAsia="ru-RU"/>
        </w:rPr>
        <w:t>Контроль за</w:t>
      </w:r>
      <w:proofErr w:type="gramEnd"/>
      <w:r w:rsidRPr="002D7287">
        <w:rPr>
          <w:rFonts w:ascii="Times New Roman" w:eastAsia="Times New Roman" w:hAnsi="Times New Roman" w:cs="Times New Roman"/>
          <w:color w:val="000000" w:themeColor="text1"/>
          <w:sz w:val="16"/>
          <w:szCs w:val="16"/>
          <w:lang w:eastAsia="ru-RU"/>
        </w:rPr>
        <w:t xml:space="preserve"> исполнением постановления оставляю за собой.</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4. Опубликовать настоящее постановление в газете «Волотовские ведомости» и разместить на официальном сайте Администрации муниципал</w:t>
      </w:r>
      <w:r w:rsidRPr="002D7287">
        <w:rPr>
          <w:rFonts w:ascii="Times New Roman" w:eastAsia="Times New Roman" w:hAnsi="Times New Roman" w:cs="Times New Roman"/>
          <w:color w:val="000000" w:themeColor="text1"/>
          <w:sz w:val="16"/>
          <w:szCs w:val="16"/>
          <w:lang w:eastAsia="ru-RU"/>
        </w:rPr>
        <w:t>ь</w:t>
      </w:r>
      <w:r w:rsidRPr="002D7287">
        <w:rPr>
          <w:rFonts w:ascii="Times New Roman" w:eastAsia="Times New Roman" w:hAnsi="Times New Roman" w:cs="Times New Roman"/>
          <w:color w:val="000000" w:themeColor="text1"/>
          <w:sz w:val="16"/>
          <w:szCs w:val="16"/>
          <w:lang w:eastAsia="ru-RU"/>
        </w:rPr>
        <w:t>ного округа в информационно-телекоммуникационной сети «Интернет».</w:t>
      </w:r>
    </w:p>
    <w:p w:rsidR="002D7287" w:rsidRPr="002D7287" w:rsidRDefault="00B66B6F" w:rsidP="00B66B6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2D7287" w:rsidRPr="002D7287">
        <w:rPr>
          <w:rFonts w:ascii="Times New Roman" w:eastAsia="Times New Roman" w:hAnsi="Times New Roman" w:cs="Times New Roman"/>
          <w:color w:val="000000" w:themeColor="text1"/>
          <w:sz w:val="16"/>
          <w:szCs w:val="16"/>
          <w:lang w:eastAsia="ru-RU"/>
        </w:rPr>
        <w:t>Первый заместитель</w:t>
      </w:r>
      <w:r>
        <w:rPr>
          <w:rFonts w:ascii="Times New Roman" w:eastAsia="Times New Roman" w:hAnsi="Times New Roman" w:cs="Times New Roman"/>
          <w:color w:val="000000" w:themeColor="text1"/>
          <w:sz w:val="16"/>
          <w:szCs w:val="16"/>
          <w:lang w:eastAsia="ru-RU"/>
        </w:rPr>
        <w:t xml:space="preserve"> </w:t>
      </w:r>
      <w:r w:rsidR="002D7287" w:rsidRPr="002D7287">
        <w:rPr>
          <w:rFonts w:ascii="Times New Roman" w:eastAsia="Times New Roman" w:hAnsi="Times New Roman" w:cs="Times New Roman"/>
          <w:color w:val="000000" w:themeColor="text1"/>
          <w:sz w:val="16"/>
          <w:szCs w:val="16"/>
          <w:lang w:eastAsia="ru-RU"/>
        </w:rPr>
        <w:t xml:space="preserve">Главы Администрации  </w:t>
      </w:r>
      <w:r>
        <w:rPr>
          <w:rFonts w:ascii="Times New Roman" w:eastAsia="Times New Roman" w:hAnsi="Times New Roman" w:cs="Times New Roman"/>
          <w:color w:val="000000" w:themeColor="text1"/>
          <w:sz w:val="16"/>
          <w:szCs w:val="16"/>
          <w:lang w:eastAsia="ru-RU"/>
        </w:rPr>
        <w:t xml:space="preserve">                             </w:t>
      </w:r>
      <w:r w:rsidR="002D7287" w:rsidRPr="002D7287">
        <w:rPr>
          <w:rFonts w:ascii="Times New Roman" w:eastAsia="Times New Roman" w:hAnsi="Times New Roman" w:cs="Times New Roman"/>
          <w:color w:val="000000" w:themeColor="text1"/>
          <w:sz w:val="16"/>
          <w:szCs w:val="16"/>
          <w:lang w:eastAsia="ru-RU"/>
        </w:rPr>
        <w:t xml:space="preserve">   С. В. Федоров</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B66B6F" w:rsidP="00B66B6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Российская Федерация </w:t>
      </w:r>
      <w:r w:rsidR="002D7287" w:rsidRPr="002D7287">
        <w:rPr>
          <w:rFonts w:ascii="Times New Roman" w:eastAsia="Times New Roman" w:hAnsi="Times New Roman" w:cs="Times New Roman"/>
          <w:color w:val="000000" w:themeColor="text1"/>
          <w:sz w:val="16"/>
          <w:szCs w:val="16"/>
          <w:lang w:eastAsia="ru-RU"/>
        </w:rPr>
        <w:t>Новгородская область</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roofErr w:type="gramStart"/>
      <w:r w:rsidRPr="002D7287">
        <w:rPr>
          <w:rFonts w:ascii="Times New Roman" w:eastAsia="Times New Roman" w:hAnsi="Times New Roman" w:cs="Times New Roman"/>
          <w:b/>
          <w:bCs/>
          <w:color w:val="000000" w:themeColor="text1"/>
          <w:sz w:val="16"/>
          <w:szCs w:val="16"/>
          <w:lang w:eastAsia="ru-RU"/>
        </w:rPr>
        <w:t>П</w:t>
      </w:r>
      <w:proofErr w:type="gramEnd"/>
      <w:r w:rsidRPr="002D7287">
        <w:rPr>
          <w:rFonts w:ascii="Times New Roman" w:eastAsia="Times New Roman" w:hAnsi="Times New Roman" w:cs="Times New Roman"/>
          <w:b/>
          <w:bCs/>
          <w:color w:val="000000" w:themeColor="text1"/>
          <w:sz w:val="16"/>
          <w:szCs w:val="16"/>
          <w:lang w:eastAsia="ru-RU"/>
        </w:rPr>
        <w:t xml:space="preserve"> О С Т А Н О В Л Е Н И Е</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от  11.05.2023           №  278 </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п. Волот</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О признании </w:t>
      </w:r>
      <w:proofErr w:type="gramStart"/>
      <w:r w:rsidRPr="002D7287">
        <w:rPr>
          <w:rFonts w:ascii="Times New Roman" w:eastAsia="Times New Roman" w:hAnsi="Times New Roman" w:cs="Times New Roman"/>
          <w:color w:val="000000" w:themeColor="text1"/>
          <w:sz w:val="16"/>
          <w:szCs w:val="16"/>
          <w:lang w:eastAsia="ru-RU"/>
        </w:rPr>
        <w:t>утратившим</w:t>
      </w:r>
      <w:proofErr w:type="gramEnd"/>
      <w:r w:rsidRPr="002D7287">
        <w:rPr>
          <w:rFonts w:ascii="Times New Roman" w:eastAsia="Times New Roman" w:hAnsi="Times New Roman" w:cs="Times New Roman"/>
          <w:color w:val="000000" w:themeColor="text1"/>
          <w:sz w:val="16"/>
          <w:szCs w:val="16"/>
          <w:lang w:eastAsia="ru-RU"/>
        </w:rPr>
        <w:t xml:space="preserve"> силу постановления Администрации Волотовского муниципального округа от 09.02.2021 № 70</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В соответствии с Федеральным законом от 06.10.2003 № 131-ФЗ «Об общих принципах организации местного самоуправления в Российской Ф</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дерации», Уставом Волотовского муниципального округа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ab/>
      </w:r>
      <w:r w:rsidRPr="002D7287">
        <w:rPr>
          <w:rFonts w:ascii="Times New Roman" w:eastAsia="Times New Roman" w:hAnsi="Times New Roman" w:cs="Times New Roman"/>
          <w:b/>
          <w:color w:val="000000" w:themeColor="text1"/>
          <w:sz w:val="16"/>
          <w:szCs w:val="16"/>
          <w:lang w:eastAsia="ru-RU"/>
        </w:rPr>
        <w:t>ПОСТАНОВЛЯЮ:</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ab/>
        <w:t>1. Признать утратившим силу постановление Администрации Волотовского муниципального округа от 09.02.2021 № 70 «Об утверждении Положения и состава межведомственной комиссии для оценки жилых помещений жилищного фонда Волотовского муниципального округа».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w:t>
      </w:r>
      <w:r w:rsidRPr="002D7287">
        <w:rPr>
          <w:rFonts w:ascii="Times New Roman" w:eastAsia="Times New Roman" w:hAnsi="Times New Roman" w:cs="Times New Roman"/>
          <w:color w:val="000000" w:themeColor="text1"/>
          <w:sz w:val="16"/>
          <w:szCs w:val="16"/>
          <w:lang w:eastAsia="ru-RU"/>
        </w:rPr>
        <w:t>и</w:t>
      </w:r>
      <w:r w:rsidRPr="002D7287">
        <w:rPr>
          <w:rFonts w:ascii="Times New Roman" w:eastAsia="Times New Roman" w:hAnsi="Times New Roman" w:cs="Times New Roman"/>
          <w:color w:val="000000" w:themeColor="text1"/>
          <w:sz w:val="16"/>
          <w:szCs w:val="16"/>
          <w:lang w:eastAsia="ru-RU"/>
        </w:rPr>
        <w:t>пального округа в информационно-телекоммуникационной сети «Интернет».</w:t>
      </w:r>
    </w:p>
    <w:p w:rsidR="00B66B6F" w:rsidRPr="002D7287" w:rsidRDefault="00B66B6F" w:rsidP="00B66B6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2D7287" w:rsidRPr="002D7287">
        <w:rPr>
          <w:rFonts w:ascii="Times New Roman" w:eastAsia="Times New Roman" w:hAnsi="Times New Roman" w:cs="Times New Roman"/>
          <w:color w:val="000000" w:themeColor="text1"/>
          <w:sz w:val="16"/>
          <w:szCs w:val="16"/>
          <w:lang w:eastAsia="ru-RU"/>
        </w:rPr>
        <w:t xml:space="preserve">Первый заместитель </w:t>
      </w:r>
      <w:r w:rsidRPr="002D7287">
        <w:rPr>
          <w:rFonts w:ascii="Times New Roman" w:eastAsia="Times New Roman" w:hAnsi="Times New Roman" w:cs="Times New Roman"/>
          <w:color w:val="000000" w:themeColor="text1"/>
          <w:sz w:val="16"/>
          <w:szCs w:val="16"/>
          <w:lang w:eastAsia="ru-RU"/>
        </w:rPr>
        <w:t xml:space="preserve">Главы Администрации                                    </w:t>
      </w:r>
      <w:r>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color w:val="000000" w:themeColor="text1"/>
          <w:sz w:val="16"/>
          <w:szCs w:val="16"/>
          <w:lang w:eastAsia="ru-RU"/>
        </w:rPr>
        <w:t xml:space="preserve">С.В. Федоров </w:t>
      </w:r>
    </w:p>
    <w:p w:rsidR="00B66B6F" w:rsidRPr="002D7287" w:rsidRDefault="00B66B6F" w:rsidP="00B66B6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w:t>
      </w:r>
    </w:p>
    <w:p w:rsidR="002D7287" w:rsidRPr="002D7287" w:rsidRDefault="00B66B6F" w:rsidP="00B66B6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Российская Федерация </w:t>
      </w:r>
      <w:r w:rsidR="002D7287" w:rsidRPr="002D7287">
        <w:rPr>
          <w:rFonts w:ascii="Times New Roman" w:eastAsia="Times New Roman" w:hAnsi="Times New Roman" w:cs="Times New Roman"/>
          <w:color w:val="000000" w:themeColor="text1"/>
          <w:sz w:val="16"/>
          <w:szCs w:val="16"/>
          <w:lang w:eastAsia="ru-RU"/>
        </w:rPr>
        <w:t>Новгородская область</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roofErr w:type="gramStart"/>
      <w:r w:rsidRPr="002D7287">
        <w:rPr>
          <w:rFonts w:ascii="Times New Roman" w:eastAsia="Times New Roman" w:hAnsi="Times New Roman" w:cs="Times New Roman"/>
          <w:b/>
          <w:bCs/>
          <w:color w:val="000000" w:themeColor="text1"/>
          <w:sz w:val="16"/>
          <w:szCs w:val="16"/>
          <w:lang w:eastAsia="ru-RU"/>
        </w:rPr>
        <w:t>П</w:t>
      </w:r>
      <w:proofErr w:type="gramEnd"/>
      <w:r w:rsidRPr="002D7287">
        <w:rPr>
          <w:rFonts w:ascii="Times New Roman" w:eastAsia="Times New Roman" w:hAnsi="Times New Roman" w:cs="Times New Roman"/>
          <w:b/>
          <w:bCs/>
          <w:color w:val="000000" w:themeColor="text1"/>
          <w:sz w:val="16"/>
          <w:szCs w:val="16"/>
          <w:lang w:eastAsia="ru-RU"/>
        </w:rPr>
        <w:t xml:space="preserve"> О С Т А Н О В Л Е Н И Е</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от  15.05.2023 №  283</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п. Волот</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2D7287" w:rsidRPr="002D7287" w:rsidRDefault="002D7287" w:rsidP="00B66B6F">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О создании комиссии по повышению устойчивости функционирования организаций Волотовского муниципального округа в мирное и военное время</w:t>
      </w:r>
    </w:p>
    <w:p w:rsidR="002D7287" w:rsidRPr="002D7287" w:rsidRDefault="002D7287" w:rsidP="00B66B6F">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ab/>
      </w:r>
      <w:proofErr w:type="gramStart"/>
      <w:r w:rsidRPr="002D7287">
        <w:rPr>
          <w:rFonts w:ascii="Times New Roman" w:eastAsia="Times New Roman" w:hAnsi="Times New Roman" w:cs="Times New Roman"/>
          <w:bCs/>
          <w:color w:val="000000" w:themeColor="text1"/>
          <w:sz w:val="16"/>
          <w:szCs w:val="16"/>
          <w:lang w:eastAsia="ru-RU"/>
        </w:rPr>
        <w:t xml:space="preserve">В соответствии с Федеральными законами от 21.12.1994 </w:t>
      </w:r>
      <w:hyperlink r:id="rId102" w:history="1">
        <w:r w:rsidRPr="002D7287">
          <w:rPr>
            <w:rStyle w:val="ab"/>
            <w:rFonts w:ascii="Times New Roman" w:eastAsia="Times New Roman" w:hAnsi="Times New Roman" w:cs="Times New Roman"/>
            <w:bCs/>
            <w:sz w:val="16"/>
            <w:szCs w:val="16"/>
            <w:lang w:eastAsia="ru-RU"/>
          </w:rPr>
          <w:t>№ 68-ФЗ</w:t>
        </w:r>
      </w:hyperlink>
      <w:r w:rsidRPr="002D7287">
        <w:rPr>
          <w:rFonts w:ascii="Times New Roman" w:eastAsia="Times New Roman" w:hAnsi="Times New Roman" w:cs="Times New Roman"/>
          <w:bCs/>
          <w:color w:val="000000" w:themeColor="text1"/>
          <w:sz w:val="16"/>
          <w:szCs w:val="16"/>
          <w:lang w:eastAsia="ru-RU"/>
        </w:rPr>
        <w:t xml:space="preserve"> "О защите населения и территорий от чрезвычайных ситуаций природн</w:t>
      </w:r>
      <w:r w:rsidRPr="002D7287">
        <w:rPr>
          <w:rFonts w:ascii="Times New Roman" w:eastAsia="Times New Roman" w:hAnsi="Times New Roman" w:cs="Times New Roman"/>
          <w:bCs/>
          <w:color w:val="000000" w:themeColor="text1"/>
          <w:sz w:val="16"/>
          <w:szCs w:val="16"/>
          <w:lang w:eastAsia="ru-RU"/>
        </w:rPr>
        <w:t>о</w:t>
      </w:r>
      <w:r w:rsidRPr="002D7287">
        <w:rPr>
          <w:rFonts w:ascii="Times New Roman" w:eastAsia="Times New Roman" w:hAnsi="Times New Roman" w:cs="Times New Roman"/>
          <w:bCs/>
          <w:color w:val="000000" w:themeColor="text1"/>
          <w:sz w:val="16"/>
          <w:szCs w:val="16"/>
          <w:lang w:eastAsia="ru-RU"/>
        </w:rPr>
        <w:t xml:space="preserve">го и техногенного характера", от 12.02.1998 </w:t>
      </w:r>
      <w:hyperlink r:id="rId103" w:history="1">
        <w:r w:rsidRPr="002D7287">
          <w:rPr>
            <w:rStyle w:val="ab"/>
            <w:rFonts w:ascii="Times New Roman" w:eastAsia="Times New Roman" w:hAnsi="Times New Roman" w:cs="Times New Roman"/>
            <w:bCs/>
            <w:sz w:val="16"/>
            <w:szCs w:val="16"/>
            <w:lang w:eastAsia="ru-RU"/>
          </w:rPr>
          <w:t>№ 28-ФЗ</w:t>
        </w:r>
      </w:hyperlink>
      <w:r w:rsidRPr="002D7287">
        <w:rPr>
          <w:rFonts w:ascii="Times New Roman" w:eastAsia="Times New Roman" w:hAnsi="Times New Roman" w:cs="Times New Roman"/>
          <w:bCs/>
          <w:color w:val="000000" w:themeColor="text1"/>
          <w:sz w:val="16"/>
          <w:szCs w:val="16"/>
          <w:lang w:eastAsia="ru-RU"/>
        </w:rPr>
        <w:t xml:space="preserve"> "О гражданской обороне", </w:t>
      </w:r>
      <w:hyperlink r:id="rId104" w:history="1">
        <w:r w:rsidRPr="002D7287">
          <w:rPr>
            <w:rStyle w:val="ab"/>
            <w:rFonts w:ascii="Times New Roman" w:eastAsia="Times New Roman" w:hAnsi="Times New Roman" w:cs="Times New Roman"/>
            <w:bCs/>
            <w:sz w:val="16"/>
            <w:szCs w:val="16"/>
            <w:lang w:eastAsia="ru-RU"/>
          </w:rPr>
          <w:t>постановлением</w:t>
        </w:r>
      </w:hyperlink>
      <w:r w:rsidRPr="002D7287">
        <w:rPr>
          <w:rFonts w:ascii="Times New Roman" w:eastAsia="Times New Roman" w:hAnsi="Times New Roman" w:cs="Times New Roman"/>
          <w:bCs/>
          <w:color w:val="000000" w:themeColor="text1"/>
          <w:sz w:val="16"/>
          <w:szCs w:val="16"/>
          <w:lang w:eastAsia="ru-RU"/>
        </w:rPr>
        <w:t xml:space="preserve"> Правительства Российской Федерации от 26.11.2007 № 804 "Об утверждении Положения о гражданской обороне в Российской Федерации</w:t>
      </w:r>
      <w:r w:rsidRPr="002D7287">
        <w:rPr>
          <w:rFonts w:ascii="Times New Roman" w:eastAsia="Times New Roman" w:hAnsi="Times New Roman" w:cs="Times New Roman"/>
          <w:color w:val="000000" w:themeColor="text1"/>
          <w:sz w:val="16"/>
          <w:szCs w:val="16"/>
          <w:lang w:eastAsia="ru-RU"/>
        </w:rPr>
        <w:t>», областным законом от 08.02.1996 № 36-ОЗ «О защите насел</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ния и территории от чрезвычайных ситуаций природного и техногенного характера, Уставом</w:t>
      </w:r>
      <w:proofErr w:type="gramEnd"/>
      <w:r w:rsidRPr="002D7287">
        <w:rPr>
          <w:rFonts w:ascii="Times New Roman" w:eastAsia="Times New Roman" w:hAnsi="Times New Roman" w:cs="Times New Roman"/>
          <w:color w:val="000000" w:themeColor="text1"/>
          <w:sz w:val="16"/>
          <w:szCs w:val="16"/>
          <w:lang w:eastAsia="ru-RU"/>
        </w:rPr>
        <w:t xml:space="preserve"> Волотовского муниципального округа, </w:t>
      </w:r>
      <w:r w:rsidRPr="002D7287">
        <w:rPr>
          <w:rFonts w:ascii="Times New Roman" w:eastAsia="Times New Roman" w:hAnsi="Times New Roman" w:cs="Times New Roman"/>
          <w:bCs/>
          <w:color w:val="000000" w:themeColor="text1"/>
          <w:sz w:val="16"/>
          <w:szCs w:val="16"/>
          <w:lang w:eastAsia="ru-RU"/>
        </w:rPr>
        <w:t>в целях обесп</w:t>
      </w:r>
      <w:r w:rsidRPr="002D7287">
        <w:rPr>
          <w:rFonts w:ascii="Times New Roman" w:eastAsia="Times New Roman" w:hAnsi="Times New Roman" w:cs="Times New Roman"/>
          <w:bCs/>
          <w:color w:val="000000" w:themeColor="text1"/>
          <w:sz w:val="16"/>
          <w:szCs w:val="16"/>
          <w:lang w:eastAsia="ru-RU"/>
        </w:rPr>
        <w:t>е</w:t>
      </w:r>
      <w:r w:rsidRPr="002D7287">
        <w:rPr>
          <w:rFonts w:ascii="Times New Roman" w:eastAsia="Times New Roman" w:hAnsi="Times New Roman" w:cs="Times New Roman"/>
          <w:bCs/>
          <w:color w:val="000000" w:themeColor="text1"/>
          <w:sz w:val="16"/>
          <w:szCs w:val="16"/>
          <w:lang w:eastAsia="ru-RU"/>
        </w:rPr>
        <w:t>чения устойчивости функционирования организаций, совершенствования их подготовки к восстановлению после воздействия средств поражения противника, организации управления в чрезвычайных ситуациях природного и техногенного характера на территории Волотовского муниципального округа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2D7287">
        <w:rPr>
          <w:rFonts w:ascii="Times New Roman" w:eastAsia="Times New Roman" w:hAnsi="Times New Roman" w:cs="Times New Roman"/>
          <w:b/>
          <w:color w:val="000000" w:themeColor="text1"/>
          <w:sz w:val="16"/>
          <w:szCs w:val="16"/>
          <w:lang w:eastAsia="ru-RU"/>
        </w:rPr>
        <w:t>ПОСТАНОВЛЯЮ:</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 Создать</w:t>
      </w:r>
      <w:r w:rsidRPr="002D7287">
        <w:rPr>
          <w:rFonts w:ascii="Times New Roman" w:eastAsia="Times New Roman" w:hAnsi="Times New Roman" w:cs="Times New Roman"/>
          <w:b/>
          <w:color w:val="000000" w:themeColor="text1"/>
          <w:sz w:val="16"/>
          <w:szCs w:val="16"/>
          <w:lang w:eastAsia="ru-RU"/>
        </w:rPr>
        <w:t xml:space="preserve"> </w:t>
      </w:r>
      <w:r w:rsidRPr="002D7287">
        <w:rPr>
          <w:rFonts w:ascii="Times New Roman" w:eastAsia="Times New Roman" w:hAnsi="Times New Roman" w:cs="Times New Roman"/>
          <w:bCs/>
          <w:color w:val="000000" w:themeColor="text1"/>
          <w:sz w:val="16"/>
          <w:szCs w:val="16"/>
          <w:lang w:eastAsia="ru-RU"/>
        </w:rPr>
        <w:t>комиссию по повышению устойчивости функционирования организаций Волотовского муниципального округа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2. </w:t>
      </w:r>
      <w:r w:rsidRPr="002D7287">
        <w:rPr>
          <w:rFonts w:ascii="Times New Roman" w:eastAsia="Times New Roman" w:hAnsi="Times New Roman" w:cs="Times New Roman"/>
          <w:bCs/>
          <w:color w:val="000000" w:themeColor="text1"/>
          <w:sz w:val="16"/>
          <w:szCs w:val="16"/>
          <w:lang w:eastAsia="ru-RU"/>
        </w:rPr>
        <w:t xml:space="preserve">Утвердить </w:t>
      </w:r>
      <w:hyperlink r:id="rId105" w:anchor="Par38" w:history="1">
        <w:r w:rsidRPr="002D7287">
          <w:rPr>
            <w:rStyle w:val="ab"/>
            <w:rFonts w:ascii="Times New Roman" w:eastAsia="Times New Roman" w:hAnsi="Times New Roman" w:cs="Times New Roman"/>
            <w:bCs/>
            <w:sz w:val="16"/>
            <w:szCs w:val="16"/>
            <w:lang w:eastAsia="ru-RU"/>
          </w:rPr>
          <w:t>Положение</w:t>
        </w:r>
      </w:hyperlink>
      <w:r w:rsidRPr="002D7287">
        <w:rPr>
          <w:rFonts w:ascii="Times New Roman" w:eastAsia="Times New Roman" w:hAnsi="Times New Roman" w:cs="Times New Roman"/>
          <w:bCs/>
          <w:color w:val="000000" w:themeColor="text1"/>
          <w:sz w:val="16"/>
          <w:szCs w:val="16"/>
          <w:lang w:eastAsia="ru-RU"/>
        </w:rPr>
        <w:t xml:space="preserve"> о комиссии по повышению устойчивости функционирования организаций Волотовского муниципального округа в ми</w:t>
      </w:r>
      <w:r w:rsidRPr="002D7287">
        <w:rPr>
          <w:rFonts w:ascii="Times New Roman" w:eastAsia="Times New Roman" w:hAnsi="Times New Roman" w:cs="Times New Roman"/>
          <w:bCs/>
          <w:color w:val="000000" w:themeColor="text1"/>
          <w:sz w:val="16"/>
          <w:szCs w:val="16"/>
          <w:lang w:eastAsia="ru-RU"/>
        </w:rPr>
        <w:t>р</w:t>
      </w:r>
      <w:r w:rsidRPr="002D7287">
        <w:rPr>
          <w:rFonts w:ascii="Times New Roman" w:eastAsia="Times New Roman" w:hAnsi="Times New Roman" w:cs="Times New Roman"/>
          <w:bCs/>
          <w:color w:val="000000" w:themeColor="text1"/>
          <w:sz w:val="16"/>
          <w:szCs w:val="16"/>
          <w:lang w:eastAsia="ru-RU"/>
        </w:rPr>
        <w:t>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3. Утвердить персональный состав комиссии по повышению устойчивости функционирования организаций Волотовского муниципального округа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4. Утвердить состав функциональных групп комиссии по повышению устойчивости функционирования организаций Волотовского муниципал</w:t>
      </w:r>
      <w:r w:rsidRPr="002D7287">
        <w:rPr>
          <w:rFonts w:ascii="Times New Roman" w:eastAsia="Times New Roman" w:hAnsi="Times New Roman" w:cs="Times New Roman"/>
          <w:color w:val="000000" w:themeColor="text1"/>
          <w:sz w:val="16"/>
          <w:szCs w:val="16"/>
          <w:lang w:eastAsia="ru-RU"/>
        </w:rPr>
        <w:t>ь</w:t>
      </w:r>
      <w:r w:rsidRPr="002D7287">
        <w:rPr>
          <w:rFonts w:ascii="Times New Roman" w:eastAsia="Times New Roman" w:hAnsi="Times New Roman" w:cs="Times New Roman"/>
          <w:color w:val="000000" w:themeColor="text1"/>
          <w:sz w:val="16"/>
          <w:szCs w:val="16"/>
          <w:lang w:eastAsia="ru-RU"/>
        </w:rPr>
        <w:t>ного округа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5. Признать утратившими силу постановления Администрации Волотовского муниципального округа: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lastRenderedPageBreak/>
        <w:t>от 11.02.2021 № 77 «Об утверждении состава комиссии по повышению устойчивости функционирования организаций Волотовского муниципал</w:t>
      </w:r>
      <w:r w:rsidRPr="002D7287">
        <w:rPr>
          <w:rFonts w:ascii="Times New Roman" w:eastAsia="Times New Roman" w:hAnsi="Times New Roman" w:cs="Times New Roman"/>
          <w:color w:val="000000" w:themeColor="text1"/>
          <w:sz w:val="16"/>
          <w:szCs w:val="16"/>
          <w:lang w:eastAsia="ru-RU"/>
        </w:rPr>
        <w:t>ь</w:t>
      </w:r>
      <w:r w:rsidRPr="002D7287">
        <w:rPr>
          <w:rFonts w:ascii="Times New Roman" w:eastAsia="Times New Roman" w:hAnsi="Times New Roman" w:cs="Times New Roman"/>
          <w:color w:val="000000" w:themeColor="text1"/>
          <w:sz w:val="16"/>
          <w:szCs w:val="16"/>
          <w:lang w:eastAsia="ru-RU"/>
        </w:rPr>
        <w:t>ного округа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от 22.02.2023 № 131 «О внесении изменений в состав комиссии по повышению устойчивости функционирования организаций Волотовского м</w:t>
      </w:r>
      <w:r w:rsidRPr="002D7287">
        <w:rPr>
          <w:rFonts w:ascii="Times New Roman" w:eastAsia="Times New Roman" w:hAnsi="Times New Roman" w:cs="Times New Roman"/>
          <w:color w:val="000000" w:themeColor="text1"/>
          <w:sz w:val="16"/>
          <w:szCs w:val="16"/>
          <w:lang w:eastAsia="ru-RU"/>
        </w:rPr>
        <w:t>у</w:t>
      </w:r>
      <w:r w:rsidRPr="002D7287">
        <w:rPr>
          <w:rFonts w:ascii="Times New Roman" w:eastAsia="Times New Roman" w:hAnsi="Times New Roman" w:cs="Times New Roman"/>
          <w:color w:val="000000" w:themeColor="text1"/>
          <w:sz w:val="16"/>
          <w:szCs w:val="16"/>
          <w:lang w:eastAsia="ru-RU"/>
        </w:rPr>
        <w:t>ниципального округа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6. </w:t>
      </w:r>
      <w:proofErr w:type="gramStart"/>
      <w:r w:rsidRPr="002D7287">
        <w:rPr>
          <w:rFonts w:ascii="Times New Roman" w:eastAsia="Times New Roman" w:hAnsi="Times New Roman" w:cs="Times New Roman"/>
          <w:bCs/>
          <w:color w:val="000000" w:themeColor="text1"/>
          <w:sz w:val="16"/>
          <w:szCs w:val="16"/>
          <w:lang w:eastAsia="ru-RU"/>
        </w:rPr>
        <w:t>Контроль за</w:t>
      </w:r>
      <w:proofErr w:type="gramEnd"/>
      <w:r w:rsidRPr="002D7287">
        <w:rPr>
          <w:rFonts w:ascii="Times New Roman" w:eastAsia="Times New Roman" w:hAnsi="Times New Roman" w:cs="Times New Roman"/>
          <w:bCs/>
          <w:color w:val="000000" w:themeColor="text1"/>
          <w:sz w:val="16"/>
          <w:szCs w:val="16"/>
          <w:lang w:eastAsia="ru-RU"/>
        </w:rPr>
        <w:t xml:space="preserve"> выполнением постановления возложить на первого заместителя Главы Администрации.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7. Опубликовать настоящее постановление в муниципальной газете «Волотовские ведомости» и на официальном сайте Администрации Волото</w:t>
      </w:r>
      <w:r w:rsidRPr="002D7287">
        <w:rPr>
          <w:rFonts w:ascii="Times New Roman" w:eastAsia="Times New Roman" w:hAnsi="Times New Roman" w:cs="Times New Roman"/>
          <w:color w:val="000000" w:themeColor="text1"/>
          <w:sz w:val="16"/>
          <w:szCs w:val="16"/>
          <w:lang w:eastAsia="ru-RU"/>
        </w:rPr>
        <w:t>в</w:t>
      </w:r>
      <w:r w:rsidRPr="002D7287">
        <w:rPr>
          <w:rFonts w:ascii="Times New Roman" w:eastAsia="Times New Roman" w:hAnsi="Times New Roman" w:cs="Times New Roman"/>
          <w:color w:val="000000" w:themeColor="text1"/>
          <w:sz w:val="16"/>
          <w:szCs w:val="16"/>
          <w:lang w:eastAsia="ru-RU"/>
        </w:rPr>
        <w:t>ского муниципального округа в информационно-телекоммуникационной сети «Интернет».</w:t>
      </w:r>
    </w:p>
    <w:p w:rsidR="00B66B6F" w:rsidRPr="002D7287" w:rsidRDefault="00B66B6F" w:rsidP="00B66B6F">
      <w:pPr>
        <w:widowControl w:val="0"/>
        <w:autoSpaceDE w:val="0"/>
        <w:autoSpaceDN w:val="0"/>
        <w:adjustRightInd w:val="0"/>
        <w:spacing w:after="0" w:line="240" w:lineRule="auto"/>
        <w:ind w:firstLine="284"/>
        <w:jc w:val="right"/>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Глава муниципального</w:t>
      </w:r>
      <w:r>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color w:val="000000" w:themeColor="text1"/>
          <w:sz w:val="16"/>
          <w:szCs w:val="16"/>
          <w:lang w:eastAsia="ru-RU"/>
        </w:rPr>
        <w:t>округа</w:t>
      </w:r>
      <w:r w:rsidRPr="002D7287">
        <w:rPr>
          <w:rFonts w:ascii="Times New Roman" w:eastAsia="Times New Roman" w:hAnsi="Times New Roman" w:cs="Times New Roman"/>
          <w:color w:val="000000" w:themeColor="text1"/>
          <w:sz w:val="16"/>
          <w:szCs w:val="16"/>
          <w:lang w:eastAsia="ru-RU"/>
        </w:rPr>
        <w:tab/>
        <w:t xml:space="preserve">              А.И. Лыжов</w:t>
      </w:r>
    </w:p>
    <w:p w:rsidR="002D7287" w:rsidRPr="002D7287" w:rsidRDefault="002D7287" w:rsidP="00B66B6F">
      <w:pPr>
        <w:widowControl w:val="0"/>
        <w:autoSpaceDE w:val="0"/>
        <w:autoSpaceDN w:val="0"/>
        <w:adjustRightInd w:val="0"/>
        <w:spacing w:after="0" w:line="240" w:lineRule="auto"/>
        <w:ind w:firstLine="284"/>
        <w:jc w:val="right"/>
        <w:rPr>
          <w:rFonts w:ascii="Times New Roman" w:eastAsia="Times New Roman" w:hAnsi="Times New Roman" w:cs="Times New Roman"/>
          <w:color w:val="000000" w:themeColor="text1"/>
          <w:sz w:val="16"/>
          <w:szCs w:val="16"/>
          <w:lang w:eastAsia="ru-RU"/>
        </w:rPr>
      </w:pPr>
    </w:p>
    <w:p w:rsidR="002D7287" w:rsidRPr="002D7287" w:rsidRDefault="002D7287" w:rsidP="00B66B6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Утв</w:t>
      </w:r>
      <w:r w:rsidR="00B66B6F">
        <w:rPr>
          <w:rFonts w:ascii="Times New Roman" w:eastAsia="Times New Roman" w:hAnsi="Times New Roman" w:cs="Times New Roman"/>
          <w:color w:val="000000" w:themeColor="text1"/>
          <w:sz w:val="16"/>
          <w:szCs w:val="16"/>
          <w:lang w:eastAsia="ru-RU"/>
        </w:rPr>
        <w:t xml:space="preserve">ержденопостановлением Администрации </w:t>
      </w:r>
      <w:r w:rsidRPr="002D7287">
        <w:rPr>
          <w:rFonts w:ascii="Times New Roman" w:eastAsia="Times New Roman" w:hAnsi="Times New Roman" w:cs="Times New Roman"/>
          <w:color w:val="000000" w:themeColor="text1"/>
          <w:sz w:val="16"/>
          <w:szCs w:val="16"/>
          <w:lang w:eastAsia="ru-RU"/>
        </w:rPr>
        <w:t>Вол</w:t>
      </w:r>
      <w:r w:rsidR="00B66B6F">
        <w:rPr>
          <w:rFonts w:ascii="Times New Roman" w:eastAsia="Times New Roman" w:hAnsi="Times New Roman" w:cs="Times New Roman"/>
          <w:color w:val="000000" w:themeColor="text1"/>
          <w:sz w:val="16"/>
          <w:szCs w:val="16"/>
          <w:lang w:eastAsia="ru-RU"/>
        </w:rPr>
        <w:t xml:space="preserve">отовского муниципального округа </w:t>
      </w:r>
      <w:r w:rsidRPr="002D7287">
        <w:rPr>
          <w:rFonts w:ascii="Times New Roman" w:eastAsia="Times New Roman" w:hAnsi="Times New Roman" w:cs="Times New Roman"/>
          <w:color w:val="000000" w:themeColor="text1"/>
          <w:sz w:val="16"/>
          <w:szCs w:val="16"/>
          <w:lang w:eastAsia="ru-RU"/>
        </w:rPr>
        <w:t>от  15.05.2023  №  283</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2D7287">
        <w:rPr>
          <w:rFonts w:ascii="Times New Roman" w:eastAsia="Times New Roman" w:hAnsi="Times New Roman" w:cs="Times New Roman"/>
          <w:b/>
          <w:bCs/>
          <w:color w:val="000000" w:themeColor="text1"/>
          <w:sz w:val="16"/>
          <w:szCs w:val="16"/>
          <w:lang w:eastAsia="ru-RU"/>
        </w:rPr>
        <w:t>ПОЛОЖЕНИЕ</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2D7287">
        <w:rPr>
          <w:rFonts w:ascii="Times New Roman" w:eastAsia="Times New Roman" w:hAnsi="Times New Roman" w:cs="Times New Roman"/>
          <w:b/>
          <w:bCs/>
          <w:color w:val="000000" w:themeColor="text1"/>
          <w:sz w:val="16"/>
          <w:szCs w:val="16"/>
          <w:lang w:eastAsia="ru-RU"/>
        </w:rPr>
        <w:t>о комиссии по повышению устойчивости функционирования организаций Волотовского муниципального округа в мирное и военное время</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2D7287">
        <w:rPr>
          <w:rFonts w:ascii="Times New Roman" w:eastAsia="Times New Roman" w:hAnsi="Times New Roman" w:cs="Times New Roman"/>
          <w:b/>
          <w:bCs/>
          <w:color w:val="000000" w:themeColor="text1"/>
          <w:sz w:val="16"/>
          <w:szCs w:val="16"/>
          <w:lang w:eastAsia="ru-RU"/>
        </w:rPr>
        <w:t>1. Общие положения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1.1. Комиссия по повышению устойчивости функционирования организаций Волотовского муниципального округа в мирное и военное время (далее - комиссия) является постоянно действующим координационным органом при Администрации Волотовского муниципального округа, созда</w:t>
      </w:r>
      <w:r w:rsidRPr="002D7287">
        <w:rPr>
          <w:rFonts w:ascii="Times New Roman" w:eastAsia="Times New Roman" w:hAnsi="Times New Roman" w:cs="Times New Roman"/>
          <w:bCs/>
          <w:color w:val="000000" w:themeColor="text1"/>
          <w:sz w:val="16"/>
          <w:szCs w:val="16"/>
          <w:lang w:eastAsia="ru-RU"/>
        </w:rPr>
        <w:t>н</w:t>
      </w:r>
      <w:r w:rsidRPr="002D7287">
        <w:rPr>
          <w:rFonts w:ascii="Times New Roman" w:eastAsia="Times New Roman" w:hAnsi="Times New Roman" w:cs="Times New Roman"/>
          <w:bCs/>
          <w:color w:val="000000" w:themeColor="text1"/>
          <w:sz w:val="16"/>
          <w:szCs w:val="16"/>
          <w:lang w:eastAsia="ru-RU"/>
        </w:rPr>
        <w:t>ным в целях совершенствования подготовки организаций в Волотовском муниципальном округе к восстановлению после воздействий средств пор</w:t>
      </w:r>
      <w:r w:rsidRPr="002D7287">
        <w:rPr>
          <w:rFonts w:ascii="Times New Roman" w:eastAsia="Times New Roman" w:hAnsi="Times New Roman" w:cs="Times New Roman"/>
          <w:bCs/>
          <w:color w:val="000000" w:themeColor="text1"/>
          <w:sz w:val="16"/>
          <w:szCs w:val="16"/>
          <w:lang w:eastAsia="ru-RU"/>
        </w:rPr>
        <w:t>а</w:t>
      </w:r>
      <w:r w:rsidRPr="002D7287">
        <w:rPr>
          <w:rFonts w:ascii="Times New Roman" w:eastAsia="Times New Roman" w:hAnsi="Times New Roman" w:cs="Times New Roman"/>
          <w:bCs/>
          <w:color w:val="000000" w:themeColor="text1"/>
          <w:sz w:val="16"/>
          <w:szCs w:val="16"/>
          <w:lang w:eastAsia="ru-RU"/>
        </w:rPr>
        <w:t>жения противника, организации управления в чрезвычайных ситуациях.</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1.2. В своей деятельности комиссия руководствуется </w:t>
      </w:r>
      <w:hyperlink r:id="rId106" w:history="1">
        <w:r w:rsidRPr="002D7287">
          <w:rPr>
            <w:rStyle w:val="ab"/>
            <w:rFonts w:ascii="Times New Roman" w:eastAsia="Times New Roman" w:hAnsi="Times New Roman" w:cs="Times New Roman"/>
            <w:bCs/>
            <w:sz w:val="16"/>
            <w:szCs w:val="16"/>
            <w:lang w:eastAsia="ru-RU"/>
          </w:rPr>
          <w:t>Конституцией</w:t>
        </w:r>
      </w:hyperlink>
      <w:r w:rsidRPr="002D7287">
        <w:rPr>
          <w:rFonts w:ascii="Times New Roman" w:eastAsia="Times New Roman" w:hAnsi="Times New Roman" w:cs="Times New Roman"/>
          <w:bCs/>
          <w:color w:val="000000" w:themeColor="text1"/>
          <w:sz w:val="16"/>
          <w:szCs w:val="16"/>
          <w:lang w:eastAsia="ru-RU"/>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Указами Губернатора Новгородской области, постановлениями и распоряжениями Правительства Новгородской области, </w:t>
      </w:r>
      <w:hyperlink r:id="rId107" w:history="1">
        <w:r w:rsidRPr="002D7287">
          <w:rPr>
            <w:rStyle w:val="ab"/>
            <w:rFonts w:ascii="Times New Roman" w:eastAsia="Times New Roman" w:hAnsi="Times New Roman" w:cs="Times New Roman"/>
            <w:bCs/>
            <w:sz w:val="16"/>
            <w:szCs w:val="16"/>
            <w:lang w:eastAsia="ru-RU"/>
          </w:rPr>
          <w:t>Уставом</w:t>
        </w:r>
      </w:hyperlink>
      <w:r w:rsidRPr="002D7287">
        <w:rPr>
          <w:rFonts w:ascii="Times New Roman" w:eastAsia="Times New Roman" w:hAnsi="Times New Roman" w:cs="Times New Roman"/>
          <w:bCs/>
          <w:color w:val="000000" w:themeColor="text1"/>
          <w:sz w:val="16"/>
          <w:szCs w:val="16"/>
          <w:lang w:eastAsia="ru-RU"/>
        </w:rPr>
        <w:t xml:space="preserve"> Волотовского муниципального округа Новгородской области, а также настоящим Положением.</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2D7287">
        <w:rPr>
          <w:rFonts w:ascii="Times New Roman" w:eastAsia="Times New Roman" w:hAnsi="Times New Roman" w:cs="Times New Roman"/>
          <w:b/>
          <w:bCs/>
          <w:color w:val="000000" w:themeColor="text1"/>
          <w:sz w:val="16"/>
          <w:szCs w:val="16"/>
          <w:lang w:eastAsia="ru-RU"/>
        </w:rPr>
        <w:t>2. Полномочия комиссии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2.1. Разработка, планирование и координация мероприятий по повышению устойчивости функционирования организаций Волотовского муниц</w:t>
      </w:r>
      <w:r w:rsidRPr="002D7287">
        <w:rPr>
          <w:rFonts w:ascii="Times New Roman" w:eastAsia="Times New Roman" w:hAnsi="Times New Roman" w:cs="Times New Roman"/>
          <w:bCs/>
          <w:color w:val="000000" w:themeColor="text1"/>
          <w:sz w:val="16"/>
          <w:szCs w:val="16"/>
          <w:lang w:eastAsia="ru-RU"/>
        </w:rPr>
        <w:t>и</w:t>
      </w:r>
      <w:r w:rsidRPr="002D7287">
        <w:rPr>
          <w:rFonts w:ascii="Times New Roman" w:eastAsia="Times New Roman" w:hAnsi="Times New Roman" w:cs="Times New Roman"/>
          <w:bCs/>
          <w:color w:val="000000" w:themeColor="text1"/>
          <w:sz w:val="16"/>
          <w:szCs w:val="16"/>
          <w:lang w:eastAsia="ru-RU"/>
        </w:rPr>
        <w:t xml:space="preserve">пального округа (далее - муниципальный округ) в мирное и военное время, направлена </w:t>
      </w:r>
      <w:proofErr w:type="gramStart"/>
      <w:r w:rsidRPr="002D7287">
        <w:rPr>
          <w:rFonts w:ascii="Times New Roman" w:eastAsia="Times New Roman" w:hAnsi="Times New Roman" w:cs="Times New Roman"/>
          <w:bCs/>
          <w:color w:val="000000" w:themeColor="text1"/>
          <w:sz w:val="16"/>
          <w:szCs w:val="16"/>
          <w:lang w:eastAsia="ru-RU"/>
        </w:rPr>
        <w:t>на</w:t>
      </w:r>
      <w:proofErr w:type="gramEnd"/>
      <w:r w:rsidRPr="002D7287">
        <w:rPr>
          <w:rFonts w:ascii="Times New Roman" w:eastAsia="Times New Roman" w:hAnsi="Times New Roman" w:cs="Times New Roman"/>
          <w:bCs/>
          <w:color w:val="000000" w:themeColor="text1"/>
          <w:sz w:val="16"/>
          <w:szCs w:val="16"/>
          <w:lang w:eastAsia="ru-RU"/>
        </w:rPr>
        <w:t>:</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снижение возможных потерь и разрушений при возникновении чрезвычайных ситуаций в мирное время, а также в военное время при примен</w:t>
      </w:r>
      <w:r w:rsidRPr="002D7287">
        <w:rPr>
          <w:rFonts w:ascii="Times New Roman" w:eastAsia="Times New Roman" w:hAnsi="Times New Roman" w:cs="Times New Roman"/>
          <w:bCs/>
          <w:color w:val="000000" w:themeColor="text1"/>
          <w:sz w:val="16"/>
          <w:szCs w:val="16"/>
          <w:lang w:eastAsia="ru-RU"/>
        </w:rPr>
        <w:t>е</w:t>
      </w:r>
      <w:r w:rsidRPr="002D7287">
        <w:rPr>
          <w:rFonts w:ascii="Times New Roman" w:eastAsia="Times New Roman" w:hAnsi="Times New Roman" w:cs="Times New Roman"/>
          <w:bCs/>
          <w:color w:val="000000" w:themeColor="text1"/>
          <w:sz w:val="16"/>
          <w:szCs w:val="16"/>
          <w:lang w:eastAsia="ru-RU"/>
        </w:rPr>
        <w:t>нии противником современных средств поражения;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защиту населения и материальных ресурсов во время крупных производственных аварий, катастроф, стихийных бедствий в мирное время и от современных средств поражения в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создание условий для ликвидации последствий нападения противника, крупных производственных аварий, катастроф, стихийных бедствий, а также восстановления производства;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2.2. Сбор, обобщение и анализ сведений по устойчивому функционированию организаций в муниципальном округе;</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2.3. Оценка состояния готовности организаций в муниципальном округе к работе в условиях чрезвычайных ситуаций и в военное время, подг</w:t>
      </w:r>
      <w:r w:rsidRPr="002D7287">
        <w:rPr>
          <w:rFonts w:ascii="Times New Roman" w:eastAsia="Times New Roman" w:hAnsi="Times New Roman" w:cs="Times New Roman"/>
          <w:bCs/>
          <w:color w:val="000000" w:themeColor="text1"/>
          <w:sz w:val="16"/>
          <w:szCs w:val="16"/>
          <w:lang w:eastAsia="ru-RU"/>
        </w:rPr>
        <w:t>о</w:t>
      </w:r>
      <w:r w:rsidRPr="002D7287">
        <w:rPr>
          <w:rFonts w:ascii="Times New Roman" w:eastAsia="Times New Roman" w:hAnsi="Times New Roman" w:cs="Times New Roman"/>
          <w:bCs/>
          <w:color w:val="000000" w:themeColor="text1"/>
          <w:sz w:val="16"/>
          <w:szCs w:val="16"/>
          <w:lang w:eastAsia="ru-RU"/>
        </w:rPr>
        <w:t>товка предложений по совершенствованию мер, направленных на повышение устойчивости функционирования организаций в муниципальном окр</w:t>
      </w:r>
      <w:r w:rsidRPr="002D7287">
        <w:rPr>
          <w:rFonts w:ascii="Times New Roman" w:eastAsia="Times New Roman" w:hAnsi="Times New Roman" w:cs="Times New Roman"/>
          <w:bCs/>
          <w:color w:val="000000" w:themeColor="text1"/>
          <w:sz w:val="16"/>
          <w:szCs w:val="16"/>
          <w:lang w:eastAsia="ru-RU"/>
        </w:rPr>
        <w:t>у</w:t>
      </w:r>
      <w:r w:rsidRPr="002D7287">
        <w:rPr>
          <w:rFonts w:ascii="Times New Roman" w:eastAsia="Times New Roman" w:hAnsi="Times New Roman" w:cs="Times New Roman"/>
          <w:bCs/>
          <w:color w:val="000000" w:themeColor="text1"/>
          <w:sz w:val="16"/>
          <w:szCs w:val="16"/>
          <w:lang w:eastAsia="ru-RU"/>
        </w:rPr>
        <w:t>ге;</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2.4. Разработка и представление на утверждение председателю комиссии плана работы комиссии на следующий календарный год, схемы опов</w:t>
      </w:r>
      <w:r w:rsidRPr="002D7287">
        <w:rPr>
          <w:rFonts w:ascii="Times New Roman" w:eastAsia="Times New Roman" w:hAnsi="Times New Roman" w:cs="Times New Roman"/>
          <w:bCs/>
          <w:color w:val="000000" w:themeColor="text1"/>
          <w:sz w:val="16"/>
          <w:szCs w:val="16"/>
          <w:lang w:eastAsia="ru-RU"/>
        </w:rPr>
        <w:t>е</w:t>
      </w:r>
      <w:r w:rsidRPr="002D7287">
        <w:rPr>
          <w:rFonts w:ascii="Times New Roman" w:eastAsia="Times New Roman" w:hAnsi="Times New Roman" w:cs="Times New Roman"/>
          <w:bCs/>
          <w:color w:val="000000" w:themeColor="text1"/>
          <w:sz w:val="16"/>
          <w:szCs w:val="16"/>
          <w:lang w:eastAsia="ru-RU"/>
        </w:rPr>
        <w:t>щения и сбора комиссии в рабочее и нерабочее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2D7287">
        <w:rPr>
          <w:rFonts w:ascii="Times New Roman" w:eastAsia="Times New Roman" w:hAnsi="Times New Roman" w:cs="Times New Roman"/>
          <w:b/>
          <w:bCs/>
          <w:color w:val="000000" w:themeColor="text1"/>
          <w:sz w:val="16"/>
          <w:szCs w:val="16"/>
          <w:lang w:eastAsia="ru-RU"/>
        </w:rPr>
        <w:t>3. Права комиссии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3.1. Запрашивать и получать документы, необходимые для работы комиссии, от руководителей и должностных лиц территориальных подраздел</w:t>
      </w:r>
      <w:r w:rsidRPr="002D7287">
        <w:rPr>
          <w:rFonts w:ascii="Times New Roman" w:eastAsia="Times New Roman" w:hAnsi="Times New Roman" w:cs="Times New Roman"/>
          <w:bCs/>
          <w:color w:val="000000" w:themeColor="text1"/>
          <w:sz w:val="16"/>
          <w:szCs w:val="16"/>
          <w:lang w:eastAsia="ru-RU"/>
        </w:rPr>
        <w:t>е</w:t>
      </w:r>
      <w:r w:rsidRPr="002D7287">
        <w:rPr>
          <w:rFonts w:ascii="Times New Roman" w:eastAsia="Times New Roman" w:hAnsi="Times New Roman" w:cs="Times New Roman"/>
          <w:bCs/>
          <w:color w:val="000000" w:themeColor="text1"/>
          <w:sz w:val="16"/>
          <w:szCs w:val="16"/>
          <w:lang w:eastAsia="ru-RU"/>
        </w:rPr>
        <w:t>ний федеральных органов исполнительной власти Новгородской области и организаций, осуществляющих свою деятельность на территории муниц</w:t>
      </w:r>
      <w:r w:rsidRPr="002D7287">
        <w:rPr>
          <w:rFonts w:ascii="Times New Roman" w:eastAsia="Times New Roman" w:hAnsi="Times New Roman" w:cs="Times New Roman"/>
          <w:bCs/>
          <w:color w:val="000000" w:themeColor="text1"/>
          <w:sz w:val="16"/>
          <w:szCs w:val="16"/>
          <w:lang w:eastAsia="ru-RU"/>
        </w:rPr>
        <w:t>и</w:t>
      </w:r>
      <w:r w:rsidRPr="002D7287">
        <w:rPr>
          <w:rFonts w:ascii="Times New Roman" w:eastAsia="Times New Roman" w:hAnsi="Times New Roman" w:cs="Times New Roman"/>
          <w:bCs/>
          <w:color w:val="000000" w:themeColor="text1"/>
          <w:sz w:val="16"/>
          <w:szCs w:val="16"/>
          <w:lang w:eastAsia="ru-RU"/>
        </w:rPr>
        <w:t>пального округа.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3.2. Привлекать к работе комиссии специалистов по согласованию с соответствующими территориальными подразделениями федеральных орг</w:t>
      </w:r>
      <w:r w:rsidRPr="002D7287">
        <w:rPr>
          <w:rFonts w:ascii="Times New Roman" w:eastAsia="Times New Roman" w:hAnsi="Times New Roman" w:cs="Times New Roman"/>
          <w:bCs/>
          <w:color w:val="000000" w:themeColor="text1"/>
          <w:sz w:val="16"/>
          <w:szCs w:val="16"/>
          <w:lang w:eastAsia="ru-RU"/>
        </w:rPr>
        <w:t>а</w:t>
      </w:r>
      <w:r w:rsidRPr="002D7287">
        <w:rPr>
          <w:rFonts w:ascii="Times New Roman" w:eastAsia="Times New Roman" w:hAnsi="Times New Roman" w:cs="Times New Roman"/>
          <w:bCs/>
          <w:color w:val="000000" w:themeColor="text1"/>
          <w:sz w:val="16"/>
          <w:szCs w:val="16"/>
          <w:lang w:eastAsia="ru-RU"/>
        </w:rPr>
        <w:t>нов исполнительной власти, с органами исполнительной власти Новгородской области и организациями муниципального округа.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3.3. Участвовать в мероприятиях, относящихся к решению вопросов устойчивости функционирования организаций, проводимых на территории муниципального округа.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3.4. Приглашать для участия в заседаниях комиссии руководителей организаций муниципального округа независимо от форм собственности и в</w:t>
      </w:r>
      <w:r w:rsidRPr="002D7287">
        <w:rPr>
          <w:rFonts w:ascii="Times New Roman" w:eastAsia="Times New Roman" w:hAnsi="Times New Roman" w:cs="Times New Roman"/>
          <w:bCs/>
          <w:color w:val="000000" w:themeColor="text1"/>
          <w:sz w:val="16"/>
          <w:szCs w:val="16"/>
          <w:lang w:eastAsia="ru-RU"/>
        </w:rPr>
        <w:t>е</w:t>
      </w:r>
      <w:r w:rsidRPr="002D7287">
        <w:rPr>
          <w:rFonts w:ascii="Times New Roman" w:eastAsia="Times New Roman" w:hAnsi="Times New Roman" w:cs="Times New Roman"/>
          <w:bCs/>
          <w:color w:val="000000" w:themeColor="text1"/>
          <w:sz w:val="16"/>
          <w:szCs w:val="16"/>
          <w:lang w:eastAsia="ru-RU"/>
        </w:rPr>
        <w:t>домственной принадлежности и заслушивать их по вопросам выполнения мероприятий, направленных на поддержание устойчивости функционир</w:t>
      </w:r>
      <w:r w:rsidRPr="002D7287">
        <w:rPr>
          <w:rFonts w:ascii="Times New Roman" w:eastAsia="Times New Roman" w:hAnsi="Times New Roman" w:cs="Times New Roman"/>
          <w:bCs/>
          <w:color w:val="000000" w:themeColor="text1"/>
          <w:sz w:val="16"/>
          <w:szCs w:val="16"/>
          <w:lang w:eastAsia="ru-RU"/>
        </w:rPr>
        <w:t>о</w:t>
      </w:r>
      <w:r w:rsidRPr="002D7287">
        <w:rPr>
          <w:rFonts w:ascii="Times New Roman" w:eastAsia="Times New Roman" w:hAnsi="Times New Roman" w:cs="Times New Roman"/>
          <w:bCs/>
          <w:color w:val="000000" w:themeColor="text1"/>
          <w:sz w:val="16"/>
          <w:szCs w:val="16"/>
          <w:lang w:eastAsia="ru-RU"/>
        </w:rPr>
        <w:t>вания организаций.</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3.5. Участвовать в комплексных, тактико-специальных, командно-штабных учениях.</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2D7287">
        <w:rPr>
          <w:rFonts w:ascii="Times New Roman" w:eastAsia="Times New Roman" w:hAnsi="Times New Roman" w:cs="Times New Roman"/>
          <w:b/>
          <w:bCs/>
          <w:color w:val="000000" w:themeColor="text1"/>
          <w:sz w:val="16"/>
          <w:szCs w:val="16"/>
          <w:lang w:eastAsia="ru-RU"/>
        </w:rPr>
        <w:t>4. Состав и организация деятельности комиссии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4.1. Состав комиссии утверждается постановлением Администрации Волотовского муниципального округа в количестве 17 человек.</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4.2. Комиссия состоит из председателя комиссии, заместителя председателя комиссии, секретаря и членов комиссии. Комиссия формируется из сотрудников</w:t>
      </w:r>
      <w:r w:rsidRPr="002D7287">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bCs/>
          <w:color w:val="000000" w:themeColor="text1"/>
          <w:sz w:val="16"/>
          <w:szCs w:val="16"/>
          <w:lang w:eastAsia="ru-RU"/>
        </w:rPr>
        <w:t>Администрации муниципального округа и представителей организаций, осуществляющих свою деятельность на территории муниц</w:t>
      </w:r>
      <w:r w:rsidRPr="002D7287">
        <w:rPr>
          <w:rFonts w:ascii="Times New Roman" w:eastAsia="Times New Roman" w:hAnsi="Times New Roman" w:cs="Times New Roman"/>
          <w:bCs/>
          <w:color w:val="000000" w:themeColor="text1"/>
          <w:sz w:val="16"/>
          <w:szCs w:val="16"/>
          <w:lang w:eastAsia="ru-RU"/>
        </w:rPr>
        <w:t>и</w:t>
      </w:r>
      <w:r w:rsidRPr="002D7287">
        <w:rPr>
          <w:rFonts w:ascii="Times New Roman" w:eastAsia="Times New Roman" w:hAnsi="Times New Roman" w:cs="Times New Roman"/>
          <w:bCs/>
          <w:color w:val="000000" w:themeColor="text1"/>
          <w:sz w:val="16"/>
          <w:szCs w:val="16"/>
          <w:lang w:eastAsia="ru-RU"/>
        </w:rPr>
        <w:t>пального округа.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4.3. Председатель комиссии осуществляет руководство деятельностью комиссии, утверждает план работы комиссии на следующий календарный год и контролирует его исполнение, утверждает схему оповещения и сбора комиссии в рабочее и нерабочее время, определяет и утверждает повестку дня заседания комиссии, определяет дату, время, место его проведения, ведет заседание комиссии.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4.4. Заседания комиссии проводит председатель комиссии, а при его отсутствии или по его поручению - заместитель председателя комиссии.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4.5. Комиссия правомочна принимать решения, если в заседании участвует не менее половины ее состава. Решения принимаются большинством голосов присутствующих на заседании членов комиссии путем открытого голосования. В случае равенства голосов решающим является голос пре</w:t>
      </w:r>
      <w:r w:rsidRPr="002D7287">
        <w:rPr>
          <w:rFonts w:ascii="Times New Roman" w:eastAsia="Times New Roman" w:hAnsi="Times New Roman" w:cs="Times New Roman"/>
          <w:bCs/>
          <w:color w:val="000000" w:themeColor="text1"/>
          <w:sz w:val="16"/>
          <w:szCs w:val="16"/>
          <w:lang w:eastAsia="ru-RU"/>
        </w:rPr>
        <w:t>д</w:t>
      </w:r>
      <w:r w:rsidRPr="002D7287">
        <w:rPr>
          <w:rFonts w:ascii="Times New Roman" w:eastAsia="Times New Roman" w:hAnsi="Times New Roman" w:cs="Times New Roman"/>
          <w:bCs/>
          <w:color w:val="000000" w:themeColor="text1"/>
          <w:sz w:val="16"/>
          <w:szCs w:val="16"/>
          <w:lang w:eastAsia="ru-RU"/>
        </w:rPr>
        <w:t>седательствующего на заседании комиссии.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4.6. Решения, принятые комиссией, оформляются протоколом и принятым решением, которые подписываются председательствующим на засед</w:t>
      </w:r>
      <w:r w:rsidRPr="002D7287">
        <w:rPr>
          <w:rFonts w:ascii="Times New Roman" w:eastAsia="Times New Roman" w:hAnsi="Times New Roman" w:cs="Times New Roman"/>
          <w:bCs/>
          <w:color w:val="000000" w:themeColor="text1"/>
          <w:sz w:val="16"/>
          <w:szCs w:val="16"/>
          <w:lang w:eastAsia="ru-RU"/>
        </w:rPr>
        <w:t>а</w:t>
      </w:r>
      <w:r w:rsidRPr="002D7287">
        <w:rPr>
          <w:rFonts w:ascii="Times New Roman" w:eastAsia="Times New Roman" w:hAnsi="Times New Roman" w:cs="Times New Roman"/>
          <w:bCs/>
          <w:color w:val="000000" w:themeColor="text1"/>
          <w:sz w:val="16"/>
          <w:szCs w:val="16"/>
          <w:lang w:eastAsia="ru-RU"/>
        </w:rPr>
        <w:t>нии комиссии и секретарем комиссии в течение 5 рабочих дней со дня заседания комиссии.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4.7. Заседания комиссии проводятся в соответствии с планом работы комиссии, но не реже одного раза в квартал.</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4.8. Секретарь комиссии извещает членов комиссии и приглашенных на ее заседание лиц о дате, времени, месте проведения и повестке дня зас</w:t>
      </w:r>
      <w:r w:rsidRPr="002D7287">
        <w:rPr>
          <w:rFonts w:ascii="Times New Roman" w:eastAsia="Times New Roman" w:hAnsi="Times New Roman" w:cs="Times New Roman"/>
          <w:bCs/>
          <w:color w:val="000000" w:themeColor="text1"/>
          <w:sz w:val="16"/>
          <w:szCs w:val="16"/>
          <w:lang w:eastAsia="ru-RU"/>
        </w:rPr>
        <w:t>е</w:t>
      </w:r>
      <w:r w:rsidRPr="002D7287">
        <w:rPr>
          <w:rFonts w:ascii="Times New Roman" w:eastAsia="Times New Roman" w:hAnsi="Times New Roman" w:cs="Times New Roman"/>
          <w:bCs/>
          <w:color w:val="000000" w:themeColor="text1"/>
          <w:sz w:val="16"/>
          <w:szCs w:val="16"/>
          <w:lang w:eastAsia="ru-RU"/>
        </w:rPr>
        <w:t xml:space="preserve">дания комиссии не </w:t>
      </w:r>
      <w:proofErr w:type="gramStart"/>
      <w:r w:rsidRPr="002D7287">
        <w:rPr>
          <w:rFonts w:ascii="Times New Roman" w:eastAsia="Times New Roman" w:hAnsi="Times New Roman" w:cs="Times New Roman"/>
          <w:bCs/>
          <w:color w:val="000000" w:themeColor="text1"/>
          <w:sz w:val="16"/>
          <w:szCs w:val="16"/>
          <w:lang w:eastAsia="ru-RU"/>
        </w:rPr>
        <w:t>позднее</w:t>
      </w:r>
      <w:proofErr w:type="gramEnd"/>
      <w:r w:rsidRPr="002D7287">
        <w:rPr>
          <w:rFonts w:ascii="Times New Roman" w:eastAsia="Times New Roman" w:hAnsi="Times New Roman" w:cs="Times New Roman"/>
          <w:bCs/>
          <w:color w:val="000000" w:themeColor="text1"/>
          <w:sz w:val="16"/>
          <w:szCs w:val="16"/>
          <w:lang w:eastAsia="ru-RU"/>
        </w:rPr>
        <w:t xml:space="preserve"> чем за 3 рабочих дня до дня заседания комиссии. В случае отсутствия секретаря комиссии в период его отпуска, команд</w:t>
      </w:r>
      <w:r w:rsidRPr="002D7287">
        <w:rPr>
          <w:rFonts w:ascii="Times New Roman" w:eastAsia="Times New Roman" w:hAnsi="Times New Roman" w:cs="Times New Roman"/>
          <w:bCs/>
          <w:color w:val="000000" w:themeColor="text1"/>
          <w:sz w:val="16"/>
          <w:szCs w:val="16"/>
          <w:lang w:eastAsia="ru-RU"/>
        </w:rPr>
        <w:t>и</w:t>
      </w:r>
      <w:r w:rsidRPr="002D7287">
        <w:rPr>
          <w:rFonts w:ascii="Times New Roman" w:eastAsia="Times New Roman" w:hAnsi="Times New Roman" w:cs="Times New Roman"/>
          <w:bCs/>
          <w:color w:val="000000" w:themeColor="text1"/>
          <w:sz w:val="16"/>
          <w:szCs w:val="16"/>
          <w:lang w:eastAsia="ru-RU"/>
        </w:rPr>
        <w:t>ровки, временной нетрудоспособности или по иным причинам его обязанности возлагаются председателем комиссии или лицом, исполняющим об</w:t>
      </w:r>
      <w:r w:rsidRPr="002D7287">
        <w:rPr>
          <w:rFonts w:ascii="Times New Roman" w:eastAsia="Times New Roman" w:hAnsi="Times New Roman" w:cs="Times New Roman"/>
          <w:bCs/>
          <w:color w:val="000000" w:themeColor="text1"/>
          <w:sz w:val="16"/>
          <w:szCs w:val="16"/>
          <w:lang w:eastAsia="ru-RU"/>
        </w:rPr>
        <w:t>я</w:t>
      </w:r>
      <w:r w:rsidRPr="002D7287">
        <w:rPr>
          <w:rFonts w:ascii="Times New Roman" w:eastAsia="Times New Roman" w:hAnsi="Times New Roman" w:cs="Times New Roman"/>
          <w:bCs/>
          <w:color w:val="000000" w:themeColor="text1"/>
          <w:sz w:val="16"/>
          <w:szCs w:val="16"/>
          <w:lang w:eastAsia="ru-RU"/>
        </w:rPr>
        <w:t>занности председателя комиссии, на одного из членов комиссии.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4.9. В протоколе заседания комиссии указывается дата, время и место проведения заседания комиссии, утвержденная повестка дня заседания к</w:t>
      </w:r>
      <w:r w:rsidRPr="002D7287">
        <w:rPr>
          <w:rFonts w:ascii="Times New Roman" w:eastAsia="Times New Roman" w:hAnsi="Times New Roman" w:cs="Times New Roman"/>
          <w:bCs/>
          <w:color w:val="000000" w:themeColor="text1"/>
          <w:sz w:val="16"/>
          <w:szCs w:val="16"/>
          <w:lang w:eastAsia="ru-RU"/>
        </w:rPr>
        <w:t>о</w:t>
      </w:r>
      <w:r w:rsidRPr="002D7287">
        <w:rPr>
          <w:rFonts w:ascii="Times New Roman" w:eastAsia="Times New Roman" w:hAnsi="Times New Roman" w:cs="Times New Roman"/>
          <w:bCs/>
          <w:color w:val="000000" w:themeColor="text1"/>
          <w:sz w:val="16"/>
          <w:szCs w:val="16"/>
          <w:lang w:eastAsia="ru-RU"/>
        </w:rPr>
        <w:t>миссии, сведения об участвовавших в заседании членах комиссии и иных приглашенных лицах.</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4.10. Протоколы заседания комиссии направляются секретарем комиссии членам комиссии и руководителям организаций для исполнения.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4.11. Решения комиссии носят рекомендательный характер.</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4.12. Протоколы и решения заседания комиссии хранятся у секретаря комиссии в течение 5 лет со дня проведения заседания комиссии.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4.13. В составе комиссии действуют отраслевые группы, созданные из членов комиссии по основным направлениям планирования, организации, координации и обеспечения эффективного проведения мероприятий по подготовке организаций на территории муниципального округа к устойчив</w:t>
      </w:r>
      <w:r w:rsidRPr="002D7287">
        <w:rPr>
          <w:rFonts w:ascii="Times New Roman" w:eastAsia="Times New Roman" w:hAnsi="Times New Roman" w:cs="Times New Roman"/>
          <w:bCs/>
          <w:color w:val="000000" w:themeColor="text1"/>
          <w:sz w:val="16"/>
          <w:szCs w:val="16"/>
          <w:lang w:eastAsia="ru-RU"/>
        </w:rPr>
        <w:t>о</w:t>
      </w:r>
      <w:r w:rsidRPr="002D7287">
        <w:rPr>
          <w:rFonts w:ascii="Times New Roman" w:eastAsia="Times New Roman" w:hAnsi="Times New Roman" w:cs="Times New Roman"/>
          <w:bCs/>
          <w:color w:val="000000" w:themeColor="text1"/>
          <w:sz w:val="16"/>
          <w:szCs w:val="16"/>
          <w:lang w:eastAsia="ru-RU"/>
        </w:rPr>
        <w:t>му функционированию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группа планирования;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группа по защите населения и обеспечения его жизнедеятельности;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группа устойчивости функционирования энергоснабжения;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группа устойчивости функционирования систем управления и связи;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группа устойчивости функционирования транспорта;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группа устойчивости функционирования сельскохозяйственного производства;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группа устойчивости функционирования материально-технического снабжения;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группа устойчивости функционирования промышленных предприятий.</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4.14. Отраслевые группы действуют в пределах полномочий комиссии в целях выполнения отдельных поручений председателя комиссии, а также </w:t>
      </w:r>
      <w:r w:rsidRPr="002D7287">
        <w:rPr>
          <w:rFonts w:ascii="Times New Roman" w:eastAsia="Times New Roman" w:hAnsi="Times New Roman" w:cs="Times New Roman"/>
          <w:bCs/>
          <w:color w:val="000000" w:themeColor="text1"/>
          <w:sz w:val="16"/>
          <w:szCs w:val="16"/>
          <w:lang w:eastAsia="ru-RU"/>
        </w:rPr>
        <w:lastRenderedPageBreak/>
        <w:t>выработки предложений, направленных на повышение устойчивости функционирования организаций на территории муниципального округа в ми</w:t>
      </w:r>
      <w:r w:rsidRPr="002D7287">
        <w:rPr>
          <w:rFonts w:ascii="Times New Roman" w:eastAsia="Times New Roman" w:hAnsi="Times New Roman" w:cs="Times New Roman"/>
          <w:bCs/>
          <w:color w:val="000000" w:themeColor="text1"/>
          <w:sz w:val="16"/>
          <w:szCs w:val="16"/>
          <w:lang w:eastAsia="ru-RU"/>
        </w:rPr>
        <w:t>р</w:t>
      </w:r>
      <w:r w:rsidRPr="002D7287">
        <w:rPr>
          <w:rFonts w:ascii="Times New Roman" w:eastAsia="Times New Roman" w:hAnsi="Times New Roman" w:cs="Times New Roman"/>
          <w:bCs/>
          <w:color w:val="000000" w:themeColor="text1"/>
          <w:sz w:val="16"/>
          <w:szCs w:val="16"/>
          <w:lang w:eastAsia="ru-RU"/>
        </w:rPr>
        <w:t>ное и военное время, и представления их председателю комиссии для рассмотрения.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2D7287">
        <w:rPr>
          <w:rFonts w:ascii="Times New Roman" w:eastAsia="Times New Roman" w:hAnsi="Times New Roman" w:cs="Times New Roman"/>
          <w:b/>
          <w:bCs/>
          <w:color w:val="000000" w:themeColor="text1"/>
          <w:sz w:val="16"/>
          <w:szCs w:val="16"/>
          <w:lang w:eastAsia="ru-RU"/>
        </w:rPr>
        <w:t>5. Полномочия отраслевых групп</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5.1. </w:t>
      </w:r>
      <w:r w:rsidRPr="002D7287">
        <w:rPr>
          <w:rFonts w:ascii="Times New Roman" w:eastAsia="Times New Roman" w:hAnsi="Times New Roman" w:cs="Times New Roman"/>
          <w:b/>
          <w:bCs/>
          <w:color w:val="000000" w:themeColor="text1"/>
          <w:sz w:val="16"/>
          <w:szCs w:val="16"/>
          <w:lang w:eastAsia="ru-RU"/>
        </w:rPr>
        <w:t>Группа планирования: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планирование и координация работы комиссии в целом и отдельных ее групп, анализ результатов их работы, разработка предложений по с</w:t>
      </w:r>
      <w:r w:rsidRPr="002D7287">
        <w:rPr>
          <w:rFonts w:ascii="Times New Roman" w:eastAsia="Times New Roman" w:hAnsi="Times New Roman" w:cs="Times New Roman"/>
          <w:bCs/>
          <w:color w:val="000000" w:themeColor="text1"/>
          <w:sz w:val="16"/>
          <w:szCs w:val="16"/>
          <w:lang w:eastAsia="ru-RU"/>
        </w:rPr>
        <w:t>о</w:t>
      </w:r>
      <w:r w:rsidRPr="002D7287">
        <w:rPr>
          <w:rFonts w:ascii="Times New Roman" w:eastAsia="Times New Roman" w:hAnsi="Times New Roman" w:cs="Times New Roman"/>
          <w:bCs/>
          <w:color w:val="000000" w:themeColor="text1"/>
          <w:sz w:val="16"/>
          <w:szCs w:val="16"/>
          <w:lang w:eastAsia="ru-RU"/>
        </w:rPr>
        <w:t>вершенствованию работы и внесение их председателю комиссии.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5.2. </w:t>
      </w:r>
      <w:r w:rsidRPr="002D7287">
        <w:rPr>
          <w:rFonts w:ascii="Times New Roman" w:eastAsia="Times New Roman" w:hAnsi="Times New Roman" w:cs="Times New Roman"/>
          <w:b/>
          <w:bCs/>
          <w:color w:val="000000" w:themeColor="text1"/>
          <w:sz w:val="16"/>
          <w:szCs w:val="16"/>
          <w:lang w:eastAsia="ru-RU"/>
        </w:rPr>
        <w:t>Группа по защите населения и обеспечения его жизнедеятельности: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анализ эффективности и надежности системы защиты населения муниципального округа и обеспечения его жизнедеятельности, в том числе с</w:t>
      </w:r>
      <w:r w:rsidRPr="002D7287">
        <w:rPr>
          <w:rFonts w:ascii="Times New Roman" w:eastAsia="Times New Roman" w:hAnsi="Times New Roman" w:cs="Times New Roman"/>
          <w:bCs/>
          <w:color w:val="000000" w:themeColor="text1"/>
          <w:sz w:val="16"/>
          <w:szCs w:val="16"/>
          <w:lang w:eastAsia="ru-RU"/>
        </w:rPr>
        <w:t>и</w:t>
      </w:r>
      <w:r w:rsidRPr="002D7287">
        <w:rPr>
          <w:rFonts w:ascii="Times New Roman" w:eastAsia="Times New Roman" w:hAnsi="Times New Roman" w:cs="Times New Roman"/>
          <w:bCs/>
          <w:color w:val="000000" w:themeColor="text1"/>
          <w:sz w:val="16"/>
          <w:szCs w:val="16"/>
          <w:lang w:eastAsia="ru-RU"/>
        </w:rPr>
        <w:t>стемы водоснабжения и возможности обеспечения населения продовольствием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определение возможных потерь населения округа, объектов жизнеобеспечения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подготовка предложений по дальнейшему совершенствованию защиты населения в целях снижения риска возможных потерь.</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5.3. </w:t>
      </w:r>
      <w:r w:rsidRPr="002D7287">
        <w:rPr>
          <w:rFonts w:ascii="Times New Roman" w:eastAsia="Times New Roman" w:hAnsi="Times New Roman" w:cs="Times New Roman"/>
          <w:b/>
          <w:bCs/>
          <w:color w:val="000000" w:themeColor="text1"/>
          <w:sz w:val="16"/>
          <w:szCs w:val="16"/>
          <w:lang w:eastAsia="ru-RU"/>
        </w:rPr>
        <w:t>Группа устойчивости функционирования энергоснабжения: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 определение </w:t>
      </w:r>
      <w:proofErr w:type="gramStart"/>
      <w:r w:rsidRPr="002D7287">
        <w:rPr>
          <w:rFonts w:ascii="Times New Roman" w:eastAsia="Times New Roman" w:hAnsi="Times New Roman" w:cs="Times New Roman"/>
          <w:bCs/>
          <w:color w:val="000000" w:themeColor="text1"/>
          <w:sz w:val="16"/>
          <w:szCs w:val="16"/>
          <w:lang w:eastAsia="ru-RU"/>
        </w:rPr>
        <w:t>степени устойчивости элементов системы энергоснабжения организаций</w:t>
      </w:r>
      <w:proofErr w:type="gramEnd"/>
      <w:r w:rsidRPr="002D7287">
        <w:rPr>
          <w:rFonts w:ascii="Times New Roman" w:eastAsia="Times New Roman" w:hAnsi="Times New Roman" w:cs="Times New Roman"/>
          <w:bCs/>
          <w:color w:val="000000" w:themeColor="text1"/>
          <w:sz w:val="16"/>
          <w:szCs w:val="16"/>
          <w:lang w:eastAsia="ru-RU"/>
        </w:rPr>
        <w:t xml:space="preserve"> на территории муниципального округа в мирное и вое</w:t>
      </w:r>
      <w:r w:rsidRPr="002D7287">
        <w:rPr>
          <w:rFonts w:ascii="Times New Roman" w:eastAsia="Times New Roman" w:hAnsi="Times New Roman" w:cs="Times New Roman"/>
          <w:bCs/>
          <w:color w:val="000000" w:themeColor="text1"/>
          <w:sz w:val="16"/>
          <w:szCs w:val="16"/>
          <w:lang w:eastAsia="ru-RU"/>
        </w:rPr>
        <w:t>н</w:t>
      </w:r>
      <w:r w:rsidRPr="002D7287">
        <w:rPr>
          <w:rFonts w:ascii="Times New Roman" w:eastAsia="Times New Roman" w:hAnsi="Times New Roman" w:cs="Times New Roman"/>
          <w:bCs/>
          <w:color w:val="000000" w:themeColor="text1"/>
          <w:sz w:val="16"/>
          <w:szCs w:val="16"/>
          <w:lang w:eastAsia="ru-RU"/>
        </w:rPr>
        <w:t>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оценка приспособленности организаций округа продолжать деятельность в условиях резкого сокращения поступающей мощности электросна</w:t>
      </w:r>
      <w:r w:rsidRPr="002D7287">
        <w:rPr>
          <w:rFonts w:ascii="Times New Roman" w:eastAsia="Times New Roman" w:hAnsi="Times New Roman" w:cs="Times New Roman"/>
          <w:bCs/>
          <w:color w:val="000000" w:themeColor="text1"/>
          <w:sz w:val="16"/>
          <w:szCs w:val="16"/>
          <w:lang w:eastAsia="ru-RU"/>
        </w:rPr>
        <w:t>б</w:t>
      </w:r>
      <w:r w:rsidRPr="002D7287">
        <w:rPr>
          <w:rFonts w:ascii="Times New Roman" w:eastAsia="Times New Roman" w:hAnsi="Times New Roman" w:cs="Times New Roman"/>
          <w:bCs/>
          <w:color w:val="000000" w:themeColor="text1"/>
          <w:sz w:val="16"/>
          <w:szCs w:val="16"/>
          <w:lang w:eastAsia="ru-RU"/>
        </w:rPr>
        <w:t>жения;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учет имеющихся дополнительных (автономных) источников электроснабжения в целях обеспечения производств, работа на которых по техн</w:t>
      </w:r>
      <w:r w:rsidRPr="002D7287">
        <w:rPr>
          <w:rFonts w:ascii="Times New Roman" w:eastAsia="Times New Roman" w:hAnsi="Times New Roman" w:cs="Times New Roman"/>
          <w:bCs/>
          <w:color w:val="000000" w:themeColor="text1"/>
          <w:sz w:val="16"/>
          <w:szCs w:val="16"/>
          <w:lang w:eastAsia="ru-RU"/>
        </w:rPr>
        <w:t>о</w:t>
      </w:r>
      <w:r w:rsidRPr="002D7287">
        <w:rPr>
          <w:rFonts w:ascii="Times New Roman" w:eastAsia="Times New Roman" w:hAnsi="Times New Roman" w:cs="Times New Roman"/>
          <w:bCs/>
          <w:color w:val="000000" w:themeColor="text1"/>
          <w:sz w:val="16"/>
          <w:szCs w:val="16"/>
          <w:lang w:eastAsia="ru-RU"/>
        </w:rPr>
        <w:t>логическим условиям не может быть прекращена при нарушениях централизованного электроснабжения;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 подготовка предложений по дальнейшему повышению </w:t>
      </w:r>
      <w:proofErr w:type="gramStart"/>
      <w:r w:rsidRPr="002D7287">
        <w:rPr>
          <w:rFonts w:ascii="Times New Roman" w:eastAsia="Times New Roman" w:hAnsi="Times New Roman" w:cs="Times New Roman"/>
          <w:bCs/>
          <w:color w:val="000000" w:themeColor="text1"/>
          <w:sz w:val="16"/>
          <w:szCs w:val="16"/>
          <w:lang w:eastAsia="ru-RU"/>
        </w:rPr>
        <w:t>устойчивости функционирования системы энергоснабжения организаций</w:t>
      </w:r>
      <w:proofErr w:type="gramEnd"/>
      <w:r w:rsidRPr="002D7287">
        <w:rPr>
          <w:rFonts w:ascii="Times New Roman" w:eastAsia="Times New Roman" w:hAnsi="Times New Roman" w:cs="Times New Roman"/>
          <w:bCs/>
          <w:color w:val="000000" w:themeColor="text1"/>
          <w:sz w:val="16"/>
          <w:szCs w:val="16"/>
          <w:lang w:eastAsia="ru-RU"/>
        </w:rPr>
        <w:t xml:space="preserve"> на территории муниципального округа в мирное и в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5.4. </w:t>
      </w:r>
      <w:r w:rsidRPr="002D7287">
        <w:rPr>
          <w:rFonts w:ascii="Times New Roman" w:eastAsia="Times New Roman" w:hAnsi="Times New Roman" w:cs="Times New Roman"/>
          <w:b/>
          <w:bCs/>
          <w:color w:val="000000" w:themeColor="text1"/>
          <w:sz w:val="16"/>
          <w:szCs w:val="16"/>
          <w:lang w:eastAsia="ru-RU"/>
        </w:rPr>
        <w:t>Группа устойчивости функционирования систем управления и связи:</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анализ технической возможности и состояния сетей и сре</w:t>
      </w:r>
      <w:proofErr w:type="gramStart"/>
      <w:r w:rsidRPr="002D7287">
        <w:rPr>
          <w:rFonts w:ascii="Times New Roman" w:eastAsia="Times New Roman" w:hAnsi="Times New Roman" w:cs="Times New Roman"/>
          <w:bCs/>
          <w:color w:val="000000" w:themeColor="text1"/>
          <w:sz w:val="16"/>
          <w:szCs w:val="16"/>
          <w:lang w:eastAsia="ru-RU"/>
        </w:rPr>
        <w:t>дств св</w:t>
      </w:r>
      <w:proofErr w:type="gramEnd"/>
      <w:r w:rsidRPr="002D7287">
        <w:rPr>
          <w:rFonts w:ascii="Times New Roman" w:eastAsia="Times New Roman" w:hAnsi="Times New Roman" w:cs="Times New Roman"/>
          <w:bCs/>
          <w:color w:val="000000" w:themeColor="text1"/>
          <w:sz w:val="16"/>
          <w:szCs w:val="16"/>
          <w:lang w:eastAsia="ru-RU"/>
        </w:rPr>
        <w:t>язи, безотказности работы системы управления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оценка возможных потерь связи, пунктов управления;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подготовка предложений по дальнейшему повышению устойчивости функционирования систем управления и связи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анализ эффективности мероприятий по повышению устойчивости функционирования систем управления и связи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5.5. </w:t>
      </w:r>
      <w:r w:rsidRPr="002D7287">
        <w:rPr>
          <w:rFonts w:ascii="Times New Roman" w:eastAsia="Times New Roman" w:hAnsi="Times New Roman" w:cs="Times New Roman"/>
          <w:b/>
          <w:bCs/>
          <w:color w:val="000000" w:themeColor="text1"/>
          <w:sz w:val="16"/>
          <w:szCs w:val="16"/>
          <w:lang w:eastAsia="ru-RU"/>
        </w:rPr>
        <w:t>Группа устойчивости функционирования транспорта: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анализ эффективности мероприятий по повышению устойчивости функционирования транспорта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определение возможных потерь транспортных средств и разрушения транспортных объектов (железнодорожных станций, ремонтных предпри</w:t>
      </w:r>
      <w:r w:rsidRPr="002D7287">
        <w:rPr>
          <w:rFonts w:ascii="Times New Roman" w:eastAsia="Times New Roman" w:hAnsi="Times New Roman" w:cs="Times New Roman"/>
          <w:bCs/>
          <w:color w:val="000000" w:themeColor="text1"/>
          <w:sz w:val="16"/>
          <w:szCs w:val="16"/>
          <w:lang w:eastAsia="ru-RU"/>
        </w:rPr>
        <w:t>я</w:t>
      </w:r>
      <w:r w:rsidRPr="002D7287">
        <w:rPr>
          <w:rFonts w:ascii="Times New Roman" w:eastAsia="Times New Roman" w:hAnsi="Times New Roman" w:cs="Times New Roman"/>
          <w:bCs/>
          <w:color w:val="000000" w:themeColor="text1"/>
          <w:sz w:val="16"/>
          <w:szCs w:val="16"/>
          <w:lang w:eastAsia="ru-RU"/>
        </w:rPr>
        <w:t>тий и организаций, мостов)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подготовка предложений по дальнейшему повышению устойчивости функционирования транспорта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5.6. </w:t>
      </w:r>
      <w:r w:rsidRPr="002D7287">
        <w:rPr>
          <w:rFonts w:ascii="Times New Roman" w:eastAsia="Times New Roman" w:hAnsi="Times New Roman" w:cs="Times New Roman"/>
          <w:b/>
          <w:bCs/>
          <w:color w:val="000000" w:themeColor="text1"/>
          <w:sz w:val="16"/>
          <w:szCs w:val="16"/>
          <w:lang w:eastAsia="ru-RU"/>
        </w:rPr>
        <w:t>Группа устойчивости функционирования сельскохозяйственного производства:</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анализ достаточности наличия производственных запасов семян и кормов;</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анализ эффективности мероприятий, планируемых для защиты сельскохозяйственных животных и растений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определение потерь мощностей сельскохозяйственного производства, снижения объема производства в мирное и военное время, подготовка предложений по их восполнению.</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5.7. </w:t>
      </w:r>
      <w:r w:rsidRPr="002D7287">
        <w:rPr>
          <w:rFonts w:ascii="Times New Roman" w:eastAsia="Times New Roman" w:hAnsi="Times New Roman" w:cs="Times New Roman"/>
          <w:b/>
          <w:bCs/>
          <w:color w:val="000000" w:themeColor="text1"/>
          <w:sz w:val="16"/>
          <w:szCs w:val="16"/>
          <w:lang w:eastAsia="ru-RU"/>
        </w:rPr>
        <w:t>Группа устойчивости функционирования материально-технического снабжения: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определение надежности материально-технического снабжения путем оценки достаточности запасов сырья, комплектующих изделий и других материалов, обеспечивающих автономную работу организаций на территории муниципального округа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оценка достаточности запасов топлива, координация бесперебойной работы объектов топливно-энергетического комплекса на территории м</w:t>
      </w:r>
      <w:r w:rsidRPr="002D7287">
        <w:rPr>
          <w:rFonts w:ascii="Times New Roman" w:eastAsia="Times New Roman" w:hAnsi="Times New Roman" w:cs="Times New Roman"/>
          <w:bCs/>
          <w:color w:val="000000" w:themeColor="text1"/>
          <w:sz w:val="16"/>
          <w:szCs w:val="16"/>
          <w:lang w:eastAsia="ru-RU"/>
        </w:rPr>
        <w:t>у</w:t>
      </w:r>
      <w:r w:rsidRPr="002D7287">
        <w:rPr>
          <w:rFonts w:ascii="Times New Roman" w:eastAsia="Times New Roman" w:hAnsi="Times New Roman" w:cs="Times New Roman"/>
          <w:bCs/>
          <w:color w:val="000000" w:themeColor="text1"/>
          <w:sz w:val="16"/>
          <w:szCs w:val="16"/>
          <w:lang w:eastAsia="ru-RU"/>
        </w:rPr>
        <w:t>ниципального округа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анализ накопления запасов материальных сре</w:t>
      </w:r>
      <w:proofErr w:type="gramStart"/>
      <w:r w:rsidRPr="002D7287">
        <w:rPr>
          <w:rFonts w:ascii="Times New Roman" w:eastAsia="Times New Roman" w:hAnsi="Times New Roman" w:cs="Times New Roman"/>
          <w:bCs/>
          <w:color w:val="000000" w:themeColor="text1"/>
          <w:sz w:val="16"/>
          <w:szCs w:val="16"/>
          <w:lang w:eastAsia="ru-RU"/>
        </w:rPr>
        <w:t>дств пр</w:t>
      </w:r>
      <w:proofErr w:type="gramEnd"/>
      <w:r w:rsidRPr="002D7287">
        <w:rPr>
          <w:rFonts w:ascii="Times New Roman" w:eastAsia="Times New Roman" w:hAnsi="Times New Roman" w:cs="Times New Roman"/>
          <w:bCs/>
          <w:color w:val="000000" w:themeColor="text1"/>
          <w:sz w:val="16"/>
          <w:szCs w:val="16"/>
          <w:lang w:eastAsia="ru-RU"/>
        </w:rPr>
        <w:t>оизводственно-технического назначения для восстановительных работ;</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определение возможных разрушений складских помещений, погрузочно-разгрузочных механизмов и потерь материально-технических средств, а также нарушения хозяйственных связей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подготовка предложений по дальнейшему повышению устойчивости функционирования материально-технического снабжения в мирное и в</w:t>
      </w:r>
      <w:r w:rsidRPr="002D7287">
        <w:rPr>
          <w:rFonts w:ascii="Times New Roman" w:eastAsia="Times New Roman" w:hAnsi="Times New Roman" w:cs="Times New Roman"/>
          <w:bCs/>
          <w:color w:val="000000" w:themeColor="text1"/>
          <w:sz w:val="16"/>
          <w:szCs w:val="16"/>
          <w:lang w:eastAsia="ru-RU"/>
        </w:rPr>
        <w:t>о</w:t>
      </w:r>
      <w:r w:rsidRPr="002D7287">
        <w:rPr>
          <w:rFonts w:ascii="Times New Roman" w:eastAsia="Times New Roman" w:hAnsi="Times New Roman" w:cs="Times New Roman"/>
          <w:bCs/>
          <w:color w:val="000000" w:themeColor="text1"/>
          <w:sz w:val="16"/>
          <w:szCs w:val="16"/>
          <w:lang w:eastAsia="ru-RU"/>
        </w:rPr>
        <w:t>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анализ эффективности мероприятий по повышению устойчивости функционирования материально-технического снабжения.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xml:space="preserve">5.8. </w:t>
      </w:r>
      <w:r w:rsidRPr="002D7287">
        <w:rPr>
          <w:rFonts w:ascii="Times New Roman" w:eastAsia="Times New Roman" w:hAnsi="Times New Roman" w:cs="Times New Roman"/>
          <w:b/>
          <w:bCs/>
          <w:color w:val="000000" w:themeColor="text1"/>
          <w:sz w:val="16"/>
          <w:szCs w:val="16"/>
          <w:lang w:eastAsia="ru-RU"/>
        </w:rPr>
        <w:t>Группа устойчивости функционирования промышленных предприятий:</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оценка состояния, возможностей и потребностей промышленных предприятий на территории муниципального округа для обеспечения выпуска заданных объемов и номенклатуры продукции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анализ возможного разрушения основных производственных фондов, потерь производственных мощностей промышленных предприятий на территории муниципального округа в мирное и военное время;</w:t>
      </w:r>
    </w:p>
    <w:p w:rsidR="002D7287" w:rsidRPr="002D7287" w:rsidRDefault="002D7287" w:rsidP="00B66B6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2D7287">
        <w:rPr>
          <w:rFonts w:ascii="Times New Roman" w:eastAsia="Times New Roman" w:hAnsi="Times New Roman" w:cs="Times New Roman"/>
          <w:bCs/>
          <w:color w:val="000000" w:themeColor="text1"/>
          <w:sz w:val="16"/>
          <w:szCs w:val="16"/>
          <w:lang w:eastAsia="ru-RU"/>
        </w:rPr>
        <w:t>- подготовка предложений по дальнейшему повышению устойчивости функционирования промышленных предприятий на территории муниц</w:t>
      </w:r>
      <w:r w:rsidRPr="002D7287">
        <w:rPr>
          <w:rFonts w:ascii="Times New Roman" w:eastAsia="Times New Roman" w:hAnsi="Times New Roman" w:cs="Times New Roman"/>
          <w:bCs/>
          <w:color w:val="000000" w:themeColor="text1"/>
          <w:sz w:val="16"/>
          <w:szCs w:val="16"/>
          <w:lang w:eastAsia="ru-RU"/>
        </w:rPr>
        <w:t>и</w:t>
      </w:r>
      <w:r w:rsidRPr="002D7287">
        <w:rPr>
          <w:rFonts w:ascii="Times New Roman" w:eastAsia="Times New Roman" w:hAnsi="Times New Roman" w:cs="Times New Roman"/>
          <w:bCs/>
          <w:color w:val="000000" w:themeColor="text1"/>
          <w:sz w:val="16"/>
          <w:szCs w:val="16"/>
          <w:lang w:eastAsia="ru-RU"/>
        </w:rPr>
        <w:t>пального округа.</w:t>
      </w:r>
    </w:p>
    <w:p w:rsidR="002D7287" w:rsidRPr="002D7287" w:rsidRDefault="002D7287" w:rsidP="00B66B6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roofErr w:type="gramStart"/>
      <w:r w:rsidRPr="002D7287">
        <w:rPr>
          <w:rFonts w:ascii="Times New Roman" w:eastAsia="Times New Roman" w:hAnsi="Times New Roman" w:cs="Times New Roman"/>
          <w:color w:val="000000" w:themeColor="text1"/>
          <w:sz w:val="16"/>
          <w:szCs w:val="16"/>
          <w:lang w:eastAsia="ru-RU"/>
        </w:rPr>
        <w:t>Утвержден</w:t>
      </w:r>
      <w:proofErr w:type="gramEnd"/>
      <w:r w:rsidR="00B66B6F">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color w:val="000000" w:themeColor="text1"/>
          <w:sz w:val="16"/>
          <w:szCs w:val="16"/>
          <w:lang w:eastAsia="ru-RU"/>
        </w:rPr>
        <w:t>постановлением Администрации</w:t>
      </w:r>
      <w:r w:rsidR="00B66B6F">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color w:val="000000" w:themeColor="text1"/>
          <w:sz w:val="16"/>
          <w:szCs w:val="16"/>
          <w:lang w:eastAsia="ru-RU"/>
        </w:rPr>
        <w:t>Волотовского муниципального округа</w:t>
      </w:r>
      <w:r w:rsidR="00B66B6F">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color w:val="000000" w:themeColor="text1"/>
          <w:sz w:val="16"/>
          <w:szCs w:val="16"/>
          <w:lang w:eastAsia="ru-RU"/>
        </w:rPr>
        <w:t xml:space="preserve">от  </w:t>
      </w:r>
      <w:bookmarkStart w:id="106" w:name="дата3"/>
      <w:bookmarkEnd w:id="106"/>
      <w:r w:rsidRPr="002D7287">
        <w:rPr>
          <w:rFonts w:ascii="Times New Roman" w:eastAsia="Times New Roman" w:hAnsi="Times New Roman" w:cs="Times New Roman"/>
          <w:color w:val="000000" w:themeColor="text1"/>
          <w:sz w:val="16"/>
          <w:szCs w:val="16"/>
          <w:lang w:eastAsia="ru-RU"/>
        </w:rPr>
        <w:t xml:space="preserve"> 15.05.2023   № 283 </w:t>
      </w:r>
      <w:bookmarkStart w:id="107" w:name="номер3"/>
      <w:bookmarkEnd w:id="107"/>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2D7287">
        <w:rPr>
          <w:rFonts w:ascii="Times New Roman" w:eastAsia="Times New Roman" w:hAnsi="Times New Roman" w:cs="Times New Roman"/>
          <w:b/>
          <w:color w:val="000000" w:themeColor="text1"/>
          <w:sz w:val="16"/>
          <w:szCs w:val="16"/>
          <w:lang w:eastAsia="ru-RU"/>
        </w:rPr>
        <w:t>Персональный состав комиссии по повышению устойчивости функционирования организаций Волотовского муниципального округа в мирное и военное время</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56"/>
        <w:gridCol w:w="4791"/>
      </w:tblGrid>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 </w:t>
            </w:r>
            <w:proofErr w:type="gramStart"/>
            <w:r w:rsidRPr="002D7287">
              <w:rPr>
                <w:rFonts w:ascii="Times New Roman" w:eastAsia="Times New Roman" w:hAnsi="Times New Roman" w:cs="Times New Roman"/>
                <w:color w:val="000000" w:themeColor="text1"/>
                <w:sz w:val="16"/>
                <w:szCs w:val="16"/>
                <w:lang w:eastAsia="ru-RU"/>
              </w:rPr>
              <w:t>п</w:t>
            </w:r>
            <w:proofErr w:type="gramEnd"/>
            <w:r w:rsidRPr="002D7287">
              <w:rPr>
                <w:rFonts w:ascii="Times New Roman" w:eastAsia="Times New Roman" w:hAnsi="Times New Roman" w:cs="Times New Roman"/>
                <w:color w:val="000000" w:themeColor="text1"/>
                <w:sz w:val="16"/>
                <w:szCs w:val="16"/>
                <w:lang w:eastAsia="ru-RU"/>
              </w:rPr>
              <w:t>/п</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Фамилия Имя Отчество</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Занимаемая должность</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Федоров Сергей Владимирович</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Первый заместитель Главы Администрации, председатель комиссии; </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2.</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Пыталева Валентина Ивановна </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Заместитель Главы Администрации, председатель комитета по управлению социальным комплексом Администрации мун</w:t>
            </w:r>
            <w:r w:rsidRPr="002D7287">
              <w:rPr>
                <w:rFonts w:ascii="Times New Roman" w:eastAsia="Times New Roman" w:hAnsi="Times New Roman" w:cs="Times New Roman"/>
                <w:color w:val="000000" w:themeColor="text1"/>
                <w:sz w:val="16"/>
                <w:szCs w:val="16"/>
                <w:lang w:eastAsia="ru-RU"/>
              </w:rPr>
              <w:t>и</w:t>
            </w:r>
            <w:r w:rsidRPr="002D7287">
              <w:rPr>
                <w:rFonts w:ascii="Times New Roman" w:eastAsia="Times New Roman" w:hAnsi="Times New Roman" w:cs="Times New Roman"/>
                <w:color w:val="000000" w:themeColor="text1"/>
                <w:sz w:val="16"/>
                <w:szCs w:val="16"/>
                <w:lang w:eastAsia="ru-RU"/>
              </w:rPr>
              <w:t xml:space="preserve">ципального округа, заместитель председателя комиссии; </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3.</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Нестерова Оксана Владимировна</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Заместитель председателя комитета экономики и сельского хозяйства Администрации муниципального округа, секретарь комиссии;</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4.</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Фёдоров Евгений Александрович</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Руководитель участка зерно и кормопроизводства общества с ограниченной ответственностью «Новгородский бекон» п. Волот (по согласованию);</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5.</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Губанова Валентина Ивановна</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Заведующий Волотовским филиалом Государственного о</w:t>
            </w:r>
            <w:r w:rsidRPr="002D7287">
              <w:rPr>
                <w:rFonts w:ascii="Times New Roman" w:eastAsia="Times New Roman" w:hAnsi="Times New Roman" w:cs="Times New Roman"/>
                <w:color w:val="000000" w:themeColor="text1"/>
                <w:sz w:val="16"/>
                <w:szCs w:val="16"/>
                <w:lang w:eastAsia="ru-RU"/>
              </w:rPr>
              <w:t>б</w:t>
            </w:r>
            <w:r w:rsidRPr="002D7287">
              <w:rPr>
                <w:rFonts w:ascii="Times New Roman" w:eastAsia="Times New Roman" w:hAnsi="Times New Roman" w:cs="Times New Roman"/>
                <w:color w:val="000000" w:themeColor="text1"/>
                <w:sz w:val="16"/>
                <w:szCs w:val="16"/>
                <w:lang w:eastAsia="ru-RU"/>
              </w:rPr>
              <w:t>ластного бюджетного учреждения здравоохранения «Старору</w:t>
            </w:r>
            <w:r w:rsidRPr="002D7287">
              <w:rPr>
                <w:rFonts w:ascii="Times New Roman" w:eastAsia="Times New Roman" w:hAnsi="Times New Roman" w:cs="Times New Roman"/>
                <w:color w:val="000000" w:themeColor="text1"/>
                <w:sz w:val="16"/>
                <w:szCs w:val="16"/>
                <w:lang w:eastAsia="ru-RU"/>
              </w:rPr>
              <w:t>с</w:t>
            </w:r>
            <w:r w:rsidRPr="002D7287">
              <w:rPr>
                <w:rFonts w:ascii="Times New Roman" w:eastAsia="Times New Roman" w:hAnsi="Times New Roman" w:cs="Times New Roman"/>
                <w:color w:val="000000" w:themeColor="text1"/>
                <w:sz w:val="16"/>
                <w:szCs w:val="16"/>
                <w:lang w:eastAsia="ru-RU"/>
              </w:rPr>
              <w:t>ская центральная районная больница» (по согласованию);</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6.</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Холод Виталий Александрович</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Начальник областного бюджетного учреждения «Волотовская районная ветеринарная станция» (по согласованию);</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7.</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Андреев Александр Алексеевич</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Начальник Волотовского мастерского участка Старорусского района электрических сетей публичного общества «Валдайские электрические сети» Новгородского филиала «Россети Северо-Запада» (по согласованию); </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8.</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Васильев Александр Владимирович</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Мастер участка Волот акционерного общества «Новгородские областные электрические сети» (по согласованию);</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9.</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Мещерякова Елена Юрьевна </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Начальник Солецкого района теплоснабжения общества с ограниченной ответственностью «Тепловая компания Новгоро</w:t>
            </w:r>
            <w:r w:rsidRPr="002D7287">
              <w:rPr>
                <w:rFonts w:ascii="Times New Roman" w:eastAsia="Times New Roman" w:hAnsi="Times New Roman" w:cs="Times New Roman"/>
                <w:color w:val="000000" w:themeColor="text1"/>
                <w:sz w:val="16"/>
                <w:szCs w:val="16"/>
                <w:lang w:eastAsia="ru-RU"/>
              </w:rPr>
              <w:t>д</w:t>
            </w:r>
            <w:r w:rsidRPr="002D7287">
              <w:rPr>
                <w:rFonts w:ascii="Times New Roman" w:eastAsia="Times New Roman" w:hAnsi="Times New Roman" w:cs="Times New Roman"/>
                <w:color w:val="000000" w:themeColor="text1"/>
                <w:sz w:val="16"/>
                <w:szCs w:val="16"/>
                <w:lang w:eastAsia="ru-RU"/>
              </w:rPr>
              <w:t>ская» (по согласованию);</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lastRenderedPageBreak/>
              <w:t>10.</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Шалавин Эдуард Евгеньевич</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Ведущий сервисный инженер сервисного центра г. Старая Русса публичного акционерного общества «Ростелеком» филиала в </w:t>
            </w:r>
            <w:proofErr w:type="gramStart"/>
            <w:r w:rsidRPr="002D7287">
              <w:rPr>
                <w:rFonts w:ascii="Times New Roman" w:eastAsia="Times New Roman" w:hAnsi="Times New Roman" w:cs="Times New Roman"/>
                <w:color w:val="000000" w:themeColor="text1"/>
                <w:sz w:val="16"/>
                <w:szCs w:val="16"/>
                <w:lang w:eastAsia="ru-RU"/>
              </w:rPr>
              <w:t>Новгородской</w:t>
            </w:r>
            <w:proofErr w:type="gramEnd"/>
            <w:r w:rsidRPr="002D7287">
              <w:rPr>
                <w:rFonts w:ascii="Times New Roman" w:eastAsia="Times New Roman" w:hAnsi="Times New Roman" w:cs="Times New Roman"/>
                <w:color w:val="000000" w:themeColor="text1"/>
                <w:sz w:val="16"/>
                <w:szCs w:val="16"/>
                <w:lang w:eastAsia="ru-RU"/>
              </w:rPr>
              <w:t xml:space="preserve"> и Псковской областях (по согласованию);</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11.</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Тиханов Александр Тимофеевич</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Мастер по обслуживанию абонентов сервисного центра г. Старая Русса публичного акционерного общества «Ростелеком» филиала в </w:t>
            </w:r>
            <w:proofErr w:type="gramStart"/>
            <w:r w:rsidRPr="002D7287">
              <w:rPr>
                <w:rFonts w:ascii="Times New Roman" w:eastAsia="Times New Roman" w:hAnsi="Times New Roman" w:cs="Times New Roman"/>
                <w:color w:val="000000" w:themeColor="text1"/>
                <w:sz w:val="16"/>
                <w:szCs w:val="16"/>
                <w:lang w:eastAsia="ru-RU"/>
              </w:rPr>
              <w:t>Новгородской</w:t>
            </w:r>
            <w:proofErr w:type="gramEnd"/>
            <w:r w:rsidRPr="002D7287">
              <w:rPr>
                <w:rFonts w:ascii="Times New Roman" w:eastAsia="Times New Roman" w:hAnsi="Times New Roman" w:cs="Times New Roman"/>
                <w:color w:val="000000" w:themeColor="text1"/>
                <w:sz w:val="16"/>
                <w:szCs w:val="16"/>
                <w:lang w:eastAsia="ru-RU"/>
              </w:rPr>
              <w:t xml:space="preserve"> и Псковской областях (по согласов</w:t>
            </w:r>
            <w:r w:rsidRPr="002D7287">
              <w:rPr>
                <w:rFonts w:ascii="Times New Roman" w:eastAsia="Times New Roman" w:hAnsi="Times New Roman" w:cs="Times New Roman"/>
                <w:color w:val="000000" w:themeColor="text1"/>
                <w:sz w:val="16"/>
                <w:szCs w:val="16"/>
                <w:lang w:eastAsia="ru-RU"/>
              </w:rPr>
              <w:t>а</w:t>
            </w:r>
            <w:r w:rsidRPr="002D7287">
              <w:rPr>
                <w:rFonts w:ascii="Times New Roman" w:eastAsia="Times New Roman" w:hAnsi="Times New Roman" w:cs="Times New Roman"/>
                <w:color w:val="000000" w:themeColor="text1"/>
                <w:sz w:val="16"/>
                <w:szCs w:val="16"/>
                <w:lang w:eastAsia="ru-RU"/>
              </w:rPr>
              <w:t>нию);</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12.</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Семёнова Светлана Фёдоровна </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Председатель комитета жилищно-коммунального хозяйства, строительства и архитектуры Администрации Волотовского м</w:t>
            </w:r>
            <w:r w:rsidRPr="002D7287">
              <w:rPr>
                <w:rFonts w:ascii="Times New Roman" w:eastAsia="Times New Roman" w:hAnsi="Times New Roman" w:cs="Times New Roman"/>
                <w:color w:val="000000" w:themeColor="text1"/>
                <w:sz w:val="16"/>
                <w:szCs w:val="16"/>
                <w:lang w:eastAsia="ru-RU"/>
              </w:rPr>
              <w:t>у</w:t>
            </w:r>
            <w:r w:rsidRPr="002D7287">
              <w:rPr>
                <w:rFonts w:ascii="Times New Roman" w:eastAsia="Times New Roman" w:hAnsi="Times New Roman" w:cs="Times New Roman"/>
                <w:color w:val="000000" w:themeColor="text1"/>
                <w:sz w:val="16"/>
                <w:szCs w:val="16"/>
                <w:lang w:eastAsia="ru-RU"/>
              </w:rPr>
              <w:t xml:space="preserve">ниципального округа; </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13.</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Лавров Андрей Владимирович</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Директор Муниципального автономного учреждения «Се</w:t>
            </w:r>
            <w:r w:rsidRPr="002D7287">
              <w:rPr>
                <w:rFonts w:ascii="Times New Roman" w:eastAsia="Times New Roman" w:hAnsi="Times New Roman" w:cs="Times New Roman"/>
                <w:color w:val="000000" w:themeColor="text1"/>
                <w:sz w:val="16"/>
                <w:szCs w:val="16"/>
                <w:lang w:eastAsia="ru-RU"/>
              </w:rPr>
              <w:t>р</w:t>
            </w:r>
            <w:r w:rsidRPr="002D7287">
              <w:rPr>
                <w:rFonts w:ascii="Times New Roman" w:eastAsia="Times New Roman" w:hAnsi="Times New Roman" w:cs="Times New Roman"/>
                <w:color w:val="000000" w:themeColor="text1"/>
                <w:sz w:val="16"/>
                <w:szCs w:val="16"/>
                <w:lang w:eastAsia="ru-RU"/>
              </w:rPr>
              <w:t>висный центр» (по согласованию);</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14.</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Петрова Татьяна Алексеевна </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Председатель комитета экономики и сельского хозяйства А</w:t>
            </w:r>
            <w:r w:rsidRPr="002D7287">
              <w:rPr>
                <w:rFonts w:ascii="Times New Roman" w:eastAsia="Times New Roman" w:hAnsi="Times New Roman" w:cs="Times New Roman"/>
                <w:color w:val="000000" w:themeColor="text1"/>
                <w:sz w:val="16"/>
                <w:szCs w:val="16"/>
                <w:lang w:eastAsia="ru-RU"/>
              </w:rPr>
              <w:t>д</w:t>
            </w:r>
            <w:r w:rsidRPr="002D7287">
              <w:rPr>
                <w:rFonts w:ascii="Times New Roman" w:eastAsia="Times New Roman" w:hAnsi="Times New Roman" w:cs="Times New Roman"/>
                <w:color w:val="000000" w:themeColor="text1"/>
                <w:sz w:val="16"/>
                <w:szCs w:val="16"/>
                <w:lang w:eastAsia="ru-RU"/>
              </w:rPr>
              <w:t>министрации муниципального округа;</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15.</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Тиханова Светлана Александровна </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Главный служащий комитета экономики и сельского хозя</w:t>
            </w:r>
            <w:r w:rsidRPr="002D7287">
              <w:rPr>
                <w:rFonts w:ascii="Times New Roman" w:eastAsia="Times New Roman" w:hAnsi="Times New Roman" w:cs="Times New Roman"/>
                <w:color w:val="000000" w:themeColor="text1"/>
                <w:sz w:val="16"/>
                <w:szCs w:val="16"/>
                <w:lang w:eastAsia="ru-RU"/>
              </w:rPr>
              <w:t>й</w:t>
            </w:r>
            <w:r w:rsidRPr="002D7287">
              <w:rPr>
                <w:rFonts w:ascii="Times New Roman" w:eastAsia="Times New Roman" w:hAnsi="Times New Roman" w:cs="Times New Roman"/>
                <w:color w:val="000000" w:themeColor="text1"/>
                <w:sz w:val="16"/>
                <w:szCs w:val="16"/>
                <w:lang w:eastAsia="ru-RU"/>
              </w:rPr>
              <w:t>ства Администрации муниципального округа;</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16.</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Абдурахманова Антонина Дмитриевна</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Председатель Волотовского районного потребительского о</w:t>
            </w:r>
            <w:r w:rsidRPr="002D7287">
              <w:rPr>
                <w:rFonts w:ascii="Times New Roman" w:eastAsia="Times New Roman" w:hAnsi="Times New Roman" w:cs="Times New Roman"/>
                <w:color w:val="000000" w:themeColor="text1"/>
                <w:sz w:val="16"/>
                <w:szCs w:val="16"/>
                <w:lang w:eastAsia="ru-RU"/>
              </w:rPr>
              <w:t>б</w:t>
            </w:r>
            <w:r w:rsidRPr="002D7287">
              <w:rPr>
                <w:rFonts w:ascii="Times New Roman" w:eastAsia="Times New Roman" w:hAnsi="Times New Roman" w:cs="Times New Roman"/>
                <w:color w:val="000000" w:themeColor="text1"/>
                <w:sz w:val="16"/>
                <w:szCs w:val="16"/>
                <w:lang w:eastAsia="ru-RU"/>
              </w:rPr>
              <w:t>щества (по согласованию);</w:t>
            </w:r>
          </w:p>
        </w:tc>
      </w:tr>
      <w:tr w:rsidR="002D7287" w:rsidRPr="002D7287" w:rsidTr="002D7287">
        <w:tc>
          <w:tcPr>
            <w:tcW w:w="709"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17.</w:t>
            </w:r>
          </w:p>
        </w:tc>
        <w:tc>
          <w:tcPr>
            <w:tcW w:w="3856"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Лебедев Сергей Евгеньевич</w:t>
            </w:r>
          </w:p>
        </w:tc>
        <w:tc>
          <w:tcPr>
            <w:tcW w:w="4791"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Заместитель генерального директора общества с ограниче</w:t>
            </w:r>
            <w:r w:rsidRPr="002D7287">
              <w:rPr>
                <w:rFonts w:ascii="Times New Roman" w:eastAsia="Times New Roman" w:hAnsi="Times New Roman" w:cs="Times New Roman"/>
                <w:color w:val="000000" w:themeColor="text1"/>
                <w:sz w:val="16"/>
                <w:szCs w:val="16"/>
                <w:lang w:eastAsia="ru-RU"/>
              </w:rPr>
              <w:t>н</w:t>
            </w:r>
            <w:r w:rsidRPr="002D7287">
              <w:rPr>
                <w:rFonts w:ascii="Times New Roman" w:eastAsia="Times New Roman" w:hAnsi="Times New Roman" w:cs="Times New Roman"/>
                <w:color w:val="000000" w:themeColor="text1"/>
                <w:sz w:val="16"/>
                <w:szCs w:val="16"/>
                <w:lang w:eastAsia="ru-RU"/>
              </w:rPr>
              <w:t>ной ответственностью «Производственный комбинат «Волото</w:t>
            </w:r>
            <w:r w:rsidRPr="002D7287">
              <w:rPr>
                <w:rFonts w:ascii="Times New Roman" w:eastAsia="Times New Roman" w:hAnsi="Times New Roman" w:cs="Times New Roman"/>
                <w:color w:val="000000" w:themeColor="text1"/>
                <w:sz w:val="16"/>
                <w:szCs w:val="16"/>
                <w:lang w:eastAsia="ru-RU"/>
              </w:rPr>
              <w:t>в</w:t>
            </w:r>
            <w:r w:rsidRPr="002D7287">
              <w:rPr>
                <w:rFonts w:ascii="Times New Roman" w:eastAsia="Times New Roman" w:hAnsi="Times New Roman" w:cs="Times New Roman"/>
                <w:color w:val="000000" w:themeColor="text1"/>
                <w:sz w:val="16"/>
                <w:szCs w:val="16"/>
                <w:lang w:eastAsia="ru-RU"/>
              </w:rPr>
              <w:t>ский» (по согласованию).</w:t>
            </w:r>
          </w:p>
        </w:tc>
      </w:tr>
    </w:tbl>
    <w:p w:rsidR="002D7287" w:rsidRPr="002D7287" w:rsidRDefault="002D7287" w:rsidP="00B66B6F">
      <w:pPr>
        <w:widowControl w:val="0"/>
        <w:autoSpaceDE w:val="0"/>
        <w:autoSpaceDN w:val="0"/>
        <w:adjustRightInd w:val="0"/>
        <w:spacing w:after="0" w:line="240" w:lineRule="auto"/>
        <w:ind w:firstLine="284"/>
        <w:jc w:val="right"/>
        <w:rPr>
          <w:rFonts w:ascii="Times New Roman" w:eastAsia="Times New Roman" w:hAnsi="Times New Roman" w:cs="Times New Roman"/>
          <w:color w:val="000000" w:themeColor="text1"/>
          <w:sz w:val="16"/>
          <w:szCs w:val="16"/>
          <w:lang w:eastAsia="ru-RU"/>
        </w:rPr>
      </w:pPr>
      <w:proofErr w:type="gramStart"/>
      <w:r w:rsidRPr="002D7287">
        <w:rPr>
          <w:rFonts w:ascii="Times New Roman" w:eastAsia="Times New Roman" w:hAnsi="Times New Roman" w:cs="Times New Roman"/>
          <w:color w:val="000000" w:themeColor="text1"/>
          <w:sz w:val="16"/>
          <w:szCs w:val="16"/>
          <w:lang w:eastAsia="ru-RU"/>
        </w:rPr>
        <w:t>Утвержден</w:t>
      </w:r>
      <w:proofErr w:type="gramEnd"/>
      <w:r w:rsidR="00B66B6F">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color w:val="000000" w:themeColor="text1"/>
          <w:sz w:val="16"/>
          <w:szCs w:val="16"/>
          <w:lang w:eastAsia="ru-RU"/>
        </w:rPr>
        <w:t>постановлением Администрации</w:t>
      </w:r>
      <w:r w:rsidR="00B66B6F">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color w:val="000000" w:themeColor="text1"/>
          <w:sz w:val="16"/>
          <w:szCs w:val="16"/>
          <w:lang w:eastAsia="ru-RU"/>
        </w:rPr>
        <w:t>Волотовского муниципального округа</w:t>
      </w:r>
      <w:r w:rsidR="00B66B6F">
        <w:rPr>
          <w:rFonts w:ascii="Times New Roman" w:eastAsia="Times New Roman" w:hAnsi="Times New Roman" w:cs="Times New Roman"/>
          <w:color w:val="000000" w:themeColor="text1"/>
          <w:sz w:val="16"/>
          <w:szCs w:val="16"/>
          <w:lang w:eastAsia="ru-RU"/>
        </w:rPr>
        <w:t xml:space="preserve"> </w:t>
      </w:r>
      <w:r w:rsidRPr="002D7287">
        <w:rPr>
          <w:rFonts w:ascii="Times New Roman" w:eastAsia="Times New Roman" w:hAnsi="Times New Roman" w:cs="Times New Roman"/>
          <w:color w:val="000000" w:themeColor="text1"/>
          <w:sz w:val="16"/>
          <w:szCs w:val="16"/>
          <w:lang w:eastAsia="ru-RU"/>
        </w:rPr>
        <w:t xml:space="preserve">от  </w:t>
      </w:r>
      <w:bookmarkStart w:id="108" w:name="дата4"/>
      <w:bookmarkEnd w:id="108"/>
      <w:r w:rsidRPr="002D7287">
        <w:rPr>
          <w:rFonts w:ascii="Times New Roman" w:eastAsia="Times New Roman" w:hAnsi="Times New Roman" w:cs="Times New Roman"/>
          <w:color w:val="000000" w:themeColor="text1"/>
          <w:sz w:val="16"/>
          <w:szCs w:val="16"/>
          <w:lang w:eastAsia="ru-RU"/>
        </w:rPr>
        <w:t xml:space="preserve">15.05.2023 №  </w:t>
      </w:r>
      <w:bookmarkStart w:id="109" w:name="номер4"/>
      <w:bookmarkEnd w:id="109"/>
      <w:r w:rsidRPr="002D7287">
        <w:rPr>
          <w:rFonts w:ascii="Times New Roman" w:eastAsia="Times New Roman" w:hAnsi="Times New Roman" w:cs="Times New Roman"/>
          <w:color w:val="000000" w:themeColor="text1"/>
          <w:sz w:val="16"/>
          <w:szCs w:val="16"/>
          <w:lang w:eastAsia="ru-RU"/>
        </w:rPr>
        <w:t>283</w:t>
      </w: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2D7287">
        <w:rPr>
          <w:rFonts w:ascii="Times New Roman" w:eastAsia="Times New Roman" w:hAnsi="Times New Roman" w:cs="Times New Roman"/>
          <w:b/>
          <w:color w:val="000000" w:themeColor="text1"/>
          <w:sz w:val="16"/>
          <w:szCs w:val="16"/>
          <w:lang w:eastAsia="ru-RU"/>
        </w:rPr>
        <w:t>Состав функциональных групп комиссии по повышению устойчивости функционирования организаций Волотовского муниципального округа в мирное и военное время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4394"/>
        <w:gridCol w:w="4365"/>
      </w:tblGrid>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 Группа планирования</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Руководитель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Нестерова Оксана Владимировна </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Заместитель председателя комитета экономики и сел</w:t>
            </w:r>
            <w:r w:rsidRPr="002D7287">
              <w:rPr>
                <w:rFonts w:ascii="Times New Roman" w:eastAsia="Times New Roman" w:hAnsi="Times New Roman" w:cs="Times New Roman"/>
                <w:color w:val="000000" w:themeColor="text1"/>
                <w:sz w:val="16"/>
                <w:szCs w:val="16"/>
                <w:lang w:eastAsia="ru-RU"/>
              </w:rPr>
              <w:t>ь</w:t>
            </w:r>
            <w:r w:rsidRPr="002D7287">
              <w:rPr>
                <w:rFonts w:ascii="Times New Roman" w:eastAsia="Times New Roman" w:hAnsi="Times New Roman" w:cs="Times New Roman"/>
                <w:color w:val="000000" w:themeColor="text1"/>
                <w:sz w:val="16"/>
                <w:szCs w:val="16"/>
                <w:lang w:eastAsia="ru-RU"/>
              </w:rPr>
              <w:t>ского хозяйства Администрации муниципального округа;</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Члены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Тиханова Светлана Александровна</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Главный служащий комитета экономики и сельского хозяйства Администрации муниципального округа; </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2. Группа по защите населения и обеспечения его жизнедеятельности</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Руководитель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Пыталева Валентина Ивановна</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Заместитель Главы Администрации, председатель к</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митета по управлению социальным комплексом Админ</w:t>
            </w:r>
            <w:r w:rsidRPr="002D7287">
              <w:rPr>
                <w:rFonts w:ascii="Times New Roman" w:eastAsia="Times New Roman" w:hAnsi="Times New Roman" w:cs="Times New Roman"/>
                <w:color w:val="000000" w:themeColor="text1"/>
                <w:sz w:val="16"/>
                <w:szCs w:val="16"/>
                <w:lang w:eastAsia="ru-RU"/>
              </w:rPr>
              <w:t>и</w:t>
            </w:r>
            <w:r w:rsidRPr="002D7287">
              <w:rPr>
                <w:rFonts w:ascii="Times New Roman" w:eastAsia="Times New Roman" w:hAnsi="Times New Roman" w:cs="Times New Roman"/>
                <w:color w:val="000000" w:themeColor="text1"/>
                <w:sz w:val="16"/>
                <w:szCs w:val="16"/>
                <w:lang w:eastAsia="ru-RU"/>
              </w:rPr>
              <w:t>страции муниципального округа;</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Члены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w:t>
            </w: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Губанова Валентина Ивановна</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Заведующий Волотовским филиалом Государственного областного бюджетного учреждения здравоохранения «Старорусская центральная районная больница» (по согл</w:t>
            </w:r>
            <w:r w:rsidRPr="002D7287">
              <w:rPr>
                <w:rFonts w:ascii="Times New Roman" w:eastAsia="Times New Roman" w:hAnsi="Times New Roman" w:cs="Times New Roman"/>
                <w:color w:val="000000" w:themeColor="text1"/>
                <w:sz w:val="16"/>
                <w:szCs w:val="16"/>
                <w:lang w:eastAsia="ru-RU"/>
              </w:rPr>
              <w:t>а</w:t>
            </w:r>
            <w:r w:rsidRPr="002D7287">
              <w:rPr>
                <w:rFonts w:ascii="Times New Roman" w:eastAsia="Times New Roman" w:hAnsi="Times New Roman" w:cs="Times New Roman"/>
                <w:color w:val="000000" w:themeColor="text1"/>
                <w:sz w:val="16"/>
                <w:szCs w:val="16"/>
                <w:lang w:eastAsia="ru-RU"/>
              </w:rPr>
              <w:t>сованию);</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2.</w:t>
            </w: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Холод Виталий Александрович</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Начальник областного бюджетного учреждения «Вол</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товская районная ветеринарная станция» (по согласов</w:t>
            </w:r>
            <w:r w:rsidRPr="002D7287">
              <w:rPr>
                <w:rFonts w:ascii="Times New Roman" w:eastAsia="Times New Roman" w:hAnsi="Times New Roman" w:cs="Times New Roman"/>
                <w:color w:val="000000" w:themeColor="text1"/>
                <w:sz w:val="16"/>
                <w:szCs w:val="16"/>
                <w:lang w:eastAsia="ru-RU"/>
              </w:rPr>
              <w:t>а</w:t>
            </w:r>
            <w:r w:rsidRPr="002D7287">
              <w:rPr>
                <w:rFonts w:ascii="Times New Roman" w:eastAsia="Times New Roman" w:hAnsi="Times New Roman" w:cs="Times New Roman"/>
                <w:color w:val="000000" w:themeColor="text1"/>
                <w:sz w:val="16"/>
                <w:szCs w:val="16"/>
                <w:lang w:eastAsia="ru-RU"/>
              </w:rPr>
              <w:t>нию);</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3. Группа по устойчивости функционирования энергоснабжения</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Руководитель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Семёнова Светлана Фёдоровна</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Председатель комитета жилищно-коммунального х</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зяйства, строительства и архитектуры Администрации В</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лотовского муниципального округа;</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Члены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w:t>
            </w: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Андреев Александр Алексеевич</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Начальник Волотовского мастерского участка Стар</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русского района электрических сетей публичного общества «Валдайские электрические сети» Новгородского филиала «Россети Северо-Запада» (по согласованию);</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2.</w:t>
            </w: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Васильев Александр Владимирович</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Мастер участка Волот акционерного общества «Новг</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родские областные электрические сети» (по согласованию);</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3.</w:t>
            </w: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Мещерякова Елена Юрьевна</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Начальник Солецкого района теплоснабжения общ</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ство с ограниченной ответственностью «Тепловая компания Новгородская» (по согласованию);</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4. Группа устойчивости функционирования систем управления и связи</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Руководитель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Шалавин Эдуард Евгеньевич</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Ведущий сервисный инженер сервисного центра г. Ст</w:t>
            </w:r>
            <w:r w:rsidRPr="002D7287">
              <w:rPr>
                <w:rFonts w:ascii="Times New Roman" w:eastAsia="Times New Roman" w:hAnsi="Times New Roman" w:cs="Times New Roman"/>
                <w:color w:val="000000" w:themeColor="text1"/>
                <w:sz w:val="16"/>
                <w:szCs w:val="16"/>
                <w:lang w:eastAsia="ru-RU"/>
              </w:rPr>
              <w:t>а</w:t>
            </w:r>
            <w:r w:rsidRPr="002D7287">
              <w:rPr>
                <w:rFonts w:ascii="Times New Roman" w:eastAsia="Times New Roman" w:hAnsi="Times New Roman" w:cs="Times New Roman"/>
                <w:color w:val="000000" w:themeColor="text1"/>
                <w:sz w:val="16"/>
                <w:szCs w:val="16"/>
                <w:lang w:eastAsia="ru-RU"/>
              </w:rPr>
              <w:t>рая Русса публичного акционерного общества «Ростел</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 xml:space="preserve">ком» филиала в </w:t>
            </w:r>
            <w:proofErr w:type="gramStart"/>
            <w:r w:rsidRPr="002D7287">
              <w:rPr>
                <w:rFonts w:ascii="Times New Roman" w:eastAsia="Times New Roman" w:hAnsi="Times New Roman" w:cs="Times New Roman"/>
                <w:color w:val="000000" w:themeColor="text1"/>
                <w:sz w:val="16"/>
                <w:szCs w:val="16"/>
                <w:lang w:eastAsia="ru-RU"/>
              </w:rPr>
              <w:t>Новгородской</w:t>
            </w:r>
            <w:proofErr w:type="gramEnd"/>
            <w:r w:rsidRPr="002D7287">
              <w:rPr>
                <w:rFonts w:ascii="Times New Roman" w:eastAsia="Times New Roman" w:hAnsi="Times New Roman" w:cs="Times New Roman"/>
                <w:color w:val="000000" w:themeColor="text1"/>
                <w:sz w:val="16"/>
                <w:szCs w:val="16"/>
                <w:lang w:eastAsia="ru-RU"/>
              </w:rPr>
              <w:t xml:space="preserve"> и Псковской областях (по согласованию);</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Члены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Тиханов Александр Тимофеевич</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Мастер по обслуживанию абонентов сервисного центра г. Старая Русса публичного акционерного общества «Рост</w:t>
            </w:r>
            <w:r w:rsidRPr="002D7287">
              <w:rPr>
                <w:rFonts w:ascii="Times New Roman" w:eastAsia="Times New Roman" w:hAnsi="Times New Roman" w:cs="Times New Roman"/>
                <w:color w:val="000000" w:themeColor="text1"/>
                <w:sz w:val="16"/>
                <w:szCs w:val="16"/>
                <w:lang w:eastAsia="ru-RU"/>
              </w:rPr>
              <w:t>е</w:t>
            </w:r>
            <w:r w:rsidRPr="002D7287">
              <w:rPr>
                <w:rFonts w:ascii="Times New Roman" w:eastAsia="Times New Roman" w:hAnsi="Times New Roman" w:cs="Times New Roman"/>
                <w:color w:val="000000" w:themeColor="text1"/>
                <w:sz w:val="16"/>
                <w:szCs w:val="16"/>
                <w:lang w:eastAsia="ru-RU"/>
              </w:rPr>
              <w:t xml:space="preserve">леком» филиала в </w:t>
            </w:r>
            <w:proofErr w:type="gramStart"/>
            <w:r w:rsidRPr="002D7287">
              <w:rPr>
                <w:rFonts w:ascii="Times New Roman" w:eastAsia="Times New Roman" w:hAnsi="Times New Roman" w:cs="Times New Roman"/>
                <w:color w:val="000000" w:themeColor="text1"/>
                <w:sz w:val="16"/>
                <w:szCs w:val="16"/>
                <w:lang w:eastAsia="ru-RU"/>
              </w:rPr>
              <w:t>Новгородской</w:t>
            </w:r>
            <w:proofErr w:type="gramEnd"/>
            <w:r w:rsidRPr="002D7287">
              <w:rPr>
                <w:rFonts w:ascii="Times New Roman" w:eastAsia="Times New Roman" w:hAnsi="Times New Roman" w:cs="Times New Roman"/>
                <w:color w:val="000000" w:themeColor="text1"/>
                <w:sz w:val="16"/>
                <w:szCs w:val="16"/>
                <w:lang w:eastAsia="ru-RU"/>
              </w:rPr>
              <w:t xml:space="preserve"> и Псковской областях (по согласованию);</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5. Группа устойчивости функционирования транспорта</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Руководитель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Семёнова Светлана Фёдоровна</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Председатель комитета жилищно-коммунального х</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зяйства, строительства и архитектуры Администрации В</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лотовского муниципального округа;</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Члены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Лавров Андрей Владимирович</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Директор Муниципального автономного учреждения «Сервисный центр» (по согласованию);</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6. Группа устойчивости функционирования сельскохозяйственного производства</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Руководитель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Петрова Татьяна Алексеевна</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Председатель комитета экономики и сельского хозя</w:t>
            </w:r>
            <w:r w:rsidRPr="002D7287">
              <w:rPr>
                <w:rFonts w:ascii="Times New Roman" w:eastAsia="Times New Roman" w:hAnsi="Times New Roman" w:cs="Times New Roman"/>
                <w:color w:val="000000" w:themeColor="text1"/>
                <w:sz w:val="16"/>
                <w:szCs w:val="16"/>
                <w:lang w:eastAsia="ru-RU"/>
              </w:rPr>
              <w:t>й</w:t>
            </w:r>
            <w:r w:rsidRPr="002D7287">
              <w:rPr>
                <w:rFonts w:ascii="Times New Roman" w:eastAsia="Times New Roman" w:hAnsi="Times New Roman" w:cs="Times New Roman"/>
                <w:color w:val="000000" w:themeColor="text1"/>
                <w:sz w:val="16"/>
                <w:szCs w:val="16"/>
                <w:lang w:eastAsia="ru-RU"/>
              </w:rPr>
              <w:t>ства Администрации муниципального округа;</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lastRenderedPageBreak/>
              <w:t>Члены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Тиханова Светлана Александровна</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Главный служащий экономики и сельского хозяйства Администрации муниципального округа; </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7. Группа устойчивости функционирования материально-технического снабжения</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Руководитель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Федоров Сергей Владимирович</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Первый заместитель Главы Администрации;</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Члены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Абдурахманова Антонина Дмитриевна</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Председатель Волотовского районного потребительск</w:t>
            </w:r>
            <w:r w:rsidRPr="002D7287">
              <w:rPr>
                <w:rFonts w:ascii="Times New Roman" w:eastAsia="Times New Roman" w:hAnsi="Times New Roman" w:cs="Times New Roman"/>
                <w:color w:val="000000" w:themeColor="text1"/>
                <w:sz w:val="16"/>
                <w:szCs w:val="16"/>
                <w:lang w:eastAsia="ru-RU"/>
              </w:rPr>
              <w:t>о</w:t>
            </w:r>
            <w:r w:rsidRPr="002D7287">
              <w:rPr>
                <w:rFonts w:ascii="Times New Roman" w:eastAsia="Times New Roman" w:hAnsi="Times New Roman" w:cs="Times New Roman"/>
                <w:color w:val="000000" w:themeColor="text1"/>
                <w:sz w:val="16"/>
                <w:szCs w:val="16"/>
                <w:lang w:eastAsia="ru-RU"/>
              </w:rPr>
              <w:t>го общества (по согласованию);</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 xml:space="preserve">8. Группа устойчивости функционирования промышленных предприятий и рационального размещения производительных сил </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Руководитель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Петрова Татьяна Алексеевна</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Председатель комитета экономики и сельского хозя</w:t>
            </w:r>
            <w:r w:rsidRPr="002D7287">
              <w:rPr>
                <w:rFonts w:ascii="Times New Roman" w:eastAsia="Times New Roman" w:hAnsi="Times New Roman" w:cs="Times New Roman"/>
                <w:color w:val="000000" w:themeColor="text1"/>
                <w:sz w:val="16"/>
                <w:szCs w:val="16"/>
                <w:lang w:eastAsia="ru-RU"/>
              </w:rPr>
              <w:t>й</w:t>
            </w:r>
            <w:r w:rsidRPr="002D7287">
              <w:rPr>
                <w:rFonts w:ascii="Times New Roman" w:eastAsia="Times New Roman" w:hAnsi="Times New Roman" w:cs="Times New Roman"/>
                <w:color w:val="000000" w:themeColor="text1"/>
                <w:sz w:val="16"/>
                <w:szCs w:val="16"/>
                <w:lang w:eastAsia="ru-RU"/>
              </w:rPr>
              <w:t>ства Администрации муниципального округа;</w:t>
            </w:r>
          </w:p>
        </w:tc>
      </w:tr>
      <w:tr w:rsidR="002D7287" w:rsidRPr="002D7287" w:rsidTr="002D7287">
        <w:tc>
          <w:tcPr>
            <w:tcW w:w="9356" w:type="dxa"/>
            <w:gridSpan w:val="3"/>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Члены группы</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1.</w:t>
            </w: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Лебедев Сергей Евгеньевич</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Заместитель генерального директора общества с огр</w:t>
            </w:r>
            <w:r w:rsidRPr="002D7287">
              <w:rPr>
                <w:rFonts w:ascii="Times New Roman" w:eastAsia="Times New Roman" w:hAnsi="Times New Roman" w:cs="Times New Roman"/>
                <w:color w:val="000000" w:themeColor="text1"/>
                <w:sz w:val="16"/>
                <w:szCs w:val="16"/>
                <w:lang w:eastAsia="ru-RU"/>
              </w:rPr>
              <w:t>а</w:t>
            </w:r>
            <w:r w:rsidRPr="002D7287">
              <w:rPr>
                <w:rFonts w:ascii="Times New Roman" w:eastAsia="Times New Roman" w:hAnsi="Times New Roman" w:cs="Times New Roman"/>
                <w:color w:val="000000" w:themeColor="text1"/>
                <w:sz w:val="16"/>
                <w:szCs w:val="16"/>
                <w:lang w:eastAsia="ru-RU"/>
              </w:rPr>
              <w:t>ниченной ответственностью «Производственный комбинат «Волотовский» (по согласованию);</w:t>
            </w:r>
          </w:p>
        </w:tc>
      </w:tr>
      <w:tr w:rsidR="002D7287" w:rsidRPr="002D7287" w:rsidTr="002D7287">
        <w:tc>
          <w:tcPr>
            <w:tcW w:w="597"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2.</w:t>
            </w:r>
          </w:p>
        </w:tc>
        <w:tc>
          <w:tcPr>
            <w:tcW w:w="4394"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Фёдоров Евгений Александрович</w:t>
            </w:r>
          </w:p>
        </w:tc>
        <w:tc>
          <w:tcPr>
            <w:tcW w:w="4365" w:type="dxa"/>
            <w:tcBorders>
              <w:top w:val="single" w:sz="4" w:space="0" w:color="auto"/>
              <w:left w:val="single" w:sz="4" w:space="0" w:color="auto"/>
              <w:bottom w:val="single" w:sz="4" w:space="0" w:color="auto"/>
              <w:right w:val="single" w:sz="4" w:space="0" w:color="auto"/>
            </w:tcBorders>
            <w:hideMark/>
          </w:tcPr>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2D7287">
              <w:rPr>
                <w:rFonts w:ascii="Times New Roman" w:eastAsia="Times New Roman" w:hAnsi="Times New Roman" w:cs="Times New Roman"/>
                <w:color w:val="000000" w:themeColor="text1"/>
                <w:sz w:val="16"/>
                <w:szCs w:val="16"/>
                <w:lang w:eastAsia="ru-RU"/>
              </w:rPr>
              <w:t>Руководитель участка зерно- и кормопроизводства о</w:t>
            </w:r>
            <w:r w:rsidRPr="002D7287">
              <w:rPr>
                <w:rFonts w:ascii="Times New Roman" w:eastAsia="Times New Roman" w:hAnsi="Times New Roman" w:cs="Times New Roman"/>
                <w:color w:val="000000" w:themeColor="text1"/>
                <w:sz w:val="16"/>
                <w:szCs w:val="16"/>
                <w:lang w:eastAsia="ru-RU"/>
              </w:rPr>
              <w:t>б</w:t>
            </w:r>
            <w:r w:rsidRPr="002D7287">
              <w:rPr>
                <w:rFonts w:ascii="Times New Roman" w:eastAsia="Times New Roman" w:hAnsi="Times New Roman" w:cs="Times New Roman"/>
                <w:color w:val="000000" w:themeColor="text1"/>
                <w:sz w:val="16"/>
                <w:szCs w:val="16"/>
                <w:lang w:eastAsia="ru-RU"/>
              </w:rPr>
              <w:t>щества с ограниченной ответственностью «Новгородский бекон» п. Волот (по согласованию).</w:t>
            </w:r>
          </w:p>
        </w:tc>
      </w:tr>
    </w:tbl>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Pr="002D7287" w:rsidRDefault="002D7287" w:rsidP="002D7287">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2D7287" w:rsidRDefault="002D7287"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D7287" w:rsidRDefault="002D7287"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F74CF" w:rsidRPr="00E25123" w:rsidRDefault="003F74CF" w:rsidP="003F74C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«Волотовские ведомости</w:t>
      </w:r>
      <w:r>
        <w:rPr>
          <w:rFonts w:ascii="Times New Roman" w:eastAsia="Times New Roman" w:hAnsi="Times New Roman" w:cs="Times New Roman"/>
          <w:color w:val="000000" w:themeColor="text1"/>
          <w:sz w:val="16"/>
          <w:szCs w:val="16"/>
          <w:lang w:eastAsia="ru-RU"/>
        </w:rPr>
        <w:t xml:space="preserve">». Муниципальная газета №13 </w:t>
      </w:r>
      <w:r w:rsidRPr="00E25123">
        <w:rPr>
          <w:rFonts w:ascii="Times New Roman" w:eastAsia="Times New Roman" w:hAnsi="Times New Roman" w:cs="Times New Roman"/>
          <w:color w:val="000000" w:themeColor="text1"/>
          <w:sz w:val="16"/>
          <w:szCs w:val="16"/>
          <w:lang w:eastAsia="ru-RU"/>
        </w:rPr>
        <w:t xml:space="preserve"> от </w:t>
      </w:r>
      <w:r>
        <w:rPr>
          <w:rFonts w:ascii="Times New Roman" w:eastAsia="Times New Roman" w:hAnsi="Times New Roman" w:cs="Times New Roman"/>
          <w:color w:val="000000" w:themeColor="text1"/>
          <w:sz w:val="16"/>
          <w:szCs w:val="16"/>
          <w:lang w:eastAsia="ru-RU"/>
        </w:rPr>
        <w:t>16</w:t>
      </w:r>
      <w:r w:rsidRPr="00E25123">
        <w:rPr>
          <w:rFonts w:ascii="Times New Roman" w:eastAsia="Times New Roman" w:hAnsi="Times New Roman" w:cs="Times New Roman"/>
          <w:color w:val="000000" w:themeColor="text1"/>
          <w:sz w:val="16"/>
          <w:szCs w:val="16"/>
          <w:lang w:eastAsia="ru-RU"/>
        </w:rPr>
        <w:t>.</w:t>
      </w:r>
      <w:r>
        <w:rPr>
          <w:rFonts w:ascii="Times New Roman" w:eastAsia="Times New Roman" w:hAnsi="Times New Roman" w:cs="Times New Roman"/>
          <w:color w:val="000000" w:themeColor="text1"/>
          <w:sz w:val="16"/>
          <w:szCs w:val="16"/>
          <w:lang w:eastAsia="ru-RU"/>
        </w:rPr>
        <w:t>05</w:t>
      </w:r>
      <w:r w:rsidRPr="00E25123">
        <w:rPr>
          <w:rFonts w:ascii="Times New Roman" w:eastAsia="Times New Roman" w:hAnsi="Times New Roman" w:cs="Times New Roman"/>
          <w:color w:val="000000" w:themeColor="text1"/>
          <w:sz w:val="16"/>
          <w:szCs w:val="16"/>
          <w:lang w:eastAsia="ru-RU"/>
        </w:rPr>
        <w:t>.2023</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Учредитель: Дума Волотовского муниципального округа</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E25123">
        <w:rPr>
          <w:rFonts w:ascii="Times New Roman" w:eastAsia="Times New Roman" w:hAnsi="Times New Roman" w:cs="Times New Roman"/>
          <w:color w:val="000000" w:themeColor="text1"/>
          <w:sz w:val="16"/>
          <w:szCs w:val="16"/>
          <w:lang w:eastAsia="ru-RU"/>
        </w:rPr>
        <w:t>Утверждена решением Думы Волотовского муниципального округа 12.11.2020 № 32</w:t>
      </w:r>
      <w:proofErr w:type="gramEnd"/>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Главный редактор: Глава муниципального округа</w:t>
      </w:r>
      <w:r w:rsidR="00ED3EFA" w:rsidRPr="00E25123">
        <w:rPr>
          <w:rFonts w:ascii="Times New Roman" w:eastAsia="Times New Roman" w:hAnsi="Times New Roman" w:cs="Times New Roman"/>
          <w:color w:val="000000" w:themeColor="text1"/>
          <w:sz w:val="16"/>
          <w:szCs w:val="16"/>
          <w:lang w:eastAsia="ru-RU"/>
        </w:rPr>
        <w:t xml:space="preserve"> </w:t>
      </w:r>
      <w:r w:rsidRPr="00E25123">
        <w:rPr>
          <w:rFonts w:ascii="Times New Roman" w:eastAsia="Times New Roman" w:hAnsi="Times New Roman" w:cs="Times New Roman"/>
          <w:color w:val="000000" w:themeColor="text1"/>
          <w:sz w:val="16"/>
          <w:szCs w:val="16"/>
          <w:lang w:eastAsia="ru-RU"/>
        </w:rPr>
        <w:t>А.И.Лыжов</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E25123">
        <w:rPr>
          <w:rFonts w:ascii="Times New Roman" w:eastAsia="Times New Roman" w:hAnsi="Times New Roman" w:cs="Times New Roman"/>
          <w:color w:val="000000" w:themeColor="text1"/>
          <w:sz w:val="16"/>
          <w:szCs w:val="16"/>
          <w:lang w:eastAsia="ru-RU"/>
        </w:rPr>
        <w:t>Отпечатано в Администрации Волотовского муниципального округа (Новгородская обл., Волотовский район,</w:t>
      </w:r>
      <w:proofErr w:type="gramEnd"/>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п</w:t>
      </w:r>
      <w:proofErr w:type="gramStart"/>
      <w:r w:rsidRPr="00E25123">
        <w:rPr>
          <w:rFonts w:ascii="Times New Roman" w:eastAsia="Times New Roman" w:hAnsi="Times New Roman" w:cs="Times New Roman"/>
          <w:color w:val="000000" w:themeColor="text1"/>
          <w:sz w:val="16"/>
          <w:szCs w:val="16"/>
          <w:lang w:eastAsia="ru-RU"/>
        </w:rPr>
        <w:t>.В</w:t>
      </w:r>
      <w:proofErr w:type="gramEnd"/>
      <w:r w:rsidRPr="00E25123">
        <w:rPr>
          <w:rFonts w:ascii="Times New Roman" w:eastAsia="Times New Roman" w:hAnsi="Times New Roman" w:cs="Times New Roman"/>
          <w:color w:val="000000" w:themeColor="text1"/>
          <w:sz w:val="16"/>
          <w:szCs w:val="16"/>
          <w:lang w:eastAsia="ru-RU"/>
        </w:rPr>
        <w:t xml:space="preserve">олот, ул.Комсомольская, д.38, тел. 881662-61-086, e-mail: </w:t>
      </w:r>
      <w:hyperlink r:id="rId108" w:history="1">
        <w:r w:rsidRPr="00E25123">
          <w:rPr>
            <w:rStyle w:val="ab"/>
            <w:rFonts w:ascii="Times New Roman" w:eastAsia="Times New Roman" w:hAnsi="Times New Roman" w:cs="Times New Roman"/>
            <w:color w:val="000000" w:themeColor="text1"/>
            <w:sz w:val="16"/>
            <w:szCs w:val="16"/>
            <w:lang w:eastAsia="ru-RU"/>
          </w:rPr>
          <w:t>adm.volot@mail.ru</w:t>
        </w:r>
      </w:hyperlink>
      <w:r w:rsidRPr="00E25123">
        <w:rPr>
          <w:rFonts w:ascii="Times New Roman" w:eastAsia="Times New Roman" w:hAnsi="Times New Roman" w:cs="Times New Roman"/>
          <w:color w:val="000000" w:themeColor="text1"/>
          <w:sz w:val="16"/>
          <w:szCs w:val="16"/>
          <w:lang w:eastAsia="ru-RU"/>
        </w:rPr>
        <w:t xml:space="preserve">; веб-сайт: </w:t>
      </w:r>
      <w:r w:rsidRPr="00E25123">
        <w:rPr>
          <w:rFonts w:ascii="Times New Roman" w:eastAsia="Times New Roman" w:hAnsi="Times New Roman" w:cs="Times New Roman"/>
          <w:color w:val="000000" w:themeColor="text1"/>
          <w:sz w:val="16"/>
          <w:szCs w:val="16"/>
          <w:u w:val="single"/>
          <w:lang w:eastAsia="ru-RU"/>
        </w:rPr>
        <w:t>волотовский</w:t>
      </w:r>
      <w:r w:rsidR="009E767F" w:rsidRPr="00E25123">
        <w:rPr>
          <w:rFonts w:ascii="Times New Roman" w:eastAsia="Times New Roman" w:hAnsi="Times New Roman" w:cs="Times New Roman"/>
          <w:color w:val="000000" w:themeColor="text1"/>
          <w:sz w:val="16"/>
          <w:szCs w:val="16"/>
          <w:u w:val="single"/>
          <w:lang w:eastAsia="ru-RU"/>
        </w:rPr>
        <w:t>-округ</w:t>
      </w:r>
      <w:r w:rsidRPr="00E25123">
        <w:rPr>
          <w:rFonts w:ascii="Times New Roman" w:eastAsia="Times New Roman" w:hAnsi="Times New Roman" w:cs="Times New Roman"/>
          <w:color w:val="000000" w:themeColor="text1"/>
          <w:sz w:val="16"/>
          <w:szCs w:val="16"/>
          <w:u w:val="single"/>
          <w:lang w:eastAsia="ru-RU"/>
        </w:rPr>
        <w:t>.рф</w:t>
      </w:r>
      <w:r w:rsidRPr="00E25123">
        <w:rPr>
          <w:rFonts w:ascii="Times New Roman" w:eastAsia="Times New Roman" w:hAnsi="Times New Roman" w:cs="Times New Roman"/>
          <w:color w:val="000000" w:themeColor="text1"/>
          <w:sz w:val="16"/>
          <w:szCs w:val="16"/>
          <w:lang w:eastAsia="ru-RU"/>
        </w:rPr>
        <w:t>)</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Формат А</w:t>
      </w:r>
      <w:proofErr w:type="gramStart"/>
      <w:r w:rsidRPr="00E25123">
        <w:rPr>
          <w:rFonts w:ascii="Times New Roman" w:eastAsia="Times New Roman" w:hAnsi="Times New Roman" w:cs="Times New Roman"/>
          <w:color w:val="000000" w:themeColor="text1"/>
          <w:sz w:val="16"/>
          <w:szCs w:val="16"/>
          <w:lang w:eastAsia="ru-RU"/>
        </w:rPr>
        <w:t>4</w:t>
      </w:r>
      <w:proofErr w:type="gramEnd"/>
      <w:r w:rsidRPr="00E25123">
        <w:rPr>
          <w:rFonts w:ascii="Times New Roman" w:eastAsia="Times New Roman" w:hAnsi="Times New Roman" w:cs="Times New Roman"/>
          <w:color w:val="000000" w:themeColor="text1"/>
          <w:sz w:val="16"/>
          <w:szCs w:val="16"/>
          <w:lang w:eastAsia="ru-RU"/>
        </w:rPr>
        <w:t xml:space="preserve">. Объем </w:t>
      </w:r>
      <w:r w:rsidR="00C70071">
        <w:rPr>
          <w:rFonts w:ascii="Times New Roman" w:eastAsia="Times New Roman" w:hAnsi="Times New Roman" w:cs="Times New Roman"/>
          <w:color w:val="000000" w:themeColor="text1"/>
          <w:sz w:val="16"/>
          <w:szCs w:val="16"/>
          <w:lang w:eastAsia="ru-RU"/>
        </w:rPr>
        <w:t>3</w:t>
      </w:r>
      <w:r w:rsidR="00187FF1">
        <w:rPr>
          <w:rFonts w:ascii="Times New Roman" w:eastAsia="Times New Roman" w:hAnsi="Times New Roman" w:cs="Times New Roman"/>
          <w:color w:val="000000" w:themeColor="text1"/>
          <w:sz w:val="16"/>
          <w:szCs w:val="16"/>
          <w:lang w:eastAsia="ru-RU"/>
        </w:rPr>
        <w:t>4</w:t>
      </w:r>
      <w:r w:rsidR="009E767F" w:rsidRPr="00E25123">
        <w:rPr>
          <w:rFonts w:ascii="Times New Roman" w:eastAsia="Times New Roman" w:hAnsi="Times New Roman" w:cs="Times New Roman"/>
          <w:color w:val="000000" w:themeColor="text1"/>
          <w:sz w:val="16"/>
          <w:szCs w:val="16"/>
          <w:lang w:eastAsia="ru-RU"/>
        </w:rPr>
        <w:t xml:space="preserve"> п</w:t>
      </w:r>
      <w:r w:rsidRPr="00E25123">
        <w:rPr>
          <w:rFonts w:ascii="Times New Roman" w:eastAsia="Times New Roman" w:hAnsi="Times New Roman" w:cs="Times New Roman"/>
          <w:color w:val="000000" w:themeColor="text1"/>
          <w:sz w:val="16"/>
          <w:szCs w:val="16"/>
          <w:lang w:eastAsia="ru-RU"/>
        </w:rPr>
        <w:t>.л. Тираж 25 экз. Распространяется бесплатно.</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 xml:space="preserve">Все выпуски газеты можно найти на официальном сайте Администрации Волотовского муниципального округа. </w:t>
      </w:r>
    </w:p>
    <w:sectPr w:rsidR="00BB52F5" w:rsidRPr="00E25123" w:rsidSect="002D6E5E">
      <w:headerReference w:type="default" r:id="rId109"/>
      <w:headerReference w:type="first" r:id="rId110"/>
      <w:pgSz w:w="11906" w:h="16838" w:code="9"/>
      <w:pgMar w:top="284" w:right="707"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3A4" w:rsidRDefault="006C73A4" w:rsidP="00851532">
      <w:pPr>
        <w:spacing w:after="0" w:line="240" w:lineRule="auto"/>
      </w:pPr>
      <w:r>
        <w:separator/>
      </w:r>
    </w:p>
  </w:endnote>
  <w:endnote w:type="continuationSeparator" w:id="0">
    <w:p w:rsidR="006C73A4" w:rsidRDefault="006C73A4"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charset w:val="80"/>
    <w:family w:val="swiss"/>
    <w:pitch w:val="variable"/>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3A4" w:rsidRDefault="006C73A4" w:rsidP="00851532">
      <w:pPr>
        <w:spacing w:after="0" w:line="240" w:lineRule="auto"/>
      </w:pPr>
      <w:r>
        <w:separator/>
      </w:r>
    </w:p>
  </w:footnote>
  <w:footnote w:type="continuationSeparator" w:id="0">
    <w:p w:rsidR="006C73A4" w:rsidRDefault="006C73A4"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BC" w:rsidRDefault="000202BC" w:rsidP="008851C2">
    <w:pPr>
      <w:pStyle w:val="ad"/>
      <w:rPr>
        <w:i/>
        <w:sz w:val="16"/>
        <w:szCs w:val="16"/>
      </w:rPr>
    </w:pPr>
  </w:p>
  <w:p w:rsidR="000202BC" w:rsidRDefault="000202BC" w:rsidP="008851C2">
    <w:pPr>
      <w:pStyle w:val="ad"/>
      <w:rPr>
        <w:i/>
        <w:sz w:val="16"/>
        <w:szCs w:val="16"/>
      </w:rPr>
    </w:pPr>
  </w:p>
  <w:p w:rsidR="000202BC" w:rsidRDefault="0062202E" w:rsidP="008851C2">
    <w:pPr>
      <w:pStyle w:val="ad"/>
      <w:rPr>
        <w:i/>
        <w:sz w:val="16"/>
        <w:szCs w:val="16"/>
      </w:rPr>
    </w:pPr>
    <w:r>
      <w:rPr>
        <w:i/>
        <w:sz w:val="16"/>
        <w:szCs w:val="16"/>
      </w:rPr>
      <w:t>«Волотовские ведомости» №13</w:t>
    </w:r>
  </w:p>
  <w:p w:rsidR="000202BC" w:rsidRDefault="000202BC">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BC" w:rsidRPr="00565372" w:rsidRDefault="000202BC" w:rsidP="00565372">
    <w:pPr>
      <w:pStyle w:val="ad"/>
      <w:rPr>
        <w:i/>
        <w:sz w:val="16"/>
        <w:szCs w:val="16"/>
      </w:rPr>
    </w:pPr>
    <w:r w:rsidRPr="00851532">
      <w:rPr>
        <w:i/>
        <w:sz w:val="16"/>
        <w:szCs w:val="16"/>
      </w:rPr>
      <w:t>Волотовски</w:t>
    </w:r>
    <w:r>
      <w:rPr>
        <w:i/>
        <w:sz w:val="16"/>
        <w:szCs w:val="16"/>
      </w:rPr>
      <w:t>е ведомости» № 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BC" w:rsidRDefault="000202BC">
    <w:pPr>
      <w:pStyle w:val="ad"/>
      <w:rPr>
        <w:i/>
        <w:sz w:val="16"/>
        <w:szCs w:val="16"/>
      </w:rPr>
    </w:pPr>
  </w:p>
  <w:p w:rsidR="000202BC" w:rsidRPr="00844A3A" w:rsidRDefault="000202BC">
    <w:pPr>
      <w:pStyle w:val="ad"/>
      <w:rPr>
        <w:i/>
        <w:sz w:val="16"/>
        <w:szCs w:val="16"/>
      </w:rPr>
    </w:pPr>
    <w:r>
      <w:rPr>
        <w:i/>
        <w:sz w:val="16"/>
        <w:szCs w:val="16"/>
      </w:rPr>
      <w:t>«Волотовские ведомости» №1</w:t>
    </w:r>
    <w:r w:rsidR="0062202E">
      <w:rPr>
        <w:i/>
        <w:sz w:val="16"/>
        <w:szCs w:val="16"/>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FFFFFFFE"/>
    <w:multiLevelType w:val="singleLevel"/>
    <w:tmpl w:val="B7D873D6"/>
    <w:lvl w:ilvl="0">
      <w:numFmt w:val="bullet"/>
      <w:lvlText w:val="*"/>
      <w:lvlJc w:val="left"/>
    </w:lvl>
  </w:abstractNum>
  <w:abstractNum w:abstractNumId="2">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7">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8">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AED53DC"/>
    <w:multiLevelType w:val="multilevel"/>
    <w:tmpl w:val="F4064128"/>
    <w:lvl w:ilvl="0">
      <w:start w:val="1"/>
      <w:numFmt w:val="decimal"/>
      <w:lvlText w:val="%1."/>
      <w:lvlJc w:val="left"/>
      <w:pPr>
        <w:ind w:left="1603" w:hanging="1035"/>
      </w:pPr>
      <w:rPr>
        <w:rFonts w:hint="default"/>
        <w:color w:val="auto"/>
      </w:rPr>
    </w:lvl>
    <w:lvl w:ilvl="1">
      <w:start w:val="8"/>
      <w:numFmt w:val="decimal"/>
      <w:isLgl/>
      <w:lvlText w:val="%1.%2"/>
      <w:lvlJc w:val="left"/>
      <w:pPr>
        <w:ind w:left="1313" w:hanging="67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858" w:hanging="108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358" w:hanging="1440"/>
      </w:pPr>
      <w:rPr>
        <w:rFonts w:hint="default"/>
      </w:rPr>
    </w:lvl>
    <w:lvl w:ilvl="6">
      <w:start w:val="1"/>
      <w:numFmt w:val="decimal"/>
      <w:isLgl/>
      <w:lvlText w:val="%1.%2.%3.%4.%5.%6.%7"/>
      <w:lvlJc w:val="left"/>
      <w:pPr>
        <w:ind w:left="2428" w:hanging="1440"/>
      </w:pPr>
      <w:rPr>
        <w:rFonts w:hint="default"/>
      </w:rPr>
    </w:lvl>
    <w:lvl w:ilvl="7">
      <w:start w:val="1"/>
      <w:numFmt w:val="decimal"/>
      <w:isLgl/>
      <w:lvlText w:val="%1.%2.%3.%4.%5.%6.%7.%8"/>
      <w:lvlJc w:val="left"/>
      <w:pPr>
        <w:ind w:left="2858" w:hanging="1800"/>
      </w:pPr>
      <w:rPr>
        <w:rFonts w:hint="default"/>
      </w:rPr>
    </w:lvl>
    <w:lvl w:ilvl="8">
      <w:start w:val="1"/>
      <w:numFmt w:val="decimal"/>
      <w:isLgl/>
      <w:lvlText w:val="%1.%2.%3.%4.%5.%6.%7.%8.%9"/>
      <w:lvlJc w:val="left"/>
      <w:pPr>
        <w:ind w:left="3288" w:hanging="2160"/>
      </w:pPr>
      <w:rPr>
        <w:rFonts w:hint="default"/>
      </w:rPr>
    </w:lvl>
  </w:abstractNum>
  <w:abstractNum w:abstractNumId="10">
    <w:nsid w:val="0F155D76"/>
    <w:multiLevelType w:val="hybridMultilevel"/>
    <w:tmpl w:val="70BE81D8"/>
    <w:lvl w:ilvl="0" w:tplc="A7FAD0D0">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9B20425"/>
    <w:multiLevelType w:val="hybridMultilevel"/>
    <w:tmpl w:val="55561B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B8F688F"/>
    <w:multiLevelType w:val="hybridMultilevel"/>
    <w:tmpl w:val="5EFA1BF0"/>
    <w:lvl w:ilvl="0" w:tplc="FCC252D0">
      <w:start w:val="6"/>
      <w:numFmt w:val="decimal"/>
      <w:lvlText w:val="%1."/>
      <w:lvlJc w:val="left"/>
      <w:pPr>
        <w:ind w:left="644" w:hanging="360"/>
      </w:pPr>
      <w:rPr>
        <w:rFonts w:hint="default"/>
      </w:rPr>
    </w:lvl>
    <w:lvl w:ilvl="1" w:tplc="04190019" w:tentative="1">
      <w:start w:val="1"/>
      <w:numFmt w:val="lowerLetter"/>
      <w:lvlText w:val="%2."/>
      <w:lvlJc w:val="left"/>
      <w:pPr>
        <w:ind w:left="-1330" w:hanging="360"/>
      </w:pPr>
    </w:lvl>
    <w:lvl w:ilvl="2" w:tplc="0419001B" w:tentative="1">
      <w:start w:val="1"/>
      <w:numFmt w:val="lowerRoman"/>
      <w:lvlText w:val="%3."/>
      <w:lvlJc w:val="right"/>
      <w:pPr>
        <w:ind w:left="-610" w:hanging="180"/>
      </w:pPr>
    </w:lvl>
    <w:lvl w:ilvl="3" w:tplc="0419000F" w:tentative="1">
      <w:start w:val="1"/>
      <w:numFmt w:val="decimal"/>
      <w:lvlText w:val="%4."/>
      <w:lvlJc w:val="left"/>
      <w:pPr>
        <w:ind w:left="110" w:hanging="360"/>
      </w:pPr>
    </w:lvl>
    <w:lvl w:ilvl="4" w:tplc="04190019" w:tentative="1">
      <w:start w:val="1"/>
      <w:numFmt w:val="lowerLetter"/>
      <w:lvlText w:val="%5."/>
      <w:lvlJc w:val="left"/>
      <w:pPr>
        <w:ind w:left="830" w:hanging="360"/>
      </w:pPr>
    </w:lvl>
    <w:lvl w:ilvl="5" w:tplc="0419001B" w:tentative="1">
      <w:start w:val="1"/>
      <w:numFmt w:val="lowerRoman"/>
      <w:lvlText w:val="%6."/>
      <w:lvlJc w:val="right"/>
      <w:pPr>
        <w:ind w:left="1550" w:hanging="180"/>
      </w:pPr>
    </w:lvl>
    <w:lvl w:ilvl="6" w:tplc="0419000F" w:tentative="1">
      <w:start w:val="1"/>
      <w:numFmt w:val="decimal"/>
      <w:lvlText w:val="%7."/>
      <w:lvlJc w:val="left"/>
      <w:pPr>
        <w:ind w:left="2270" w:hanging="360"/>
      </w:pPr>
    </w:lvl>
    <w:lvl w:ilvl="7" w:tplc="04190019" w:tentative="1">
      <w:start w:val="1"/>
      <w:numFmt w:val="lowerLetter"/>
      <w:lvlText w:val="%8."/>
      <w:lvlJc w:val="left"/>
      <w:pPr>
        <w:ind w:left="2990" w:hanging="360"/>
      </w:pPr>
    </w:lvl>
    <w:lvl w:ilvl="8" w:tplc="0419001B" w:tentative="1">
      <w:start w:val="1"/>
      <w:numFmt w:val="lowerRoman"/>
      <w:lvlText w:val="%9."/>
      <w:lvlJc w:val="right"/>
      <w:pPr>
        <w:ind w:left="3710" w:hanging="180"/>
      </w:pPr>
    </w:lvl>
  </w:abstractNum>
  <w:abstractNum w:abstractNumId="16">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7">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1F9A193D"/>
    <w:multiLevelType w:val="hybridMultilevel"/>
    <w:tmpl w:val="F0347944"/>
    <w:lvl w:ilvl="0" w:tplc="671C16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02F7504"/>
    <w:multiLevelType w:val="hybridMultilevel"/>
    <w:tmpl w:val="1EB09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302529"/>
    <w:multiLevelType w:val="hybridMultilevel"/>
    <w:tmpl w:val="D4CC2B52"/>
    <w:lvl w:ilvl="0" w:tplc="602AC170">
      <w:start w:val="1"/>
      <w:numFmt w:val="decimal"/>
      <w:pStyle w:val="1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59872B6"/>
    <w:multiLevelType w:val="hybridMultilevel"/>
    <w:tmpl w:val="AAAE53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BC73387"/>
    <w:multiLevelType w:val="multilevel"/>
    <w:tmpl w:val="94EEF048"/>
    <w:styleLink w:val="12"/>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5">
    <w:nsid w:val="2C557F61"/>
    <w:multiLevelType w:val="hybridMultilevel"/>
    <w:tmpl w:val="6764E6CE"/>
    <w:lvl w:ilvl="0" w:tplc="DE74BD72">
      <w:start w:val="1"/>
      <w:numFmt w:val="decimal"/>
      <w:pStyle w:val="a4"/>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B80AA3"/>
    <w:multiLevelType w:val="hybridMultilevel"/>
    <w:tmpl w:val="67A0C27C"/>
    <w:styleLink w:val="1103"/>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28F59FD"/>
    <w:multiLevelType w:val="hybridMultilevel"/>
    <w:tmpl w:val="95B60E42"/>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28">
    <w:nsid w:val="337D0433"/>
    <w:multiLevelType w:val="multilevel"/>
    <w:tmpl w:val="B3EE2FB0"/>
    <w:lvl w:ilvl="0">
      <w:start w:val="1"/>
      <w:numFmt w:val="bullet"/>
      <w:pStyle w:val="13"/>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nsid w:val="37F02A92"/>
    <w:multiLevelType w:val="hybridMultilevel"/>
    <w:tmpl w:val="9DAC5B82"/>
    <w:lvl w:ilvl="0" w:tplc="826CEB18">
      <w:start w:val="1"/>
      <w:numFmt w:val="decimal"/>
      <w:lvlText w:val="%1."/>
      <w:lvlJc w:val="left"/>
      <w:pPr>
        <w:ind w:left="234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3C357216"/>
    <w:multiLevelType w:val="hybridMultilevel"/>
    <w:tmpl w:val="1778DB90"/>
    <w:lvl w:ilvl="0" w:tplc="0419000F">
      <w:start w:val="1"/>
      <w:numFmt w:val="decimal"/>
      <w:pStyle w:val="14"/>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41F470D9"/>
    <w:multiLevelType w:val="multilevel"/>
    <w:tmpl w:val="4EF464D4"/>
    <w:styleLink w:val="15"/>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43F83D06"/>
    <w:multiLevelType w:val="hybridMultilevel"/>
    <w:tmpl w:val="781C3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A416C6D"/>
    <w:multiLevelType w:val="hybridMultilevel"/>
    <w:tmpl w:val="DCE2528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4E903234"/>
    <w:multiLevelType w:val="hybridMultilevel"/>
    <w:tmpl w:val="5A4A6672"/>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57B0EBA"/>
    <w:multiLevelType w:val="hybridMultilevel"/>
    <w:tmpl w:val="92F2D0FE"/>
    <w:lvl w:ilvl="0" w:tplc="1ABACC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572D2858"/>
    <w:multiLevelType w:val="multilevel"/>
    <w:tmpl w:val="10002C90"/>
    <w:lvl w:ilvl="0">
      <w:start w:val="1"/>
      <w:numFmt w:val="decimal"/>
      <w:lvlText w:val="%1."/>
      <w:lvlJc w:val="left"/>
      <w:pPr>
        <w:ind w:left="1440" w:hanging="360"/>
      </w:pPr>
    </w:lvl>
    <w:lvl w:ilvl="1">
      <w:start w:val="1"/>
      <w:numFmt w:val="decimal"/>
      <w:isLgl/>
      <w:lvlText w:val="%1.%2."/>
      <w:lvlJc w:val="left"/>
      <w:pPr>
        <w:ind w:left="2625" w:hanging="1545"/>
      </w:pPr>
      <w:rPr>
        <w:rFonts w:hint="default"/>
      </w:rPr>
    </w:lvl>
    <w:lvl w:ilvl="2">
      <w:start w:val="1"/>
      <w:numFmt w:val="decimal"/>
      <w:isLgl/>
      <w:lvlText w:val="%1.%2.%3."/>
      <w:lvlJc w:val="left"/>
      <w:pPr>
        <w:ind w:left="2963" w:hanging="1545"/>
      </w:pPr>
      <w:rPr>
        <w:rFonts w:hint="default"/>
      </w:rPr>
    </w:lvl>
    <w:lvl w:ilvl="3">
      <w:start w:val="1"/>
      <w:numFmt w:val="decimal"/>
      <w:isLgl/>
      <w:lvlText w:val="%1.%2.%3.%4."/>
      <w:lvlJc w:val="left"/>
      <w:pPr>
        <w:ind w:left="2625" w:hanging="1545"/>
      </w:pPr>
      <w:rPr>
        <w:rFonts w:hint="default"/>
      </w:rPr>
    </w:lvl>
    <w:lvl w:ilvl="4">
      <w:start w:val="1"/>
      <w:numFmt w:val="decimal"/>
      <w:isLgl/>
      <w:lvlText w:val="%1.%2.%3.%4.%5."/>
      <w:lvlJc w:val="left"/>
      <w:pPr>
        <w:ind w:left="2625" w:hanging="1545"/>
      </w:pPr>
      <w:rPr>
        <w:rFonts w:hint="default"/>
      </w:rPr>
    </w:lvl>
    <w:lvl w:ilvl="5">
      <w:start w:val="1"/>
      <w:numFmt w:val="decimal"/>
      <w:isLgl/>
      <w:lvlText w:val="%1.%2.%3.%4.%5.%6."/>
      <w:lvlJc w:val="left"/>
      <w:pPr>
        <w:ind w:left="2625" w:hanging="1545"/>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1">
    <w:nsid w:val="57924A61"/>
    <w:multiLevelType w:val="multilevel"/>
    <w:tmpl w:val="CD92E6F0"/>
    <w:lvl w:ilvl="0">
      <w:start w:val="1"/>
      <w:numFmt w:val="decimal"/>
      <w:pStyle w:val="a5"/>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2">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3">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4">
    <w:nsid w:val="67946F41"/>
    <w:multiLevelType w:val="hybridMultilevel"/>
    <w:tmpl w:val="BCDE06BA"/>
    <w:lvl w:ilvl="0" w:tplc="0419000F">
      <w:numFmt w:val="bullet"/>
      <w:lvlText w:val="-"/>
      <w:lvlJc w:val="left"/>
      <w:pPr>
        <w:ind w:left="1473" w:hanging="360"/>
      </w:pPr>
      <w:rPr>
        <w:rFonts w:ascii="Arial" w:hAnsi="Aria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45">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6B124CFD"/>
    <w:multiLevelType w:val="hybridMultilevel"/>
    <w:tmpl w:val="7DD0330C"/>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F70BC1"/>
    <w:multiLevelType w:val="multilevel"/>
    <w:tmpl w:val="A83C7F12"/>
    <w:lvl w:ilvl="0">
      <w:start w:val="1"/>
      <w:numFmt w:val="decimal"/>
      <w:pStyle w:val="16"/>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48">
    <w:nsid w:val="6D02290A"/>
    <w:multiLevelType w:val="hybridMultilevel"/>
    <w:tmpl w:val="8FDC5414"/>
    <w:lvl w:ilvl="0" w:tplc="963856D2">
      <w:numFmt w:val="bullet"/>
      <w:pStyle w:val="a6"/>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76142F3A"/>
    <w:multiLevelType w:val="multilevel"/>
    <w:tmpl w:val="09708E56"/>
    <w:lvl w:ilvl="0">
      <w:start w:val="1"/>
      <w:numFmt w:val="decimal"/>
      <w:lvlText w:val="%1."/>
      <w:lvlJc w:val="left"/>
      <w:pPr>
        <w:ind w:left="142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0">
    <w:nsid w:val="7BF24A74"/>
    <w:multiLevelType w:val="hybridMultilevel"/>
    <w:tmpl w:val="2926DA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7D7F3BF3"/>
    <w:multiLevelType w:val="hybridMultilevel"/>
    <w:tmpl w:val="2842B078"/>
    <w:lvl w:ilvl="0" w:tplc="0419000F">
      <w:start w:val="1"/>
      <w:numFmt w:val="decimal"/>
      <w:lvlText w:val="%1."/>
      <w:lvlJc w:val="left"/>
      <w:pPr>
        <w:ind w:left="1572" w:hanging="360"/>
      </w:p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num w:numId="1">
    <w:abstractNumId w:val="2"/>
  </w:num>
  <w:num w:numId="2">
    <w:abstractNumId w:val="0"/>
  </w:num>
  <w:num w:numId="3">
    <w:abstractNumId w:val="47"/>
  </w:num>
  <w:num w:numId="4">
    <w:abstractNumId w:val="18"/>
  </w:num>
  <w:num w:numId="5">
    <w:abstractNumId w:val="16"/>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8"/>
  </w:num>
  <w:num w:numId="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23"/>
  </w:num>
  <w:num w:numId="18">
    <w:abstractNumId w:val="6"/>
  </w:num>
  <w:num w:numId="19">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4"/>
  </w:num>
  <w:num w:numId="23">
    <w:abstractNumId w:val="13"/>
  </w:num>
  <w:num w:numId="24">
    <w:abstractNumId w:val="25"/>
  </w:num>
  <w:num w:numId="25">
    <w:abstractNumId w:val="21"/>
  </w:num>
  <w:num w:numId="26">
    <w:abstractNumId w:val="45"/>
  </w:num>
  <w:num w:numId="27">
    <w:abstractNumId w:val="33"/>
  </w:num>
  <w:num w:numId="28">
    <w:abstractNumId w:val="44"/>
  </w:num>
  <w:num w:numId="29">
    <w:abstractNumId w:val="36"/>
  </w:num>
  <w:num w:numId="30">
    <w:abstractNumId w:val="39"/>
  </w:num>
  <w:num w:numId="31">
    <w:abstractNumId w:val="15"/>
  </w:num>
  <w:num w:numId="32">
    <w:abstractNumId w:val="20"/>
  </w:num>
  <w:num w:numId="33">
    <w:abstractNumId w:val="29"/>
  </w:num>
  <w:num w:numId="34">
    <w:abstractNumId w:val="35"/>
  </w:num>
  <w:num w:numId="35">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36">
    <w:abstractNumId w:val="1"/>
    <w:lvlOverride w:ilvl="0">
      <w:lvl w:ilvl="0">
        <w:start w:val="65535"/>
        <w:numFmt w:val="bullet"/>
        <w:lvlText w:val="-"/>
        <w:legacy w:legacy="1" w:legacySpace="0" w:legacyIndent="153"/>
        <w:lvlJc w:val="left"/>
        <w:rPr>
          <w:rFonts w:ascii="Times New Roman" w:hAnsi="Times New Roman" w:cs="Times New Roman" w:hint="default"/>
        </w:rPr>
      </w:lvl>
    </w:lvlOverride>
  </w:num>
  <w:num w:numId="37">
    <w:abstractNumId w:val="49"/>
  </w:num>
  <w:num w:numId="38">
    <w:abstractNumId w:val="19"/>
  </w:num>
  <w:num w:numId="39">
    <w:abstractNumId w:val="43"/>
  </w:num>
  <w:num w:numId="40">
    <w:abstractNumId w:val="26"/>
  </w:num>
  <w:num w:numId="41">
    <w:abstractNumId w:val="38"/>
  </w:num>
  <w:num w:numId="42">
    <w:abstractNumId w:val="46"/>
  </w:num>
  <w:num w:numId="43">
    <w:abstractNumId w:val="27"/>
  </w:num>
  <w:num w:numId="44">
    <w:abstractNumId w:val="14"/>
  </w:num>
  <w:num w:numId="45">
    <w:abstractNumId w:val="22"/>
  </w:num>
  <w:num w:numId="46">
    <w:abstractNumId w:val="51"/>
  </w:num>
  <w:num w:numId="47">
    <w:abstractNumId w:val="50"/>
  </w:num>
  <w:num w:numId="48">
    <w:abstractNumId w:val="40"/>
  </w:num>
  <w:num w:numId="49">
    <w:abstractNumId w:val="9"/>
  </w:num>
  <w:num w:numId="50">
    <w:abstractNumId w:val="1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0DB8"/>
    <w:rsid w:val="00007DDE"/>
    <w:rsid w:val="0001095D"/>
    <w:rsid w:val="00014FF2"/>
    <w:rsid w:val="00016EAE"/>
    <w:rsid w:val="000202BC"/>
    <w:rsid w:val="00020423"/>
    <w:rsid w:val="00021C19"/>
    <w:rsid w:val="00027765"/>
    <w:rsid w:val="00027EE5"/>
    <w:rsid w:val="00031725"/>
    <w:rsid w:val="00032F76"/>
    <w:rsid w:val="00035C49"/>
    <w:rsid w:val="00035FBB"/>
    <w:rsid w:val="00037566"/>
    <w:rsid w:val="0004043E"/>
    <w:rsid w:val="00040800"/>
    <w:rsid w:val="00041A42"/>
    <w:rsid w:val="0005224B"/>
    <w:rsid w:val="0005425B"/>
    <w:rsid w:val="00054B85"/>
    <w:rsid w:val="000558D4"/>
    <w:rsid w:val="00061916"/>
    <w:rsid w:val="00065A2B"/>
    <w:rsid w:val="000722C4"/>
    <w:rsid w:val="00072AE2"/>
    <w:rsid w:val="000750A3"/>
    <w:rsid w:val="000757B8"/>
    <w:rsid w:val="0007656A"/>
    <w:rsid w:val="00087EAE"/>
    <w:rsid w:val="000A381D"/>
    <w:rsid w:val="000A48F2"/>
    <w:rsid w:val="000B71AD"/>
    <w:rsid w:val="000D6A58"/>
    <w:rsid w:val="000E0D29"/>
    <w:rsid w:val="000F0DD6"/>
    <w:rsid w:val="000F6C7B"/>
    <w:rsid w:val="00107339"/>
    <w:rsid w:val="0011356A"/>
    <w:rsid w:val="00113653"/>
    <w:rsid w:val="001171D9"/>
    <w:rsid w:val="0012001B"/>
    <w:rsid w:val="001224F2"/>
    <w:rsid w:val="00123DD6"/>
    <w:rsid w:val="00137AA7"/>
    <w:rsid w:val="00143BC9"/>
    <w:rsid w:val="00147760"/>
    <w:rsid w:val="00151BA3"/>
    <w:rsid w:val="001564C1"/>
    <w:rsid w:val="00172359"/>
    <w:rsid w:val="00172D3C"/>
    <w:rsid w:val="00175A70"/>
    <w:rsid w:val="00176EE7"/>
    <w:rsid w:val="00177EEE"/>
    <w:rsid w:val="0018211D"/>
    <w:rsid w:val="001841D0"/>
    <w:rsid w:val="00187FF1"/>
    <w:rsid w:val="001A472C"/>
    <w:rsid w:val="001A4911"/>
    <w:rsid w:val="001A640B"/>
    <w:rsid w:val="001C4481"/>
    <w:rsid w:val="001C69CD"/>
    <w:rsid w:val="001C7C3D"/>
    <w:rsid w:val="001D0266"/>
    <w:rsid w:val="001F73B7"/>
    <w:rsid w:val="001F7ED8"/>
    <w:rsid w:val="00201959"/>
    <w:rsid w:val="002124CA"/>
    <w:rsid w:val="00214DDF"/>
    <w:rsid w:val="00217710"/>
    <w:rsid w:val="00224B86"/>
    <w:rsid w:val="00227D18"/>
    <w:rsid w:val="002336AD"/>
    <w:rsid w:val="0023658D"/>
    <w:rsid w:val="00241517"/>
    <w:rsid w:val="00242391"/>
    <w:rsid w:val="002453B7"/>
    <w:rsid w:val="0025021F"/>
    <w:rsid w:val="00251490"/>
    <w:rsid w:val="002614B6"/>
    <w:rsid w:val="00270C9B"/>
    <w:rsid w:val="00271A96"/>
    <w:rsid w:val="00273493"/>
    <w:rsid w:val="00274874"/>
    <w:rsid w:val="00276856"/>
    <w:rsid w:val="00276E6B"/>
    <w:rsid w:val="0027786E"/>
    <w:rsid w:val="00286CF2"/>
    <w:rsid w:val="002B0A21"/>
    <w:rsid w:val="002B49B2"/>
    <w:rsid w:val="002C11AD"/>
    <w:rsid w:val="002D0A17"/>
    <w:rsid w:val="002D0BF3"/>
    <w:rsid w:val="002D3C02"/>
    <w:rsid w:val="002D6E5E"/>
    <w:rsid w:val="002D7287"/>
    <w:rsid w:val="002F4FE5"/>
    <w:rsid w:val="002F5B1E"/>
    <w:rsid w:val="003069EF"/>
    <w:rsid w:val="0031060D"/>
    <w:rsid w:val="00312AB8"/>
    <w:rsid w:val="00315B88"/>
    <w:rsid w:val="0032501C"/>
    <w:rsid w:val="00336720"/>
    <w:rsid w:val="0034076A"/>
    <w:rsid w:val="003507AF"/>
    <w:rsid w:val="00367007"/>
    <w:rsid w:val="00370168"/>
    <w:rsid w:val="00383768"/>
    <w:rsid w:val="00385BA4"/>
    <w:rsid w:val="00385F00"/>
    <w:rsid w:val="003A50E3"/>
    <w:rsid w:val="003A5D1E"/>
    <w:rsid w:val="003A64E7"/>
    <w:rsid w:val="003A7BD3"/>
    <w:rsid w:val="003B026E"/>
    <w:rsid w:val="003B2DBB"/>
    <w:rsid w:val="003B6088"/>
    <w:rsid w:val="003D03AC"/>
    <w:rsid w:val="003D2DC9"/>
    <w:rsid w:val="003D429F"/>
    <w:rsid w:val="003D55C5"/>
    <w:rsid w:val="003D652A"/>
    <w:rsid w:val="003F47FA"/>
    <w:rsid w:val="003F6262"/>
    <w:rsid w:val="003F74CF"/>
    <w:rsid w:val="00401989"/>
    <w:rsid w:val="00402741"/>
    <w:rsid w:val="00405808"/>
    <w:rsid w:val="00406F30"/>
    <w:rsid w:val="00413762"/>
    <w:rsid w:val="00415B30"/>
    <w:rsid w:val="00424B4C"/>
    <w:rsid w:val="00424EE7"/>
    <w:rsid w:val="00436B8E"/>
    <w:rsid w:val="004523D3"/>
    <w:rsid w:val="004918FA"/>
    <w:rsid w:val="00492EB8"/>
    <w:rsid w:val="00493FCF"/>
    <w:rsid w:val="004954BB"/>
    <w:rsid w:val="004A3764"/>
    <w:rsid w:val="004A6590"/>
    <w:rsid w:val="004A6F16"/>
    <w:rsid w:val="004B092F"/>
    <w:rsid w:val="004B2F3C"/>
    <w:rsid w:val="004B6445"/>
    <w:rsid w:val="004C191E"/>
    <w:rsid w:val="004F44BD"/>
    <w:rsid w:val="004F4F73"/>
    <w:rsid w:val="004F6821"/>
    <w:rsid w:val="004F7A63"/>
    <w:rsid w:val="00504440"/>
    <w:rsid w:val="00504D1B"/>
    <w:rsid w:val="00507A05"/>
    <w:rsid w:val="005306E5"/>
    <w:rsid w:val="00533A16"/>
    <w:rsid w:val="00535CCF"/>
    <w:rsid w:val="0054428A"/>
    <w:rsid w:val="00545D1E"/>
    <w:rsid w:val="00550AA4"/>
    <w:rsid w:val="00552B48"/>
    <w:rsid w:val="00561CA6"/>
    <w:rsid w:val="00565372"/>
    <w:rsid w:val="00572AB7"/>
    <w:rsid w:val="00576F70"/>
    <w:rsid w:val="00577601"/>
    <w:rsid w:val="00585F9A"/>
    <w:rsid w:val="00587F33"/>
    <w:rsid w:val="00596578"/>
    <w:rsid w:val="005A0DEA"/>
    <w:rsid w:val="005A146F"/>
    <w:rsid w:val="005A4CAE"/>
    <w:rsid w:val="005B7E5A"/>
    <w:rsid w:val="005C36E0"/>
    <w:rsid w:val="005C4256"/>
    <w:rsid w:val="005C6DF9"/>
    <w:rsid w:val="005D4424"/>
    <w:rsid w:val="005D4751"/>
    <w:rsid w:val="005D4A27"/>
    <w:rsid w:val="005E3A2C"/>
    <w:rsid w:val="005E6EEE"/>
    <w:rsid w:val="005E7F15"/>
    <w:rsid w:val="005F4351"/>
    <w:rsid w:val="00601BFD"/>
    <w:rsid w:val="00605086"/>
    <w:rsid w:val="006112D9"/>
    <w:rsid w:val="006149A4"/>
    <w:rsid w:val="00614C64"/>
    <w:rsid w:val="0061526E"/>
    <w:rsid w:val="0062202E"/>
    <w:rsid w:val="00625CFA"/>
    <w:rsid w:val="00630C85"/>
    <w:rsid w:val="00644454"/>
    <w:rsid w:val="0064680B"/>
    <w:rsid w:val="00647F0C"/>
    <w:rsid w:val="0065673D"/>
    <w:rsid w:val="00656966"/>
    <w:rsid w:val="00657C67"/>
    <w:rsid w:val="00661D80"/>
    <w:rsid w:val="0066409E"/>
    <w:rsid w:val="006650F0"/>
    <w:rsid w:val="0066649C"/>
    <w:rsid w:val="00672357"/>
    <w:rsid w:val="00675498"/>
    <w:rsid w:val="00683D62"/>
    <w:rsid w:val="00687C32"/>
    <w:rsid w:val="00692C47"/>
    <w:rsid w:val="006973C4"/>
    <w:rsid w:val="006A1E46"/>
    <w:rsid w:val="006A3548"/>
    <w:rsid w:val="006B6B72"/>
    <w:rsid w:val="006C11E7"/>
    <w:rsid w:val="006C24C7"/>
    <w:rsid w:val="006C2B5E"/>
    <w:rsid w:val="006C4ABF"/>
    <w:rsid w:val="006C5B83"/>
    <w:rsid w:val="006C73A4"/>
    <w:rsid w:val="006C780A"/>
    <w:rsid w:val="006D0BB8"/>
    <w:rsid w:val="006D268D"/>
    <w:rsid w:val="006D5706"/>
    <w:rsid w:val="006D5926"/>
    <w:rsid w:val="006D6BD4"/>
    <w:rsid w:val="006E0E25"/>
    <w:rsid w:val="006E1726"/>
    <w:rsid w:val="006E4F54"/>
    <w:rsid w:val="006F4685"/>
    <w:rsid w:val="00700F4E"/>
    <w:rsid w:val="00704FF9"/>
    <w:rsid w:val="00711CBD"/>
    <w:rsid w:val="00723274"/>
    <w:rsid w:val="00725714"/>
    <w:rsid w:val="00730E62"/>
    <w:rsid w:val="0073273D"/>
    <w:rsid w:val="007375F7"/>
    <w:rsid w:val="00743F51"/>
    <w:rsid w:val="007467FB"/>
    <w:rsid w:val="00757C6C"/>
    <w:rsid w:val="00757C72"/>
    <w:rsid w:val="00760F0B"/>
    <w:rsid w:val="00761FB2"/>
    <w:rsid w:val="0076252F"/>
    <w:rsid w:val="007626E2"/>
    <w:rsid w:val="00762A65"/>
    <w:rsid w:val="00763A01"/>
    <w:rsid w:val="00763F97"/>
    <w:rsid w:val="00764B11"/>
    <w:rsid w:val="00770D4A"/>
    <w:rsid w:val="007818EE"/>
    <w:rsid w:val="0078270D"/>
    <w:rsid w:val="00783F51"/>
    <w:rsid w:val="00785BA7"/>
    <w:rsid w:val="00785E50"/>
    <w:rsid w:val="00785F9A"/>
    <w:rsid w:val="00793B08"/>
    <w:rsid w:val="007955B9"/>
    <w:rsid w:val="007A6D00"/>
    <w:rsid w:val="007B2DAE"/>
    <w:rsid w:val="007B4E98"/>
    <w:rsid w:val="007B6B78"/>
    <w:rsid w:val="007C3B09"/>
    <w:rsid w:val="007C439F"/>
    <w:rsid w:val="007D0C49"/>
    <w:rsid w:val="007E17CB"/>
    <w:rsid w:val="007E369E"/>
    <w:rsid w:val="007E4BA6"/>
    <w:rsid w:val="00801151"/>
    <w:rsid w:val="0080288D"/>
    <w:rsid w:val="00805FFA"/>
    <w:rsid w:val="008069C2"/>
    <w:rsid w:val="00806B8A"/>
    <w:rsid w:val="00806EA5"/>
    <w:rsid w:val="00834071"/>
    <w:rsid w:val="0083459E"/>
    <w:rsid w:val="00841DAE"/>
    <w:rsid w:val="00844A3A"/>
    <w:rsid w:val="00850030"/>
    <w:rsid w:val="0085034C"/>
    <w:rsid w:val="00851532"/>
    <w:rsid w:val="00856AC7"/>
    <w:rsid w:val="00856CDE"/>
    <w:rsid w:val="008631BA"/>
    <w:rsid w:val="00864ED4"/>
    <w:rsid w:val="00865F2A"/>
    <w:rsid w:val="00883D68"/>
    <w:rsid w:val="008851C2"/>
    <w:rsid w:val="00885871"/>
    <w:rsid w:val="00887754"/>
    <w:rsid w:val="008912F9"/>
    <w:rsid w:val="00891BA9"/>
    <w:rsid w:val="00897449"/>
    <w:rsid w:val="008A6F4B"/>
    <w:rsid w:val="008A7542"/>
    <w:rsid w:val="008A758B"/>
    <w:rsid w:val="008B4846"/>
    <w:rsid w:val="008C1153"/>
    <w:rsid w:val="008C1394"/>
    <w:rsid w:val="008C3F9C"/>
    <w:rsid w:val="008C7703"/>
    <w:rsid w:val="008D343F"/>
    <w:rsid w:val="008D3B30"/>
    <w:rsid w:val="008D719A"/>
    <w:rsid w:val="008D77DD"/>
    <w:rsid w:val="008E3CBD"/>
    <w:rsid w:val="008E4388"/>
    <w:rsid w:val="008E6066"/>
    <w:rsid w:val="008F0E6B"/>
    <w:rsid w:val="008F347F"/>
    <w:rsid w:val="008F6DFC"/>
    <w:rsid w:val="009041B6"/>
    <w:rsid w:val="0090521A"/>
    <w:rsid w:val="00912EC9"/>
    <w:rsid w:val="00924DE8"/>
    <w:rsid w:val="00933805"/>
    <w:rsid w:val="009352C4"/>
    <w:rsid w:val="009408B2"/>
    <w:rsid w:val="00943E79"/>
    <w:rsid w:val="00952676"/>
    <w:rsid w:val="0096007C"/>
    <w:rsid w:val="00962860"/>
    <w:rsid w:val="009628E4"/>
    <w:rsid w:val="00972AFB"/>
    <w:rsid w:val="00972C77"/>
    <w:rsid w:val="00975B1F"/>
    <w:rsid w:val="00975E73"/>
    <w:rsid w:val="00976BFE"/>
    <w:rsid w:val="00986225"/>
    <w:rsid w:val="00994D56"/>
    <w:rsid w:val="00997E78"/>
    <w:rsid w:val="009A2623"/>
    <w:rsid w:val="009A6008"/>
    <w:rsid w:val="009A7222"/>
    <w:rsid w:val="009B0012"/>
    <w:rsid w:val="009B4A36"/>
    <w:rsid w:val="009B5B83"/>
    <w:rsid w:val="009C01A4"/>
    <w:rsid w:val="009C4517"/>
    <w:rsid w:val="009C6ED7"/>
    <w:rsid w:val="009D4DD5"/>
    <w:rsid w:val="009D4EF9"/>
    <w:rsid w:val="009D7432"/>
    <w:rsid w:val="009E0E5B"/>
    <w:rsid w:val="009E1347"/>
    <w:rsid w:val="009E746B"/>
    <w:rsid w:val="009E767F"/>
    <w:rsid w:val="009F1473"/>
    <w:rsid w:val="009F4E09"/>
    <w:rsid w:val="00A00B8D"/>
    <w:rsid w:val="00A035E8"/>
    <w:rsid w:val="00A07F5C"/>
    <w:rsid w:val="00A12BE4"/>
    <w:rsid w:val="00A14BE9"/>
    <w:rsid w:val="00A22537"/>
    <w:rsid w:val="00A27137"/>
    <w:rsid w:val="00A308E6"/>
    <w:rsid w:val="00A3431C"/>
    <w:rsid w:val="00A423E9"/>
    <w:rsid w:val="00A424A9"/>
    <w:rsid w:val="00A47490"/>
    <w:rsid w:val="00A54512"/>
    <w:rsid w:val="00A5717A"/>
    <w:rsid w:val="00A618CB"/>
    <w:rsid w:val="00A8056F"/>
    <w:rsid w:val="00A818D9"/>
    <w:rsid w:val="00A97463"/>
    <w:rsid w:val="00AA3A7F"/>
    <w:rsid w:val="00AA47C7"/>
    <w:rsid w:val="00AA4F2D"/>
    <w:rsid w:val="00AB2098"/>
    <w:rsid w:val="00AB3A8A"/>
    <w:rsid w:val="00AD0488"/>
    <w:rsid w:val="00AD78D9"/>
    <w:rsid w:val="00AE062E"/>
    <w:rsid w:val="00AE1436"/>
    <w:rsid w:val="00AF6587"/>
    <w:rsid w:val="00B00A18"/>
    <w:rsid w:val="00B00C8A"/>
    <w:rsid w:val="00B06C1C"/>
    <w:rsid w:val="00B2468B"/>
    <w:rsid w:val="00B25C62"/>
    <w:rsid w:val="00B31DDB"/>
    <w:rsid w:val="00B32EF6"/>
    <w:rsid w:val="00B43115"/>
    <w:rsid w:val="00B47432"/>
    <w:rsid w:val="00B53A9E"/>
    <w:rsid w:val="00B55EF4"/>
    <w:rsid w:val="00B57D0C"/>
    <w:rsid w:val="00B66B6F"/>
    <w:rsid w:val="00B70B80"/>
    <w:rsid w:val="00B764D9"/>
    <w:rsid w:val="00B80821"/>
    <w:rsid w:val="00B85743"/>
    <w:rsid w:val="00B8783F"/>
    <w:rsid w:val="00B97651"/>
    <w:rsid w:val="00BB52F5"/>
    <w:rsid w:val="00BB6050"/>
    <w:rsid w:val="00BB7FEC"/>
    <w:rsid w:val="00BC0D2E"/>
    <w:rsid w:val="00BC3653"/>
    <w:rsid w:val="00BD3BBB"/>
    <w:rsid w:val="00BE5288"/>
    <w:rsid w:val="00BF7B58"/>
    <w:rsid w:val="00C01349"/>
    <w:rsid w:val="00C127CB"/>
    <w:rsid w:val="00C14900"/>
    <w:rsid w:val="00C179B3"/>
    <w:rsid w:val="00C209E3"/>
    <w:rsid w:val="00C23B32"/>
    <w:rsid w:val="00C25817"/>
    <w:rsid w:val="00C3546E"/>
    <w:rsid w:val="00C47C35"/>
    <w:rsid w:val="00C52859"/>
    <w:rsid w:val="00C52DCF"/>
    <w:rsid w:val="00C53905"/>
    <w:rsid w:val="00C53E8F"/>
    <w:rsid w:val="00C56116"/>
    <w:rsid w:val="00C70071"/>
    <w:rsid w:val="00C769F1"/>
    <w:rsid w:val="00C9555A"/>
    <w:rsid w:val="00C95ACD"/>
    <w:rsid w:val="00CA3433"/>
    <w:rsid w:val="00CA4010"/>
    <w:rsid w:val="00CB6BFB"/>
    <w:rsid w:val="00CC2AA5"/>
    <w:rsid w:val="00CC31B4"/>
    <w:rsid w:val="00CC59FC"/>
    <w:rsid w:val="00CE0DCD"/>
    <w:rsid w:val="00CE3F8D"/>
    <w:rsid w:val="00D0254E"/>
    <w:rsid w:val="00D05127"/>
    <w:rsid w:val="00D20D0D"/>
    <w:rsid w:val="00D23DEE"/>
    <w:rsid w:val="00D26DF2"/>
    <w:rsid w:val="00D47512"/>
    <w:rsid w:val="00D54814"/>
    <w:rsid w:val="00D564F8"/>
    <w:rsid w:val="00D6643F"/>
    <w:rsid w:val="00D66988"/>
    <w:rsid w:val="00D74AAC"/>
    <w:rsid w:val="00D833F3"/>
    <w:rsid w:val="00D93AFF"/>
    <w:rsid w:val="00D945F5"/>
    <w:rsid w:val="00DA68DD"/>
    <w:rsid w:val="00DB04C9"/>
    <w:rsid w:val="00DB06D4"/>
    <w:rsid w:val="00DB2BA2"/>
    <w:rsid w:val="00DB32D3"/>
    <w:rsid w:val="00DB6C68"/>
    <w:rsid w:val="00DB719C"/>
    <w:rsid w:val="00DC18B8"/>
    <w:rsid w:val="00DC20A5"/>
    <w:rsid w:val="00DD6D10"/>
    <w:rsid w:val="00DF0158"/>
    <w:rsid w:val="00E21BCC"/>
    <w:rsid w:val="00E24B4F"/>
    <w:rsid w:val="00E25123"/>
    <w:rsid w:val="00E264C6"/>
    <w:rsid w:val="00E266AF"/>
    <w:rsid w:val="00E328A1"/>
    <w:rsid w:val="00E33898"/>
    <w:rsid w:val="00E522E1"/>
    <w:rsid w:val="00E61A0D"/>
    <w:rsid w:val="00E63EF2"/>
    <w:rsid w:val="00E66ABF"/>
    <w:rsid w:val="00E77BEC"/>
    <w:rsid w:val="00E83A0E"/>
    <w:rsid w:val="00E93C3F"/>
    <w:rsid w:val="00E96635"/>
    <w:rsid w:val="00EA183D"/>
    <w:rsid w:val="00EA609E"/>
    <w:rsid w:val="00EB375F"/>
    <w:rsid w:val="00EB605D"/>
    <w:rsid w:val="00EC30FC"/>
    <w:rsid w:val="00EC4F97"/>
    <w:rsid w:val="00EC744F"/>
    <w:rsid w:val="00ED26CB"/>
    <w:rsid w:val="00ED3EFA"/>
    <w:rsid w:val="00ED74FB"/>
    <w:rsid w:val="00ED7E2F"/>
    <w:rsid w:val="00EE5D04"/>
    <w:rsid w:val="00F017A7"/>
    <w:rsid w:val="00F04041"/>
    <w:rsid w:val="00F07D58"/>
    <w:rsid w:val="00F21405"/>
    <w:rsid w:val="00F26BF8"/>
    <w:rsid w:val="00F32FFA"/>
    <w:rsid w:val="00F34B69"/>
    <w:rsid w:val="00F3637C"/>
    <w:rsid w:val="00F379F5"/>
    <w:rsid w:val="00F51C7B"/>
    <w:rsid w:val="00F6415E"/>
    <w:rsid w:val="00F74ABB"/>
    <w:rsid w:val="00F76C7A"/>
    <w:rsid w:val="00F80B56"/>
    <w:rsid w:val="00F81CB4"/>
    <w:rsid w:val="00F84255"/>
    <w:rsid w:val="00F9026C"/>
    <w:rsid w:val="00F9040E"/>
    <w:rsid w:val="00FA12F1"/>
    <w:rsid w:val="00FB05B2"/>
    <w:rsid w:val="00FC0685"/>
    <w:rsid w:val="00FC2ED4"/>
    <w:rsid w:val="00FD4F68"/>
    <w:rsid w:val="00FD5445"/>
    <w:rsid w:val="00FE387E"/>
    <w:rsid w:val="00FE5CFA"/>
    <w:rsid w:val="00FF0922"/>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nhideWhenUsed="0" w:qFormat="1"/>
    <w:lsdException w:name="heading 8"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semiHidden="0" w:uiPriority="35" w:unhideWhenUsed="0" w:qFormat="1"/>
    <w:lsdException w:name="footnote reference" w:uiPriority="0" w:qFormat="1"/>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First Indent" w:uiPriority="0"/>
    <w:lsdException w:name="Body Text Indent 2" w:uiPriority="0"/>
    <w:lsdException w:name="Strong" w:semiHidden="0"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7">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Знак5"/>
    <w:basedOn w:val="a7"/>
    <w:next w:val="a7"/>
    <w:link w:val="18"/>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uiPriority w:val="9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uiPriority w:val="9"/>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Знак5 Знак"/>
    <w:basedOn w:val="a8"/>
    <w:link w:val="17"/>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uiPriority w:val="9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uiPriority w:val="9"/>
    <w:locked/>
    <w:rsid w:val="005B7E5A"/>
    <w:rPr>
      <w:rFonts w:ascii="Arial" w:eastAsia="Times New Roman" w:hAnsi="Arial" w:cs="Arial"/>
      <w:lang w:eastAsia="ar-SA"/>
    </w:rPr>
  </w:style>
  <w:style w:type="character" w:styleId="ab">
    <w:name w:val="Hyperlink"/>
    <w:basedOn w:val="a8"/>
    <w:uiPriority w:val="99"/>
    <w:rsid w:val="005B7E5A"/>
    <w:rPr>
      <w:color w:val="0000FF"/>
      <w:u w:val="single"/>
    </w:rPr>
  </w:style>
  <w:style w:type="character" w:styleId="ac">
    <w:name w:val="FollowedHyperlink"/>
    <w:basedOn w:val="a8"/>
    <w:uiPriority w:val="99"/>
    <w:rsid w:val="005B7E5A"/>
    <w:rPr>
      <w:color w:val="800080"/>
      <w:u w:val="single"/>
    </w:rPr>
  </w:style>
  <w:style w:type="paragraph" w:styleId="ad">
    <w:name w:val="header"/>
    <w:aliases w:val="Верхний колонтитул1,ВерхКолонтитул"/>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ВерхКолонтитул Знак"/>
    <w:basedOn w:val="a8"/>
    <w:link w:val="ad"/>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Знак Знак1 Знак, Знак1 Знак Знак"/>
    <w:basedOn w:val="a7"/>
    <w:link w:val="af0"/>
    <w:uiPriority w:val="99"/>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uiPriority w:val="99"/>
    <w:locked/>
    <w:rsid w:val="005B7E5A"/>
    <w:rPr>
      <w:rFonts w:ascii="Times New Roman" w:hAnsi="Times New Roman" w:cs="Times New Roman"/>
      <w:sz w:val="20"/>
      <w:szCs w:val="20"/>
      <w:lang w:eastAsia="ar-SA" w:bidi="ar-SA"/>
    </w:rPr>
  </w:style>
  <w:style w:type="paragraph" w:styleId="af1">
    <w:name w:val="List"/>
    <w:basedOn w:val="af"/>
    <w:link w:val="af2"/>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3">
    <w:name w:val="Title"/>
    <w:basedOn w:val="a7"/>
    <w:link w:val="af4"/>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4">
    <w:name w:val="Название Знак"/>
    <w:basedOn w:val="a8"/>
    <w:link w:val="af3"/>
    <w:locked/>
    <w:rsid w:val="005B7E5A"/>
    <w:rPr>
      <w:rFonts w:ascii="Times New Roman" w:hAnsi="Times New Roman" w:cs="Times New Roman"/>
      <w:sz w:val="24"/>
      <w:szCs w:val="24"/>
      <w:lang w:eastAsia="ru-RU"/>
    </w:rPr>
  </w:style>
  <w:style w:type="paragraph" w:styleId="af5">
    <w:name w:val="Body Text Indent"/>
    <w:aliases w:val="Основной текст без отступа,текст,текст Знак"/>
    <w:basedOn w:val="a7"/>
    <w:link w:val="af6"/>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6">
    <w:name w:val="Основной текст с отступом Знак"/>
    <w:aliases w:val="Основной текст без отступа Знак,текст Знак1,текст Знак Знак1"/>
    <w:basedOn w:val="a8"/>
    <w:link w:val="af5"/>
    <w:locked/>
    <w:rsid w:val="005B7E5A"/>
    <w:rPr>
      <w:rFonts w:ascii="Times New Roman" w:hAnsi="Times New Roman" w:cs="Times New Roman"/>
      <w:sz w:val="24"/>
      <w:szCs w:val="24"/>
      <w:lang w:eastAsia="ar-SA" w:bidi="ar-SA"/>
    </w:rPr>
  </w:style>
  <w:style w:type="paragraph" w:styleId="34">
    <w:name w:val="Body Text 3"/>
    <w:basedOn w:val="a7"/>
    <w:link w:val="35"/>
    <w:uiPriority w:val="99"/>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uiPriority w:val="99"/>
    <w:locked/>
    <w:rsid w:val="005B7E5A"/>
    <w:rPr>
      <w:rFonts w:ascii="Times New Roman" w:hAnsi="Times New Roman" w:cs="Times New Roman"/>
      <w:sz w:val="16"/>
      <w:szCs w:val="16"/>
      <w:lang w:eastAsia="ar-SA" w:bidi="ar-SA"/>
    </w:rPr>
  </w:style>
  <w:style w:type="paragraph" w:styleId="af7">
    <w:name w:val="Balloon Text"/>
    <w:basedOn w:val="a7"/>
    <w:link w:val="af8"/>
    <w:uiPriority w:val="99"/>
    <w:rsid w:val="005B7E5A"/>
    <w:pPr>
      <w:spacing w:after="0" w:line="240" w:lineRule="auto"/>
    </w:pPr>
    <w:rPr>
      <w:rFonts w:ascii="Tahoma" w:hAnsi="Tahoma" w:cs="Tahoma"/>
      <w:sz w:val="16"/>
      <w:szCs w:val="16"/>
    </w:rPr>
  </w:style>
  <w:style w:type="character" w:customStyle="1" w:styleId="af8">
    <w:name w:val="Текст выноски Знак"/>
    <w:basedOn w:val="a8"/>
    <w:link w:val="af7"/>
    <w:uiPriority w:val="99"/>
    <w:locked/>
    <w:rsid w:val="005B7E5A"/>
    <w:rPr>
      <w:rFonts w:ascii="Tahoma" w:hAnsi="Tahoma" w:cs="Tahoma"/>
      <w:sz w:val="16"/>
      <w:szCs w:val="16"/>
    </w:rPr>
  </w:style>
  <w:style w:type="paragraph" w:styleId="af9">
    <w:name w:val="List Paragraph"/>
    <w:aliases w:val="Bullet List,FooterText,numbered,Список нумерованный цифры"/>
    <w:basedOn w:val="a7"/>
    <w:link w:val="19"/>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a">
    <w:name w:val="Заголовок"/>
    <w:basedOn w:val="a7"/>
    <w:next w:val="af"/>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a">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b">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uiPriority w:val="99"/>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c">
    <w:name w:val="Название объекта1"/>
    <w:basedOn w:val="a7"/>
    <w:next w:val="a7"/>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d">
    <w:name w:val="Основной шрифт абзаца1"/>
    <w:rsid w:val="005B7E5A"/>
  </w:style>
  <w:style w:type="table" w:styleId="afe">
    <w:name w:val="Table Grid"/>
    <w:basedOn w:val="a9"/>
    <w:uiPriority w:val="5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caption"/>
    <w:aliases w:val="+Название объекта"/>
    <w:basedOn w:val="a7"/>
    <w:next w:val="a7"/>
    <w:uiPriority w:val="35"/>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e">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uiPriority w:val="9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uiPriority w:val="99"/>
    <w:locked/>
    <w:rsid w:val="005B7E5A"/>
    <w:rPr>
      <w:rFonts w:ascii="Courier" w:hAnsi="Courier" w:cs="Courier"/>
      <w:lang w:eastAsia="ru-RU"/>
    </w:rPr>
  </w:style>
  <w:style w:type="paragraph" w:customStyle="1" w:styleId="Title">
    <w:name w:val="Title!Название НПА"/>
    <w:basedOn w:val="a7"/>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f">
    <w:name w:val="Абзац списка1"/>
    <w:basedOn w:val="a7"/>
    <w:link w:val="ListParagraphChar"/>
    <w:uiPriority w:val="99"/>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f0">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DC18B8"/>
    <w:pPr>
      <w:widowControl w:val="0"/>
      <w:suppressAutoHyphens/>
    </w:pPr>
    <w:rPr>
      <w:rFonts w:ascii="Arial" w:eastAsia="Times New Roman" w:hAnsi="Arial" w:cs="Arial"/>
      <w:b/>
      <w:bCs/>
      <w:sz w:val="20"/>
      <w:szCs w:val="20"/>
      <w:lang w:eastAsia="ar-SA"/>
    </w:rPr>
  </w:style>
  <w:style w:type="numbering" w:customStyle="1" w:styleId="1f1">
    <w:name w:val="Нет списка1"/>
    <w:next w:val="aa"/>
    <w:uiPriority w:val="99"/>
    <w:semiHidden/>
    <w:unhideWhenUsed/>
    <w:rsid w:val="00B70B80"/>
  </w:style>
  <w:style w:type="paragraph" w:customStyle="1" w:styleId="25">
    <w:name w:val="Абзац списка2"/>
    <w:basedOn w:val="a7"/>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2">
    <w:name w:val="Сетка таблицы1"/>
    <w:basedOn w:val="a9"/>
    <w:next w:val="afe"/>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rsid w:val="009C01A4"/>
    <w:rPr>
      <w:rFonts w:ascii="Times New Roman" w:eastAsia="Times New Roman" w:hAnsi="Times New Roman"/>
      <w:b/>
      <w:bCs/>
      <w:sz w:val="28"/>
      <w:szCs w:val="24"/>
    </w:rPr>
  </w:style>
  <w:style w:type="character" w:customStyle="1" w:styleId="80">
    <w:name w:val="Заголовок 8 Знак"/>
    <w:basedOn w:val="a8"/>
    <w:link w:val="8"/>
    <w:uiPriority w:val="99"/>
    <w:rsid w:val="009C01A4"/>
    <w:rPr>
      <w:rFonts w:ascii="PetersburgCTT" w:eastAsia="Times New Roman" w:hAnsi="PetersburgCTT"/>
      <w:i/>
      <w:szCs w:val="24"/>
      <w:lang w:eastAsia="en-US"/>
    </w:rPr>
  </w:style>
  <w:style w:type="character" w:customStyle="1" w:styleId="HTML0">
    <w:name w:val="Стандартный HTML Знак"/>
    <w:basedOn w:val="a8"/>
    <w:link w:val="HTML1"/>
    <w:uiPriority w:val="99"/>
    <w:rsid w:val="009C01A4"/>
    <w:rPr>
      <w:rFonts w:ascii="Courier New" w:eastAsia="Times New Roman" w:hAnsi="Courier New"/>
      <w:sz w:val="16"/>
      <w:szCs w:val="16"/>
      <w:lang w:eastAsia="ar-SA"/>
    </w:rPr>
  </w:style>
  <w:style w:type="paragraph" w:styleId="HTML1">
    <w:name w:val="HTML Preformatted"/>
    <w:basedOn w:val="a7"/>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uiPriority w:val="99"/>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3"/>
    <w:unhideWhenUsed/>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link w:val="1f4"/>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5">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uiPriority w:val="1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uiPriority w:val="11"/>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uiPriority w:val="99"/>
    <w:rsid w:val="009C01A4"/>
    <w:rPr>
      <w:rFonts w:ascii="Times New Roman" w:eastAsia="Times New Roman" w:hAnsi="Times New Roman"/>
      <w:sz w:val="28"/>
      <w:szCs w:val="24"/>
      <w:lang w:val="en-US"/>
    </w:rPr>
  </w:style>
  <w:style w:type="paragraph" w:styleId="37">
    <w:name w:val="Body Text Indent 3"/>
    <w:basedOn w:val="a7"/>
    <w:link w:val="36"/>
    <w:uiPriority w:val="99"/>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uiPriority w:val="99"/>
    <w:rsid w:val="009C01A4"/>
    <w:rPr>
      <w:rFonts w:ascii="Tahoma" w:eastAsia="Times New Roman" w:hAnsi="Tahoma"/>
      <w:sz w:val="16"/>
      <w:szCs w:val="16"/>
    </w:rPr>
  </w:style>
  <w:style w:type="paragraph" w:styleId="afff3">
    <w:name w:val="Document Map"/>
    <w:basedOn w:val="a7"/>
    <w:link w:val="afff2"/>
    <w:uiPriority w:val="99"/>
    <w:unhideWhenUsed/>
    <w:locked/>
    <w:rsid w:val="009C01A4"/>
    <w:pPr>
      <w:spacing w:after="0" w:line="240" w:lineRule="auto"/>
    </w:pPr>
    <w:rPr>
      <w:rFonts w:ascii="Tahoma" w:eastAsia="Times New Roman" w:hAnsi="Tahoma" w:cs="Times New Roman"/>
      <w:sz w:val="16"/>
      <w:szCs w:val="16"/>
    </w:rPr>
  </w:style>
  <w:style w:type="character" w:customStyle="1" w:styleId="1f6">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uiPriority w:val="99"/>
    <w:rsid w:val="009C01A4"/>
    <w:rPr>
      <w:rFonts w:ascii="Courier New" w:eastAsia="Times New Roman" w:hAnsi="Courier New" w:cs="Courier New"/>
      <w:sz w:val="20"/>
      <w:szCs w:val="20"/>
    </w:rPr>
  </w:style>
  <w:style w:type="paragraph" w:styleId="afff5">
    <w:name w:val="Plain Text"/>
    <w:aliases w:val="Знак Знак1"/>
    <w:basedOn w:val="a7"/>
    <w:link w:val="afff4"/>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7">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uiPriority w:val="99"/>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iPriority w:val="99"/>
    <w:unhideWhenUsed/>
    <w:locked/>
    <w:rsid w:val="009C01A4"/>
    <w:pPr>
      <w:ind w:firstLine="0"/>
      <w:jc w:val="left"/>
    </w:pPr>
    <w:rPr>
      <w:rFonts w:ascii="Times New Roman" w:hAnsi="Times New Roman" w:cs="Times New Roman"/>
      <w:b/>
      <w:bCs/>
      <w:sz w:val="20"/>
      <w:szCs w:val="20"/>
    </w:rPr>
  </w:style>
  <w:style w:type="character" w:customStyle="1" w:styleId="1f8">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9">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uiPriority w:val="99"/>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uiPriority w:val="99"/>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a">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b">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c">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d">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9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e"/>
    <w:uiPriority w:val="9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7"/>
    <w:uiPriority w:val="99"/>
    <w:qFormat/>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99"/>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5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e"/>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locked/>
    <w:rsid w:val="00C52DCF"/>
    <w:rPr>
      <w:rFonts w:ascii="Times New Roman" w:hAnsi="Times New Roman" w:cs="Times New Roman"/>
      <w:sz w:val="24"/>
      <w:u w:val="single"/>
      <w:lang w:eastAsia="ru-RU"/>
    </w:rPr>
  </w:style>
  <w:style w:type="paragraph" w:customStyle="1" w:styleId="1ff">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8">
    <w:name w:val="footnote reference"/>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6">
    <w:name w:val="Стиль1 Знак"/>
    <w:basedOn w:val="a7"/>
    <w:link w:val="1ff0"/>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f0">
    <w:name w:val="Стиль1 Знак Знак"/>
    <w:link w:val="16"/>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f1">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uiPriority w:val="99"/>
    <w:locked/>
    <w:rsid w:val="00C52DCF"/>
    <w:rPr>
      <w:rFonts w:cs="Times New Roman"/>
    </w:rPr>
  </w:style>
  <w:style w:type="character" w:customStyle="1" w:styleId="ListParagraphChar">
    <w:name w:val="List Paragraph Char"/>
    <w:link w:val="1f"/>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Знак Знак1 Знак Знак1, Знак1 Знак Знак Знак1"/>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2">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3">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uiPriority w:val="99"/>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uiPriority w:val="99"/>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4">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5">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6">
    <w:name w:val="Верхний колонтитул Знак1"/>
    <w:aliases w:val="Верхний колонтитул1 Знак,ВерхКолонтитул Знак1"/>
    <w:uiPriority w:val="99"/>
    <w:locked/>
    <w:rsid w:val="00C52DCF"/>
    <w:rPr>
      <w:sz w:val="20"/>
    </w:rPr>
  </w:style>
  <w:style w:type="character" w:customStyle="1" w:styleId="1ff7">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8">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8"/>
    <w:uiPriority w:val="99"/>
    <w:semiHidden/>
    <w:locked/>
    <w:rsid w:val="00C52DCF"/>
    <w:pPr>
      <w:spacing w:after="0" w:line="240" w:lineRule="auto"/>
    </w:pPr>
    <w:rPr>
      <w:rFonts w:ascii="Arial" w:eastAsia="Times New Roman" w:hAnsi="Arial" w:cs="Arial"/>
      <w:sz w:val="20"/>
      <w:szCs w:val="20"/>
      <w:lang w:eastAsia="ru-RU"/>
    </w:rPr>
  </w:style>
  <w:style w:type="paragraph" w:styleId="1ff9">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3">
    <w:name w:val="Маркированный список1"/>
    <w:basedOn w:val="af1"/>
    <w:link w:val="1ffa"/>
    <w:rsid w:val="00C52DCF"/>
    <w:pPr>
      <w:keepLines/>
      <w:widowControl/>
      <w:numPr>
        <w:numId w:val="7"/>
      </w:numPr>
      <w:tabs>
        <w:tab w:val="left" w:pos="0"/>
      </w:tabs>
      <w:spacing w:line="360" w:lineRule="auto"/>
    </w:pPr>
    <w:rPr>
      <w:sz w:val="26"/>
      <w:szCs w:val="24"/>
    </w:rPr>
  </w:style>
  <w:style w:type="character" w:customStyle="1" w:styleId="1ffa">
    <w:name w:val="Маркированный список1 Знак"/>
    <w:link w:val="13"/>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b">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c">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d">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e">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4">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7"/>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33"/>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0">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f1">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2">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3">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5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7"/>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4">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locked/>
    <w:rsid w:val="00C52DCF"/>
    <w:rPr>
      <w:rFonts w:ascii="Arial" w:hAnsi="Arial"/>
      <w:i/>
      <w:lang w:val="ru-RU" w:eastAsia="ru-RU"/>
    </w:rPr>
  </w:style>
  <w:style w:type="paragraph" w:styleId="HTML2">
    <w:name w:val="HTML Address"/>
    <w:basedOn w:val="a7"/>
    <w:link w:val="HTML3"/>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6"/>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5">
    <w:name w:val="Стиль Заголовок 1 + не полужирный"/>
    <w:basedOn w:val="17"/>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rsid w:val="00C52DCF"/>
    <w:rPr>
      <w:rFonts w:eastAsia="Times New Roman"/>
    </w:rPr>
  </w:style>
  <w:style w:type="paragraph" w:customStyle="1" w:styleId="1fff6">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7">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8">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9">
    <w:name w:val="Дата1"/>
    <w:basedOn w:val="a7"/>
    <w:next w:val="a7"/>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5"/>
    <w:uiPriority w:val="99"/>
    <w:rsid w:val="00C52DCF"/>
    <w:pPr>
      <w:ind w:firstLine="210"/>
      <w:jc w:val="both"/>
    </w:pPr>
    <w:rPr>
      <w:szCs w:val="20"/>
    </w:rPr>
  </w:style>
  <w:style w:type="paragraph" w:customStyle="1" w:styleId="1fffb">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c">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d">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e">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f">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7"/>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f0">
    <w:name w:val="Слабое выделение1"/>
    <w:uiPriority w:val="99"/>
    <w:rsid w:val="00C52DCF"/>
    <w:rPr>
      <w:i/>
      <w:color w:val="808080"/>
    </w:rPr>
  </w:style>
  <w:style w:type="character" w:customStyle="1" w:styleId="1ffff1">
    <w:name w:val="Сильное выделение1"/>
    <w:uiPriority w:val="99"/>
    <w:rsid w:val="00C52DCF"/>
    <w:rPr>
      <w:b/>
      <w:i/>
      <w:color w:val="4F81BD"/>
    </w:rPr>
  </w:style>
  <w:style w:type="character" w:customStyle="1" w:styleId="1ffff2">
    <w:name w:val="Слабая ссылка1"/>
    <w:uiPriority w:val="99"/>
    <w:rsid w:val="00C52DCF"/>
    <w:rPr>
      <w:smallCaps/>
      <w:color w:val="auto"/>
      <w:u w:val="single"/>
    </w:rPr>
  </w:style>
  <w:style w:type="character" w:customStyle="1" w:styleId="1ffff3">
    <w:name w:val="Сильная ссылка1"/>
    <w:uiPriority w:val="99"/>
    <w:rsid w:val="00C52DCF"/>
    <w:rPr>
      <w:b/>
      <w:smallCaps/>
      <w:color w:val="auto"/>
      <w:spacing w:val="5"/>
      <w:u w:val="single"/>
    </w:rPr>
  </w:style>
  <w:style w:type="character" w:customStyle="1" w:styleId="1ffff4">
    <w:name w:val="Название книги1"/>
    <w:uiPriority w:val="99"/>
    <w:rsid w:val="00C52DCF"/>
    <w:rPr>
      <w:b/>
      <w:smallCaps/>
      <w:spacing w:val="5"/>
    </w:rPr>
  </w:style>
  <w:style w:type="paragraph" w:customStyle="1" w:styleId="1ffff5">
    <w:name w:val="Заголовок оглавления1"/>
    <w:basedOn w:val="17"/>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6">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7">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7"/>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8">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9">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a">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aliases w:val="14Без отступа Знак,Без отступа Знак"/>
    <w:link w:val="1fff3"/>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link w:val="affffffffffa"/>
    <w:qFormat/>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b">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c">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c"/>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d">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d"/>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e">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f">
    <w:name w:val="Таблица: шапка"/>
    <w:basedOn w:val="a7"/>
    <w:next w:val="affffffffffe"/>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0">
    <w:name w:val="Текст_диплом"/>
    <w:basedOn w:val="af5"/>
    <w:uiPriority w:val="99"/>
    <w:semiHidden/>
    <w:rsid w:val="00C52DCF"/>
    <w:pPr>
      <w:suppressAutoHyphens w:val="0"/>
      <w:spacing w:after="0" w:line="360" w:lineRule="auto"/>
      <w:ind w:left="0" w:firstLine="720"/>
      <w:jc w:val="both"/>
    </w:pPr>
    <w:rPr>
      <w:szCs w:val="20"/>
      <w:lang w:eastAsia="ru-RU"/>
    </w:rPr>
  </w:style>
  <w:style w:type="paragraph" w:customStyle="1" w:styleId="afffffffffff1">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2">
    <w:name w:val="Текст_примечание"/>
    <w:basedOn w:val="af5"/>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3">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4">
    <w:name w:val="Обычный для таблиц Знак"/>
    <w:link w:val="afffffffffff5"/>
    <w:uiPriority w:val="99"/>
    <w:semiHidden/>
    <w:locked/>
    <w:rsid w:val="00C52DCF"/>
    <w:rPr>
      <w:sz w:val="24"/>
    </w:rPr>
  </w:style>
  <w:style w:type="paragraph" w:customStyle="1" w:styleId="afffffffffff5">
    <w:name w:val="Обычный для таблиц"/>
    <w:basedOn w:val="a7"/>
    <w:link w:val="afffffffffff4"/>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6">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b">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c">
    <w:name w:val="Заголовок №1_"/>
    <w:link w:val="1ffffd"/>
    <w:uiPriority w:val="99"/>
    <w:locked/>
    <w:rsid w:val="00C52DCF"/>
    <w:rPr>
      <w:b/>
      <w:sz w:val="23"/>
      <w:shd w:val="clear" w:color="auto" w:fill="FFFFFF"/>
    </w:rPr>
  </w:style>
  <w:style w:type="paragraph" w:customStyle="1" w:styleId="1ffffd">
    <w:name w:val="Заголовок №1"/>
    <w:basedOn w:val="a7"/>
    <w:link w:val="1ffffc"/>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e">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f">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0">
    <w:name w:val="Заголовок1"/>
    <w:basedOn w:val="a7"/>
    <w:next w:val="af"/>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2">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aliases w:val="Заголовок 3 Знак Знак, Знак Знак Знак1, Знак Знак2,Заголовок 3 Знак Знак1,Заголовок 3 Знак Знак Знак, Знак Знак Знак Знак"/>
    <w:rsid w:val="00C52DCF"/>
    <w:rPr>
      <w:sz w:val="24"/>
      <w:lang w:val="ru-RU" w:eastAsia="ar-SA" w:bidi="ar-SA"/>
    </w:rPr>
  </w:style>
  <w:style w:type="character" w:customStyle="1" w:styleId="exem1">
    <w:name w:val="exem1"/>
    <w:rsid w:val="00C52DCF"/>
    <w:rPr>
      <w:i/>
    </w:rPr>
  </w:style>
  <w:style w:type="character" w:customStyle="1" w:styleId="afffffffffff7">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f1">
    <w:name w:val="Основной текст с отступом Знак1"/>
    <w:uiPriority w:val="99"/>
    <w:rsid w:val="00C52DCF"/>
    <w:rPr>
      <w:sz w:val="28"/>
      <w:szCs w:val="24"/>
    </w:rPr>
  </w:style>
  <w:style w:type="character" w:customStyle="1" w:styleId="1fffff2">
    <w:name w:val="Текст выноски Знак1"/>
    <w:rsid w:val="00C52DCF"/>
    <w:rPr>
      <w:rFonts w:ascii="Tahoma" w:hAnsi="Tahoma" w:cs="Tahoma"/>
      <w:sz w:val="16"/>
      <w:szCs w:val="16"/>
      <w:lang w:eastAsia="ar-SA"/>
    </w:rPr>
  </w:style>
  <w:style w:type="paragraph" w:customStyle="1" w:styleId="1fffff3">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8">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4">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9">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a">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5">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6">
    <w:name w:val="Текст примечания Знак1"/>
    <w:uiPriority w:val="99"/>
    <w:rsid w:val="00C52DCF"/>
  </w:style>
  <w:style w:type="paragraph" w:customStyle="1" w:styleId="1fffff7">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b">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c">
    <w:name w:val="Знак Знак Знак Знак Знак Знак Знак Знак Знак Знак Знак"/>
    <w:basedOn w:val="a7"/>
    <w:uiPriority w:val="99"/>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d">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9"/>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f">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9"/>
    <w:next w:val="afe"/>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0">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1">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2">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3">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9"/>
    <w:next w:val="afe"/>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uiPriority w:val="99"/>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4">
    <w:name w:val="Знак Знак Знак Знак"/>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5">
    <w:name w:val="Revision"/>
    <w:hidden/>
    <w:uiPriority w:val="99"/>
    <w:semiHidden/>
    <w:rsid w:val="00D20D0D"/>
    <w:rPr>
      <w:rFonts w:ascii="Times New Roman CYR" w:eastAsia="Times New Roman" w:hAnsi="Times New Roman CYR"/>
      <w:sz w:val="20"/>
      <w:szCs w:val="20"/>
    </w:rPr>
  </w:style>
  <w:style w:type="paragraph" w:customStyle="1" w:styleId="affffffffffff6">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9"/>
    <w:next w:val="afe"/>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9">
    <w:name w:val="Знак1"/>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7">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8">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9"/>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uiPriority w:val="99"/>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a">
    <w:name w:val="Знак1"/>
    <w:basedOn w:val="a7"/>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9">
    <w:name w:val="Знак Знак Знак Знак Знак Знак Знак Знак Знак Знак"/>
    <w:basedOn w:val="a7"/>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7"/>
    <w:rsid w:val="00ED3EFA"/>
    <w:pPr>
      <w:ind w:left="720"/>
    </w:pPr>
    <w:rPr>
      <w:rFonts w:ascii="Times New Roman" w:eastAsia="Times New Roman" w:hAnsi="Times New Roman" w:cs="Times New Roman"/>
      <w:sz w:val="24"/>
      <w:lang w:eastAsia="ar-SA"/>
    </w:rPr>
  </w:style>
  <w:style w:type="paragraph" w:customStyle="1" w:styleId="affffffffffffa">
    <w:name w:val="Знак Знак"/>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paragraph" w:customStyle="1" w:styleId="titlelist">
    <w:name w:val="title_list"/>
    <w:basedOn w:val="a7"/>
    <w:rsid w:val="00F51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b">
    <w:name w:val="Знак Знак"/>
    <w:basedOn w:val="a7"/>
    <w:rsid w:val="004B64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4">
    <w:name w:val="Текст сноски1"/>
    <w:basedOn w:val="a7"/>
    <w:next w:val="affc"/>
    <w:link w:val="affd"/>
    <w:uiPriority w:val="99"/>
    <w:rsid w:val="004B6445"/>
    <w:pPr>
      <w:autoSpaceDE w:val="0"/>
      <w:autoSpaceDN w:val="0"/>
      <w:spacing w:after="0" w:line="240" w:lineRule="auto"/>
    </w:pPr>
    <w:rPr>
      <w:sz w:val="20"/>
      <w:szCs w:val="20"/>
    </w:rPr>
  </w:style>
  <w:style w:type="table" w:customStyle="1" w:styleId="TableGrid">
    <w:name w:val="TableGrid"/>
    <w:rsid w:val="004B6445"/>
    <w:rPr>
      <w:rFonts w:eastAsia="Times New Roman"/>
    </w:rPr>
    <w:tblPr>
      <w:tblCellMar>
        <w:top w:w="0" w:type="dxa"/>
        <w:left w:w="0" w:type="dxa"/>
        <w:bottom w:w="0" w:type="dxa"/>
        <w:right w:w="0" w:type="dxa"/>
      </w:tblCellMar>
    </w:tblPr>
  </w:style>
  <w:style w:type="paragraph" w:customStyle="1" w:styleId="88">
    <w:name w:val="Абзац списка8"/>
    <w:basedOn w:val="a7"/>
    <w:rsid w:val="004B6445"/>
    <w:pPr>
      <w:suppressAutoHyphens/>
      <w:spacing w:after="0" w:line="240" w:lineRule="auto"/>
      <w:ind w:left="720"/>
    </w:pPr>
    <w:rPr>
      <w:rFonts w:ascii="Times New Roman" w:eastAsia="Times New Roman" w:hAnsi="Times New Roman" w:cs="Times New Roman"/>
      <w:sz w:val="28"/>
      <w:szCs w:val="32"/>
      <w:lang w:eastAsia="zh-CN"/>
    </w:rPr>
  </w:style>
  <w:style w:type="character" w:customStyle="1" w:styleId="FontStyle29">
    <w:name w:val="Font Style29"/>
    <w:rsid w:val="009B4A36"/>
    <w:rPr>
      <w:rFonts w:ascii="Times New Roman" w:hAnsi="Times New Roman" w:cs="Times New Roman" w:hint="default"/>
      <w:b/>
      <w:bCs/>
      <w:sz w:val="26"/>
      <w:szCs w:val="26"/>
    </w:rPr>
  </w:style>
  <w:style w:type="paragraph" w:customStyle="1" w:styleId="9a">
    <w:name w:val="Абзац списка9"/>
    <w:basedOn w:val="a7"/>
    <w:rsid w:val="0032501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xl109">
    <w:name w:val="xl109"/>
    <w:basedOn w:val="a7"/>
    <w:rsid w:val="000404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0">
    <w:name w:val="xl110"/>
    <w:basedOn w:val="a7"/>
    <w:rsid w:val="000404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1">
    <w:name w:val="xl111"/>
    <w:basedOn w:val="a7"/>
    <w:rsid w:val="0004043E"/>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2">
    <w:name w:val="xl112"/>
    <w:basedOn w:val="a7"/>
    <w:rsid w:val="0004043E"/>
    <w:pPr>
      <w:pBdr>
        <w:top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13">
    <w:name w:val="xl113"/>
    <w:basedOn w:val="a7"/>
    <w:rsid w:val="0004043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4">
    <w:name w:val="xl114"/>
    <w:basedOn w:val="a7"/>
    <w:rsid w:val="0004043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5">
    <w:name w:val="xl115"/>
    <w:basedOn w:val="a7"/>
    <w:rsid w:val="0004043E"/>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6">
    <w:name w:val="xl116"/>
    <w:basedOn w:val="a7"/>
    <w:rsid w:val="0004043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7">
    <w:name w:val="xl117"/>
    <w:basedOn w:val="a7"/>
    <w:rsid w:val="0004043E"/>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8">
    <w:name w:val="xl118"/>
    <w:basedOn w:val="a7"/>
    <w:rsid w:val="0004043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9">
    <w:name w:val="xl119"/>
    <w:basedOn w:val="a7"/>
    <w:rsid w:val="0004043E"/>
    <w:pPr>
      <w:pBdr>
        <w:top w:val="single" w:sz="4" w:space="0" w:color="auto"/>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0">
    <w:name w:val="xl120"/>
    <w:basedOn w:val="a7"/>
    <w:rsid w:val="000404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1">
    <w:name w:val="xl121"/>
    <w:basedOn w:val="a7"/>
    <w:rsid w:val="000404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2">
    <w:name w:val="xl122"/>
    <w:basedOn w:val="a7"/>
    <w:rsid w:val="0004043E"/>
    <w:pPr>
      <w:pBdr>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3">
    <w:name w:val="xl123"/>
    <w:basedOn w:val="a7"/>
    <w:rsid w:val="0004043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4">
    <w:name w:val="xl124"/>
    <w:basedOn w:val="a7"/>
    <w:rsid w:val="0004043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7"/>
    <w:rsid w:val="0004043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6">
    <w:name w:val="xl126"/>
    <w:basedOn w:val="a7"/>
    <w:rsid w:val="0004043E"/>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ParagraphStyle">
    <w:name w:val="Paragraph Style"/>
    <w:uiPriority w:val="99"/>
    <w:rsid w:val="00F26BF8"/>
    <w:pPr>
      <w:widowControl w:val="0"/>
      <w:suppressAutoHyphens/>
      <w:autoSpaceDE w:val="0"/>
    </w:pPr>
    <w:rPr>
      <w:rFonts w:ascii="Arial" w:eastAsia="Times New Roman" w:hAnsi="Arial" w:cs="Arial"/>
      <w:sz w:val="24"/>
      <w:szCs w:val="24"/>
      <w:lang w:eastAsia="zh-CN"/>
    </w:rPr>
  </w:style>
  <w:style w:type="paragraph" w:customStyle="1" w:styleId="affffffffffffc">
    <w:name w:val="Название таблиц"/>
    <w:basedOn w:val="a7"/>
    <w:uiPriority w:val="99"/>
    <w:qFormat/>
    <w:rsid w:val="00F26BF8"/>
    <w:pPr>
      <w:spacing w:after="120"/>
      <w:ind w:firstLine="567"/>
      <w:jc w:val="center"/>
    </w:pPr>
    <w:rPr>
      <w:rFonts w:ascii="Bookman Old Style" w:eastAsiaTheme="minorHAnsi" w:hAnsi="Bookman Old Style" w:cstheme="minorBidi"/>
      <w:b/>
      <w:sz w:val="24"/>
    </w:rPr>
  </w:style>
  <w:style w:type="character" w:customStyle="1" w:styleId="affffffffffa">
    <w:name w:val="Примечание Знак"/>
    <w:basedOn w:val="a8"/>
    <w:link w:val="affffffffff9"/>
    <w:locked/>
    <w:rsid w:val="00F26BF8"/>
    <w:rPr>
      <w:rFonts w:ascii="Times New Roman" w:eastAsia="Times New Roman" w:hAnsi="Times New Roman"/>
      <w:b/>
      <w:bCs/>
      <w:i/>
      <w:iCs/>
      <w:sz w:val="24"/>
      <w:szCs w:val="24"/>
    </w:rPr>
  </w:style>
  <w:style w:type="paragraph" w:customStyle="1" w:styleId="Style28">
    <w:name w:val="Style28"/>
    <w:basedOn w:val="Standard"/>
    <w:uiPriority w:val="99"/>
    <w:rsid w:val="00F26BF8"/>
    <w:pPr>
      <w:autoSpaceDE w:val="0"/>
    </w:pPr>
    <w:rPr>
      <w:rFonts w:cs="Times New Roman"/>
    </w:rPr>
  </w:style>
  <w:style w:type="character" w:customStyle="1" w:styleId="FontStyle157">
    <w:name w:val="Font Style157"/>
    <w:rsid w:val="00F26BF8"/>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F26BF8"/>
    <w:rPr>
      <w:rFonts w:ascii="Times New Roman" w:eastAsia="Times New Roman" w:hAnsi="Times New Roman" w:cs="Times New Roman" w:hint="default"/>
      <w:color w:val="auto"/>
      <w:sz w:val="26"/>
      <w:lang w:val="ru-RU" w:eastAsia="zh-CN"/>
    </w:rPr>
  </w:style>
  <w:style w:type="character" w:customStyle="1" w:styleId="FontStyle163">
    <w:name w:val="Font Style163"/>
    <w:rsid w:val="00F26BF8"/>
    <w:rPr>
      <w:rFonts w:ascii="Times New Roman" w:hAnsi="Times New Roman" w:cs="Times New Roman" w:hint="default"/>
      <w:sz w:val="18"/>
      <w:lang w:val="ru-RU" w:eastAsia="zh-CN"/>
    </w:rPr>
  </w:style>
  <w:style w:type="character" w:customStyle="1" w:styleId="FontStyle162">
    <w:name w:val="Font Style162"/>
    <w:rsid w:val="00F26BF8"/>
    <w:rPr>
      <w:rFonts w:ascii="Times New Roman" w:hAnsi="Times New Roman" w:cs="Times New Roman" w:hint="default"/>
      <w:b/>
      <w:bCs w:val="0"/>
      <w:sz w:val="18"/>
      <w:lang w:val="ru-RU" w:eastAsia="zh-CN"/>
    </w:rPr>
  </w:style>
  <w:style w:type="character" w:customStyle="1" w:styleId="f">
    <w:name w:val="f"/>
    <w:basedOn w:val="a8"/>
    <w:rsid w:val="00F26BF8"/>
  </w:style>
  <w:style w:type="table" w:customStyle="1" w:styleId="affffffffffffd">
    <w:name w:val="Таблицы"/>
    <w:basedOn w:val="afe"/>
    <w:uiPriority w:val="99"/>
    <w:rsid w:val="00F26B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e">
    <w:name w:val="+Таб"/>
    <w:basedOn w:val="a7"/>
    <w:link w:val="afffffffffffff"/>
    <w:uiPriority w:val="99"/>
    <w:qFormat/>
    <w:rsid w:val="00F26BF8"/>
    <w:pPr>
      <w:spacing w:after="0" w:line="240" w:lineRule="auto"/>
      <w:jc w:val="center"/>
    </w:pPr>
    <w:rPr>
      <w:rFonts w:ascii="Bookman Old Style" w:hAnsi="Bookman Old Style" w:cs="Times New Roman"/>
      <w:sz w:val="20"/>
      <w:szCs w:val="20"/>
    </w:rPr>
  </w:style>
  <w:style w:type="character" w:customStyle="1" w:styleId="afffffffffffff">
    <w:name w:val="+Таб Знак"/>
    <w:basedOn w:val="a8"/>
    <w:link w:val="affffffffffffe"/>
    <w:uiPriority w:val="99"/>
    <w:rsid w:val="00F26BF8"/>
    <w:rPr>
      <w:rFonts w:ascii="Bookman Old Style" w:hAnsi="Bookman Old Style"/>
      <w:sz w:val="20"/>
      <w:szCs w:val="20"/>
      <w:lang w:eastAsia="en-US"/>
    </w:rPr>
  </w:style>
  <w:style w:type="paragraph" w:customStyle="1" w:styleId="afffffffffffff0">
    <w:name w:val="+таб"/>
    <w:basedOn w:val="a7"/>
    <w:link w:val="afffffffffffff1"/>
    <w:uiPriority w:val="99"/>
    <w:qFormat/>
    <w:rsid w:val="00F26BF8"/>
    <w:pPr>
      <w:spacing w:after="0" w:line="240" w:lineRule="auto"/>
      <w:jc w:val="center"/>
    </w:pPr>
    <w:rPr>
      <w:rFonts w:ascii="Bookman Old Style" w:eastAsia="Times New Roman" w:hAnsi="Bookman Old Style" w:cs="Times New Roman"/>
      <w:sz w:val="20"/>
      <w:szCs w:val="20"/>
      <w:lang w:eastAsia="ru-RU"/>
    </w:rPr>
  </w:style>
  <w:style w:type="character" w:customStyle="1" w:styleId="afffffffffffff1">
    <w:name w:val="+таб Знак"/>
    <w:basedOn w:val="a8"/>
    <w:link w:val="afffffffffffff0"/>
    <w:uiPriority w:val="99"/>
    <w:rsid w:val="00F26BF8"/>
    <w:rPr>
      <w:rFonts w:ascii="Bookman Old Style" w:eastAsia="Times New Roman" w:hAnsi="Bookman Old Style"/>
      <w:sz w:val="20"/>
      <w:szCs w:val="20"/>
    </w:rPr>
  </w:style>
  <w:style w:type="paragraph" w:customStyle="1" w:styleId="afffffffffffff2">
    <w:name w:val="Абзац"/>
    <w:basedOn w:val="a7"/>
    <w:link w:val="afffffffffffff3"/>
    <w:rsid w:val="00F26BF8"/>
    <w:pPr>
      <w:spacing w:before="120" w:after="60" w:line="240" w:lineRule="auto"/>
      <w:ind w:firstLine="567"/>
      <w:jc w:val="both"/>
    </w:pPr>
    <w:rPr>
      <w:rFonts w:ascii="Bookman Old Style" w:eastAsia="Times New Roman" w:hAnsi="Bookman Old Style" w:cs="Times New Roman"/>
      <w:sz w:val="24"/>
      <w:szCs w:val="24"/>
      <w:lang w:eastAsia="ru-RU"/>
    </w:rPr>
  </w:style>
  <w:style w:type="character" w:customStyle="1" w:styleId="afffffffffffff3">
    <w:name w:val="Абзац Знак"/>
    <w:link w:val="afffffffffffff2"/>
    <w:rsid w:val="00F26BF8"/>
    <w:rPr>
      <w:rFonts w:ascii="Bookman Old Style" w:eastAsia="Times New Roman" w:hAnsi="Bookman Old Style"/>
      <w:sz w:val="24"/>
      <w:szCs w:val="24"/>
    </w:rPr>
  </w:style>
  <w:style w:type="character" w:customStyle="1" w:styleId="af2">
    <w:name w:val="Список Знак"/>
    <w:link w:val="af1"/>
    <w:rsid w:val="00F26BF8"/>
    <w:rPr>
      <w:rFonts w:ascii="Times New Roman" w:eastAsia="Times New Roman" w:hAnsi="Times New Roman"/>
      <w:sz w:val="28"/>
      <w:szCs w:val="28"/>
      <w:lang w:eastAsia="ar-SA"/>
    </w:rPr>
  </w:style>
  <w:style w:type="numbering" w:customStyle="1" w:styleId="1111111">
    <w:name w:val="1 / 1.1 / 1.1.11"/>
    <w:basedOn w:val="aa"/>
    <w:next w:val="111111"/>
    <w:rsid w:val="00F26BF8"/>
    <w:pPr>
      <w:numPr>
        <w:numId w:val="39"/>
      </w:numPr>
    </w:pPr>
  </w:style>
  <w:style w:type="paragraph" w:customStyle="1" w:styleId="stwitextCharChar">
    <w:name w:val="stwi text Char Char"/>
    <w:basedOn w:val="a7"/>
    <w:rsid w:val="00F26BF8"/>
    <w:pPr>
      <w:spacing w:before="120" w:after="240" w:line="360" w:lineRule="auto"/>
      <w:jc w:val="both"/>
    </w:pPr>
    <w:rPr>
      <w:rFonts w:ascii="Bookman Old Style" w:eastAsia="Times New Roman" w:hAnsi="Bookman Old Style" w:cs="Times New Roman"/>
      <w:sz w:val="24"/>
      <w:szCs w:val="20"/>
      <w:lang w:val="en-GB"/>
    </w:rPr>
  </w:style>
  <w:style w:type="paragraph" w:customStyle="1" w:styleId="afffffffffffff4">
    <w:name w:val="Табличный_заголовки"/>
    <w:basedOn w:val="a7"/>
    <w:rsid w:val="00F26BF8"/>
    <w:pPr>
      <w:keepNext/>
      <w:keepLines/>
      <w:spacing w:after="120" w:line="240" w:lineRule="auto"/>
      <w:jc w:val="center"/>
    </w:pPr>
    <w:rPr>
      <w:rFonts w:ascii="Bookman Old Style" w:eastAsia="Times New Roman" w:hAnsi="Bookman Old Style" w:cs="Times New Roman"/>
      <w:b/>
      <w:lang w:eastAsia="ru-RU"/>
    </w:rPr>
  </w:style>
  <w:style w:type="paragraph" w:customStyle="1" w:styleId="afffffffffffff5">
    <w:name w:val="Табличный_центр"/>
    <w:basedOn w:val="a7"/>
    <w:rsid w:val="00F26BF8"/>
    <w:pPr>
      <w:spacing w:after="120" w:line="240" w:lineRule="auto"/>
      <w:jc w:val="center"/>
    </w:pPr>
    <w:rPr>
      <w:rFonts w:ascii="Bookman Old Style" w:eastAsia="Times New Roman" w:hAnsi="Bookman Old Style" w:cs="Times New Roman"/>
      <w:lang w:eastAsia="ru-RU"/>
    </w:rPr>
  </w:style>
  <w:style w:type="paragraph" w:customStyle="1" w:styleId="a4">
    <w:name w:val="Табличный_нумерованный"/>
    <w:basedOn w:val="a7"/>
    <w:link w:val="afffffffffffff6"/>
    <w:uiPriority w:val="99"/>
    <w:rsid w:val="00F26BF8"/>
    <w:pPr>
      <w:numPr>
        <w:numId w:val="24"/>
      </w:numPr>
      <w:spacing w:after="120" w:line="240" w:lineRule="auto"/>
    </w:pPr>
    <w:rPr>
      <w:rFonts w:ascii="Bookman Old Style" w:eastAsia="Times New Roman" w:hAnsi="Bookman Old Style" w:cs="Times New Roman"/>
    </w:rPr>
  </w:style>
  <w:style w:type="character" w:customStyle="1" w:styleId="afffffffffffff6">
    <w:name w:val="Табличный_нумерованный Знак"/>
    <w:link w:val="a4"/>
    <w:uiPriority w:val="99"/>
    <w:rsid w:val="00F26BF8"/>
    <w:rPr>
      <w:rFonts w:ascii="Bookman Old Style" w:eastAsia="Times New Roman" w:hAnsi="Bookman Old Style"/>
      <w:lang w:eastAsia="en-US"/>
    </w:rPr>
  </w:style>
  <w:style w:type="paragraph" w:customStyle="1" w:styleId="afffffffffffff7">
    <w:name w:val="Табличный_по ширине"/>
    <w:basedOn w:val="a7"/>
    <w:rsid w:val="00F26BF8"/>
    <w:pPr>
      <w:spacing w:after="120" w:line="240" w:lineRule="auto"/>
      <w:jc w:val="both"/>
    </w:pPr>
    <w:rPr>
      <w:rFonts w:ascii="Bookman Old Style" w:eastAsia="Times New Roman" w:hAnsi="Bookman Old Style" w:cs="Times New Roman"/>
      <w:lang w:eastAsia="ru-RU"/>
    </w:rPr>
  </w:style>
  <w:style w:type="paragraph" w:customStyle="1" w:styleId="2ffa">
    <w:name w:val="Без интервала2"/>
    <w:aliases w:val="14Без отступа,Без отступа"/>
    <w:qFormat/>
    <w:rsid w:val="00F26BF8"/>
    <w:rPr>
      <w:rFonts w:eastAsia="Times New Roman"/>
      <w:lang w:eastAsia="en-US"/>
    </w:rPr>
  </w:style>
  <w:style w:type="paragraph" w:customStyle="1" w:styleId="S">
    <w:name w:val="S_Обычный"/>
    <w:basedOn w:val="a7"/>
    <w:link w:val="S0"/>
    <w:uiPriority w:val="99"/>
    <w:qFormat/>
    <w:rsid w:val="00F26BF8"/>
    <w:pPr>
      <w:spacing w:after="120"/>
      <w:ind w:firstLine="567"/>
      <w:jc w:val="both"/>
    </w:pPr>
    <w:rPr>
      <w:rFonts w:ascii="Bookman Old Style" w:eastAsia="Times New Roman" w:hAnsi="Bookman Old Style" w:cs="Times New Roman"/>
      <w:sz w:val="24"/>
      <w:szCs w:val="24"/>
      <w:lang w:eastAsia="ru-RU"/>
    </w:rPr>
  </w:style>
  <w:style w:type="character" w:customStyle="1" w:styleId="S0">
    <w:name w:val="S_Обычный Знак"/>
    <w:basedOn w:val="a8"/>
    <w:link w:val="S"/>
    <w:uiPriority w:val="99"/>
    <w:rsid w:val="00F26BF8"/>
    <w:rPr>
      <w:rFonts w:ascii="Bookman Old Style" w:eastAsia="Times New Roman" w:hAnsi="Bookman Old Style"/>
      <w:sz w:val="24"/>
      <w:szCs w:val="24"/>
    </w:rPr>
  </w:style>
  <w:style w:type="paragraph" w:customStyle="1" w:styleId="-S">
    <w:name w:val="- S_Маркированный"/>
    <w:basedOn w:val="a7"/>
    <w:autoRedefine/>
    <w:rsid w:val="00F26BF8"/>
    <w:pPr>
      <w:shd w:val="clear" w:color="auto" w:fill="FFFFFF" w:themeFill="background1"/>
      <w:suppressAutoHyphens/>
      <w:spacing w:after="120"/>
      <w:ind w:firstLine="567"/>
      <w:jc w:val="both"/>
    </w:pPr>
    <w:rPr>
      <w:rFonts w:ascii="Bookman Old Style" w:eastAsia="Times New Roman" w:hAnsi="Bookman Old Style" w:cs="Times New Roman"/>
      <w:sz w:val="24"/>
      <w:szCs w:val="24"/>
      <w:lang w:eastAsia="ru-RU"/>
    </w:rPr>
  </w:style>
  <w:style w:type="paragraph" w:customStyle="1" w:styleId="11">
    <w:name w:val="Таблица 1 + Обычный"/>
    <w:basedOn w:val="a7"/>
    <w:autoRedefine/>
    <w:rsid w:val="00F26BF8"/>
    <w:pPr>
      <w:numPr>
        <w:numId w:val="25"/>
      </w:numPr>
      <w:shd w:val="clear" w:color="auto" w:fill="FFC000"/>
      <w:tabs>
        <w:tab w:val="clear" w:pos="3579"/>
      </w:tabs>
      <w:spacing w:after="120" w:line="240" w:lineRule="auto"/>
      <w:ind w:left="0"/>
      <w:jc w:val="right"/>
    </w:pPr>
    <w:rPr>
      <w:rFonts w:ascii="Bookman Old Style" w:eastAsia="Times New Roman" w:hAnsi="Bookman Old Style" w:cs="Times New Roman"/>
      <w:spacing w:val="2"/>
      <w:sz w:val="24"/>
      <w:szCs w:val="24"/>
      <w:lang w:eastAsia="ru-RU"/>
    </w:rPr>
  </w:style>
  <w:style w:type="paragraph" w:customStyle="1" w:styleId="S2">
    <w:name w:val="S_Обычный Знак Знак"/>
    <w:basedOn w:val="a7"/>
    <w:link w:val="S3"/>
    <w:locked/>
    <w:rsid w:val="00F26BF8"/>
    <w:pPr>
      <w:spacing w:after="120" w:line="360" w:lineRule="auto"/>
      <w:ind w:firstLine="709"/>
      <w:jc w:val="both"/>
    </w:pPr>
    <w:rPr>
      <w:rFonts w:ascii="Bookman Old Style" w:eastAsia="Times New Roman" w:hAnsi="Bookman Old Style" w:cs="Times New Roman"/>
      <w:sz w:val="24"/>
      <w:szCs w:val="24"/>
      <w:lang w:eastAsia="ru-RU"/>
    </w:rPr>
  </w:style>
  <w:style w:type="character" w:customStyle="1" w:styleId="S3">
    <w:name w:val="S_Обычный Знак Знак Знак"/>
    <w:link w:val="S2"/>
    <w:rsid w:val="00F26BF8"/>
    <w:rPr>
      <w:rFonts w:ascii="Bookman Old Style" w:eastAsia="Times New Roman" w:hAnsi="Bookman Old Style"/>
      <w:sz w:val="24"/>
      <w:szCs w:val="24"/>
    </w:rPr>
  </w:style>
  <w:style w:type="paragraph" w:customStyle="1" w:styleId="afffffffffffff8">
    <w:name w:val="Таблица"/>
    <w:basedOn w:val="a7"/>
    <w:link w:val="afffffffffffff9"/>
    <w:qFormat/>
    <w:rsid w:val="00F26BF8"/>
    <w:pPr>
      <w:autoSpaceDE w:val="0"/>
      <w:autoSpaceDN w:val="0"/>
      <w:adjustRightInd w:val="0"/>
      <w:spacing w:after="120" w:line="240" w:lineRule="auto"/>
      <w:jc w:val="center"/>
    </w:pPr>
    <w:rPr>
      <w:rFonts w:ascii="Bookman Old Style" w:hAnsi="Bookman Old Style" w:cs="Times New Roman"/>
      <w:sz w:val="20"/>
      <w:szCs w:val="20"/>
      <w:lang w:eastAsia="ru-RU"/>
    </w:rPr>
  </w:style>
  <w:style w:type="paragraph" w:customStyle="1" w:styleId="afffffffffffffa">
    <w:name w:val="Текст новый"/>
    <w:basedOn w:val="a7"/>
    <w:qFormat/>
    <w:rsid w:val="00F26BF8"/>
    <w:pPr>
      <w:spacing w:after="120"/>
      <w:ind w:firstLine="709"/>
      <w:jc w:val="both"/>
    </w:pPr>
    <w:rPr>
      <w:rFonts w:ascii="Bookman Old Style" w:eastAsia="Times New Roman" w:hAnsi="Bookman Old Style" w:cs="Times New Roman"/>
      <w:sz w:val="24"/>
      <w:szCs w:val="24"/>
      <w:lang w:eastAsia="ru-RU"/>
    </w:rPr>
  </w:style>
  <w:style w:type="paragraph" w:customStyle="1" w:styleId="afffffffffffffb">
    <w:name w:val="Оглавление"/>
    <w:basedOn w:val="a7"/>
    <w:qFormat/>
    <w:rsid w:val="00F26BF8"/>
    <w:pPr>
      <w:spacing w:after="120"/>
      <w:jc w:val="center"/>
    </w:pPr>
    <w:rPr>
      <w:rFonts w:ascii="Bookman Old Style" w:eastAsia="Times New Roman" w:hAnsi="Bookman Old Style" w:cs="Times New Roman"/>
      <w:b/>
      <w:sz w:val="28"/>
      <w:szCs w:val="28"/>
      <w:lang w:eastAsia="ru-RU"/>
    </w:rPr>
  </w:style>
  <w:style w:type="paragraph" w:customStyle="1" w:styleId="2ffb">
    <w:name w:val="Заголовок2"/>
    <w:basedOn w:val="a7"/>
    <w:qFormat/>
    <w:rsid w:val="00F26BF8"/>
    <w:pPr>
      <w:spacing w:after="120"/>
      <w:ind w:firstLine="709"/>
      <w:jc w:val="both"/>
    </w:pPr>
    <w:rPr>
      <w:rFonts w:ascii="Bookman Old Style" w:eastAsia="Times New Roman" w:hAnsi="Bookman Old Style" w:cs="Times New Roman"/>
      <w:b/>
      <w:sz w:val="24"/>
      <w:szCs w:val="24"/>
      <w:lang w:eastAsia="ru-RU"/>
    </w:rPr>
  </w:style>
  <w:style w:type="paragraph" w:customStyle="1" w:styleId="afffffffffffffc">
    <w:name w:val="ОснТекст"/>
    <w:basedOn w:val="a7"/>
    <w:link w:val="afffffffffffffd"/>
    <w:rsid w:val="00F26BF8"/>
    <w:pPr>
      <w:spacing w:after="120"/>
      <w:ind w:firstLine="540"/>
      <w:jc w:val="both"/>
    </w:pPr>
    <w:rPr>
      <w:rFonts w:ascii="Bookman Old Style" w:hAnsi="Bookman Old Style" w:cs="Times New Roman"/>
      <w:sz w:val="24"/>
      <w:szCs w:val="20"/>
    </w:rPr>
  </w:style>
  <w:style w:type="character" w:customStyle="1" w:styleId="afffffffffffffd">
    <w:name w:val="ОснТекст Знак"/>
    <w:link w:val="afffffffffffffc"/>
    <w:locked/>
    <w:rsid w:val="00F26BF8"/>
    <w:rPr>
      <w:rFonts w:ascii="Bookman Old Style" w:hAnsi="Bookman Old Style"/>
      <w:sz w:val="24"/>
      <w:szCs w:val="20"/>
      <w:lang w:eastAsia="en-US"/>
    </w:rPr>
  </w:style>
  <w:style w:type="paragraph" w:customStyle="1" w:styleId="afffffffffffffe">
    <w:name w:val="+Подзаголовок"/>
    <w:basedOn w:val="23"/>
    <w:qFormat/>
    <w:rsid w:val="00F26BF8"/>
    <w:pPr>
      <w:keepNext/>
      <w:keepLines/>
      <w:spacing w:before="200" w:after="200" w:line="276" w:lineRule="auto"/>
      <w:ind w:firstLine="0"/>
      <w:jc w:val="both"/>
    </w:pPr>
    <w:rPr>
      <w:rFonts w:ascii="Bookman Old Style" w:hAnsi="Bookman Old Style" w:cs="Times New Roman"/>
      <w:sz w:val="24"/>
      <w:szCs w:val="26"/>
      <w:lang w:eastAsia="en-US"/>
    </w:rPr>
  </w:style>
  <w:style w:type="character" w:customStyle="1" w:styleId="NoSpacingChar">
    <w:name w:val="No Spacing Char"/>
    <w:locked/>
    <w:rsid w:val="00F26BF8"/>
    <w:rPr>
      <w:rFonts w:ascii="Calibri" w:eastAsia="Calibri" w:hAnsi="Calibri"/>
    </w:rPr>
  </w:style>
  <w:style w:type="paragraph" w:customStyle="1" w:styleId="Style35">
    <w:name w:val="Style35"/>
    <w:basedOn w:val="a7"/>
    <w:rsid w:val="00F26BF8"/>
    <w:pPr>
      <w:widowControl w:val="0"/>
      <w:autoSpaceDE w:val="0"/>
      <w:autoSpaceDN w:val="0"/>
      <w:adjustRightInd w:val="0"/>
      <w:spacing w:after="120" w:line="256" w:lineRule="exact"/>
      <w:jc w:val="center"/>
    </w:pPr>
    <w:rPr>
      <w:rFonts w:ascii="Times New Roman" w:eastAsia="Times New Roman" w:hAnsi="Times New Roman" w:cs="Times New Roman"/>
      <w:sz w:val="24"/>
      <w:szCs w:val="24"/>
      <w:lang w:eastAsia="ru-RU"/>
    </w:rPr>
  </w:style>
  <w:style w:type="paragraph" w:customStyle="1" w:styleId="Style14">
    <w:name w:val="Style14"/>
    <w:basedOn w:val="a7"/>
    <w:uiPriority w:val="99"/>
    <w:rsid w:val="00F26BF8"/>
    <w:pPr>
      <w:widowControl w:val="0"/>
      <w:autoSpaceDE w:val="0"/>
      <w:autoSpaceDN w:val="0"/>
      <w:adjustRightInd w:val="0"/>
      <w:spacing w:after="120" w:line="238" w:lineRule="exact"/>
    </w:pPr>
    <w:rPr>
      <w:rFonts w:ascii="Times New Roman" w:eastAsia="Times New Roman" w:hAnsi="Times New Roman" w:cs="Times New Roman"/>
      <w:sz w:val="24"/>
      <w:szCs w:val="24"/>
      <w:lang w:eastAsia="ru-RU"/>
    </w:rPr>
  </w:style>
  <w:style w:type="paragraph" w:customStyle="1" w:styleId="Style16">
    <w:name w:val="Style16"/>
    <w:basedOn w:val="a7"/>
    <w:rsid w:val="00F26BF8"/>
    <w:pPr>
      <w:widowControl w:val="0"/>
      <w:autoSpaceDE w:val="0"/>
      <w:autoSpaceDN w:val="0"/>
      <w:adjustRightInd w:val="0"/>
      <w:spacing w:after="120" w:line="278" w:lineRule="exact"/>
      <w:jc w:val="center"/>
    </w:pPr>
    <w:rPr>
      <w:rFonts w:ascii="Times New Roman" w:eastAsia="Times New Roman" w:hAnsi="Times New Roman" w:cs="Times New Roman"/>
      <w:sz w:val="24"/>
      <w:szCs w:val="24"/>
      <w:lang w:eastAsia="ru-RU"/>
    </w:rPr>
  </w:style>
  <w:style w:type="paragraph" w:customStyle="1" w:styleId="Style17">
    <w:name w:val="Style17"/>
    <w:basedOn w:val="a7"/>
    <w:rsid w:val="00F26BF8"/>
    <w:pPr>
      <w:widowControl w:val="0"/>
      <w:autoSpaceDE w:val="0"/>
      <w:autoSpaceDN w:val="0"/>
      <w:adjustRightInd w:val="0"/>
      <w:spacing w:after="120" w:line="288" w:lineRule="exact"/>
    </w:pPr>
    <w:rPr>
      <w:rFonts w:ascii="Times New Roman" w:eastAsia="Times New Roman" w:hAnsi="Times New Roman" w:cs="Times New Roman"/>
      <w:sz w:val="24"/>
      <w:szCs w:val="24"/>
      <w:lang w:eastAsia="ru-RU"/>
    </w:rPr>
  </w:style>
  <w:style w:type="paragraph" w:customStyle="1" w:styleId="Style18">
    <w:name w:val="Style18"/>
    <w:basedOn w:val="a7"/>
    <w:uiPriority w:val="99"/>
    <w:rsid w:val="00F26BF8"/>
    <w:pPr>
      <w:widowControl w:val="0"/>
      <w:autoSpaceDE w:val="0"/>
      <w:autoSpaceDN w:val="0"/>
      <w:adjustRightInd w:val="0"/>
      <w:spacing w:after="120" w:line="283" w:lineRule="exact"/>
      <w:ind w:firstLine="245"/>
    </w:pPr>
    <w:rPr>
      <w:rFonts w:ascii="Times New Roman" w:eastAsia="Times New Roman" w:hAnsi="Times New Roman" w:cs="Times New Roman"/>
      <w:sz w:val="24"/>
      <w:szCs w:val="24"/>
      <w:lang w:eastAsia="ru-RU"/>
    </w:rPr>
  </w:style>
  <w:style w:type="paragraph" w:customStyle="1" w:styleId="Style21">
    <w:name w:val="Style21"/>
    <w:basedOn w:val="a7"/>
    <w:uiPriority w:val="99"/>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2">
    <w:name w:val="Style22"/>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3">
    <w:name w:val="Style23"/>
    <w:basedOn w:val="a7"/>
    <w:rsid w:val="00F26BF8"/>
    <w:pPr>
      <w:widowControl w:val="0"/>
      <w:autoSpaceDE w:val="0"/>
      <w:autoSpaceDN w:val="0"/>
      <w:adjustRightInd w:val="0"/>
      <w:spacing w:after="120" w:line="154" w:lineRule="exact"/>
      <w:ind w:hanging="278"/>
    </w:pPr>
    <w:rPr>
      <w:rFonts w:eastAsia="Times New Roman" w:cs="Times New Roman"/>
      <w:sz w:val="24"/>
      <w:szCs w:val="24"/>
      <w:lang w:eastAsia="ru-RU"/>
    </w:rPr>
  </w:style>
  <w:style w:type="paragraph" w:customStyle="1" w:styleId="Style26">
    <w:name w:val="Style26"/>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7">
    <w:name w:val="Style27"/>
    <w:basedOn w:val="a7"/>
    <w:rsid w:val="00F26BF8"/>
    <w:pPr>
      <w:widowControl w:val="0"/>
      <w:autoSpaceDE w:val="0"/>
      <w:autoSpaceDN w:val="0"/>
      <w:adjustRightInd w:val="0"/>
      <w:spacing w:after="120" w:line="173" w:lineRule="exact"/>
      <w:jc w:val="center"/>
    </w:pPr>
    <w:rPr>
      <w:rFonts w:eastAsia="Times New Roman" w:cs="Times New Roman"/>
      <w:sz w:val="24"/>
      <w:szCs w:val="24"/>
      <w:lang w:eastAsia="ru-RU"/>
    </w:rPr>
  </w:style>
  <w:style w:type="character" w:customStyle="1" w:styleId="Sweet">
    <w:name w:val="Sweet_основной текст Знак"/>
    <w:link w:val="Sweet0"/>
    <w:locked/>
    <w:rsid w:val="00F26BF8"/>
    <w:rPr>
      <w:sz w:val="28"/>
      <w:szCs w:val="28"/>
    </w:rPr>
  </w:style>
  <w:style w:type="paragraph" w:customStyle="1" w:styleId="Sweet0">
    <w:name w:val="Sweet_основной текст"/>
    <w:basedOn w:val="a7"/>
    <w:link w:val="Sweet"/>
    <w:rsid w:val="00F26BF8"/>
    <w:pPr>
      <w:spacing w:after="120" w:line="240" w:lineRule="auto"/>
      <w:ind w:firstLine="709"/>
      <w:jc w:val="both"/>
    </w:pPr>
    <w:rPr>
      <w:rFonts w:cs="Times New Roman"/>
      <w:sz w:val="28"/>
      <w:szCs w:val="28"/>
      <w:lang w:eastAsia="ru-RU"/>
    </w:rPr>
  </w:style>
  <w:style w:type="paragraph" w:customStyle="1" w:styleId="Style9">
    <w:name w:val="Style9"/>
    <w:basedOn w:val="a7"/>
    <w:rsid w:val="00F26BF8"/>
    <w:pPr>
      <w:widowControl w:val="0"/>
      <w:autoSpaceDE w:val="0"/>
      <w:autoSpaceDN w:val="0"/>
      <w:adjustRightInd w:val="0"/>
      <w:spacing w:after="120" w:line="278" w:lineRule="exact"/>
      <w:jc w:val="both"/>
    </w:pPr>
    <w:rPr>
      <w:rFonts w:ascii="Cambria" w:eastAsia="Times New Roman" w:hAnsi="Cambria" w:cs="Times New Roman"/>
      <w:sz w:val="24"/>
      <w:szCs w:val="24"/>
      <w:lang w:eastAsia="ru-RU"/>
    </w:rPr>
  </w:style>
  <w:style w:type="paragraph" w:customStyle="1" w:styleId="Style24">
    <w:name w:val="Style24"/>
    <w:basedOn w:val="a7"/>
    <w:rsid w:val="00F26BF8"/>
    <w:pPr>
      <w:widowControl w:val="0"/>
      <w:autoSpaceDE w:val="0"/>
      <w:autoSpaceDN w:val="0"/>
      <w:adjustRightInd w:val="0"/>
      <w:spacing w:after="120" w:line="240" w:lineRule="auto"/>
    </w:pPr>
    <w:rPr>
      <w:rFonts w:ascii="Cambria" w:eastAsia="Times New Roman" w:hAnsi="Cambria" w:cs="Times New Roman"/>
      <w:sz w:val="24"/>
      <w:szCs w:val="24"/>
      <w:lang w:eastAsia="ru-RU"/>
    </w:rPr>
  </w:style>
  <w:style w:type="paragraph" w:customStyle="1" w:styleId="Style96">
    <w:name w:val="Style96"/>
    <w:basedOn w:val="a7"/>
    <w:rsid w:val="00F26BF8"/>
    <w:pPr>
      <w:widowControl w:val="0"/>
      <w:autoSpaceDE w:val="0"/>
      <w:autoSpaceDN w:val="0"/>
      <w:adjustRightInd w:val="0"/>
      <w:spacing w:after="120" w:line="192" w:lineRule="exact"/>
      <w:jc w:val="center"/>
    </w:pPr>
    <w:rPr>
      <w:rFonts w:ascii="Cambria" w:eastAsia="Times New Roman" w:hAnsi="Cambria" w:cs="Times New Roman"/>
      <w:sz w:val="24"/>
      <w:szCs w:val="24"/>
      <w:lang w:eastAsia="ru-RU"/>
    </w:rPr>
  </w:style>
  <w:style w:type="paragraph" w:customStyle="1" w:styleId="Style103">
    <w:name w:val="Style103"/>
    <w:basedOn w:val="a7"/>
    <w:rsid w:val="00F26BF8"/>
    <w:pPr>
      <w:widowControl w:val="0"/>
      <w:autoSpaceDE w:val="0"/>
      <w:autoSpaceDN w:val="0"/>
      <w:adjustRightInd w:val="0"/>
      <w:spacing w:after="120" w:line="254" w:lineRule="exact"/>
      <w:jc w:val="center"/>
    </w:pPr>
    <w:rPr>
      <w:rFonts w:ascii="Cambria" w:eastAsia="Times New Roman" w:hAnsi="Cambria" w:cs="Times New Roman"/>
      <w:sz w:val="24"/>
      <w:szCs w:val="24"/>
      <w:lang w:eastAsia="ru-RU"/>
    </w:rPr>
  </w:style>
  <w:style w:type="paragraph" w:customStyle="1" w:styleId="Style104">
    <w:name w:val="Style104"/>
    <w:basedOn w:val="a7"/>
    <w:rsid w:val="00F26BF8"/>
    <w:pPr>
      <w:widowControl w:val="0"/>
      <w:autoSpaceDE w:val="0"/>
      <w:autoSpaceDN w:val="0"/>
      <w:adjustRightInd w:val="0"/>
      <w:spacing w:after="120" w:line="240" w:lineRule="auto"/>
      <w:jc w:val="both"/>
    </w:pPr>
    <w:rPr>
      <w:rFonts w:ascii="Cambria" w:eastAsia="Times New Roman" w:hAnsi="Cambria" w:cs="Times New Roman"/>
      <w:sz w:val="24"/>
      <w:szCs w:val="24"/>
      <w:lang w:eastAsia="ru-RU"/>
    </w:rPr>
  </w:style>
  <w:style w:type="paragraph" w:customStyle="1" w:styleId="Style90">
    <w:name w:val="Style90"/>
    <w:basedOn w:val="a7"/>
    <w:rsid w:val="00F26BF8"/>
    <w:pPr>
      <w:widowControl w:val="0"/>
      <w:autoSpaceDE w:val="0"/>
      <w:autoSpaceDN w:val="0"/>
      <w:adjustRightInd w:val="0"/>
      <w:spacing w:after="120" w:line="235" w:lineRule="exact"/>
    </w:pPr>
    <w:rPr>
      <w:rFonts w:ascii="Cambria" w:eastAsia="Times New Roman" w:hAnsi="Cambria" w:cs="Times New Roman"/>
      <w:sz w:val="24"/>
      <w:szCs w:val="24"/>
      <w:lang w:eastAsia="ru-RU"/>
    </w:rPr>
  </w:style>
  <w:style w:type="character" w:customStyle="1" w:styleId="FontStyle104">
    <w:name w:val="Font Style104"/>
    <w:rsid w:val="00F26BF8"/>
    <w:rPr>
      <w:rFonts w:ascii="Times New Roman" w:hAnsi="Times New Roman" w:cs="Times New Roman" w:hint="default"/>
      <w:sz w:val="22"/>
      <w:szCs w:val="22"/>
    </w:rPr>
  </w:style>
  <w:style w:type="character" w:customStyle="1" w:styleId="FontStyle69">
    <w:name w:val="Font Style69"/>
    <w:rsid w:val="00F26BF8"/>
    <w:rPr>
      <w:rFonts w:ascii="Times New Roman" w:hAnsi="Times New Roman" w:cs="Times New Roman" w:hint="default"/>
      <w:sz w:val="20"/>
      <w:szCs w:val="20"/>
    </w:rPr>
  </w:style>
  <w:style w:type="character" w:customStyle="1" w:styleId="FontStyle71">
    <w:name w:val="Font Style71"/>
    <w:rsid w:val="00F26BF8"/>
    <w:rPr>
      <w:rFonts w:ascii="Arial" w:hAnsi="Arial" w:cs="Arial" w:hint="default"/>
      <w:b/>
      <w:bCs/>
      <w:sz w:val="20"/>
      <w:szCs w:val="20"/>
    </w:rPr>
  </w:style>
  <w:style w:type="character" w:customStyle="1" w:styleId="FontStyle72">
    <w:name w:val="Font Style72"/>
    <w:rsid w:val="00F26BF8"/>
    <w:rPr>
      <w:rFonts w:ascii="Arial" w:hAnsi="Arial" w:cs="Arial" w:hint="default"/>
      <w:sz w:val="18"/>
      <w:szCs w:val="18"/>
    </w:rPr>
  </w:style>
  <w:style w:type="character" w:customStyle="1" w:styleId="FontStyle112">
    <w:name w:val="Font Style112"/>
    <w:rsid w:val="00F26BF8"/>
    <w:rPr>
      <w:rFonts w:ascii="Times New Roman" w:hAnsi="Times New Roman" w:cs="Times New Roman" w:hint="default"/>
      <w:sz w:val="22"/>
      <w:szCs w:val="22"/>
    </w:rPr>
  </w:style>
  <w:style w:type="character" w:customStyle="1" w:styleId="FontStyle24">
    <w:name w:val="Font Style24"/>
    <w:rsid w:val="00F26BF8"/>
    <w:rPr>
      <w:rFonts w:ascii="Times New Roman" w:hAnsi="Times New Roman" w:cs="Times New Roman" w:hint="default"/>
      <w:sz w:val="26"/>
      <w:szCs w:val="26"/>
    </w:rPr>
  </w:style>
  <w:style w:type="character" w:customStyle="1" w:styleId="FontStyle21">
    <w:name w:val="Font Style21"/>
    <w:rsid w:val="00F26BF8"/>
    <w:rPr>
      <w:rFonts w:ascii="Arial" w:hAnsi="Arial" w:cs="Arial" w:hint="default"/>
      <w:b/>
      <w:bCs/>
      <w:spacing w:val="100"/>
      <w:sz w:val="32"/>
      <w:szCs w:val="32"/>
    </w:rPr>
  </w:style>
  <w:style w:type="character" w:customStyle="1" w:styleId="FontStyle22">
    <w:name w:val="Font Style22"/>
    <w:rsid w:val="00F26BF8"/>
    <w:rPr>
      <w:rFonts w:ascii="Arial" w:hAnsi="Arial" w:cs="Arial" w:hint="default"/>
      <w:sz w:val="22"/>
      <w:szCs w:val="22"/>
    </w:rPr>
  </w:style>
  <w:style w:type="character" w:customStyle="1" w:styleId="FontStyle25">
    <w:name w:val="Font Style25"/>
    <w:rsid w:val="00F26BF8"/>
    <w:rPr>
      <w:rFonts w:ascii="Times New Roman" w:hAnsi="Times New Roman" w:cs="Times New Roman" w:hint="default"/>
      <w:i/>
      <w:iCs/>
      <w:sz w:val="20"/>
      <w:szCs w:val="20"/>
    </w:rPr>
  </w:style>
  <w:style w:type="character" w:customStyle="1" w:styleId="FontStyle26">
    <w:name w:val="Font Style26"/>
    <w:rsid w:val="00F26BF8"/>
    <w:rPr>
      <w:rFonts w:ascii="Times New Roman" w:hAnsi="Times New Roman" w:cs="Times New Roman" w:hint="default"/>
      <w:i/>
      <w:iCs/>
      <w:sz w:val="20"/>
      <w:szCs w:val="20"/>
    </w:rPr>
  </w:style>
  <w:style w:type="character" w:customStyle="1" w:styleId="FontStyle27">
    <w:name w:val="Font Style27"/>
    <w:rsid w:val="00F26BF8"/>
    <w:rPr>
      <w:rFonts w:ascii="Times New Roman" w:hAnsi="Times New Roman" w:cs="Times New Roman" w:hint="default"/>
      <w:b/>
      <w:bCs/>
      <w:sz w:val="22"/>
      <w:szCs w:val="22"/>
    </w:rPr>
  </w:style>
  <w:style w:type="character" w:customStyle="1" w:styleId="FontStyle28">
    <w:name w:val="Font Style28"/>
    <w:rsid w:val="00F26BF8"/>
    <w:rPr>
      <w:rFonts w:ascii="Times New Roman" w:hAnsi="Times New Roman" w:cs="Times New Roman" w:hint="default"/>
      <w:sz w:val="20"/>
      <w:szCs w:val="20"/>
    </w:rPr>
  </w:style>
  <w:style w:type="character" w:customStyle="1" w:styleId="FontStyle58">
    <w:name w:val="Font Style58"/>
    <w:rsid w:val="00F26BF8"/>
    <w:rPr>
      <w:rFonts w:ascii="Calibri" w:hAnsi="Calibri" w:cs="Calibri" w:hint="default"/>
      <w:sz w:val="32"/>
      <w:szCs w:val="32"/>
    </w:rPr>
  </w:style>
  <w:style w:type="character" w:customStyle="1" w:styleId="FontStyle61">
    <w:name w:val="Font Style61"/>
    <w:rsid w:val="00F26BF8"/>
    <w:rPr>
      <w:rFonts w:ascii="Calibri" w:hAnsi="Calibri" w:cs="Calibri" w:hint="default"/>
      <w:b/>
      <w:bCs/>
      <w:i/>
      <w:iCs/>
      <w:sz w:val="10"/>
      <w:szCs w:val="10"/>
    </w:rPr>
  </w:style>
  <w:style w:type="character" w:customStyle="1" w:styleId="FontStyle60">
    <w:name w:val="Font Style60"/>
    <w:rsid w:val="00F26BF8"/>
    <w:rPr>
      <w:rFonts w:ascii="Garamond" w:hAnsi="Garamond" w:cs="Garamond" w:hint="default"/>
      <w:b/>
      <w:bCs/>
      <w:spacing w:val="20"/>
      <w:sz w:val="12"/>
      <w:szCs w:val="12"/>
    </w:rPr>
  </w:style>
  <w:style w:type="character" w:customStyle="1" w:styleId="FontStyle62">
    <w:name w:val="Font Style62"/>
    <w:rsid w:val="00F26BF8"/>
    <w:rPr>
      <w:rFonts w:ascii="Garamond" w:hAnsi="Garamond" w:cs="Garamond" w:hint="default"/>
      <w:b/>
      <w:bCs/>
      <w:spacing w:val="20"/>
      <w:sz w:val="18"/>
      <w:szCs w:val="18"/>
    </w:rPr>
  </w:style>
  <w:style w:type="character" w:customStyle="1" w:styleId="FontStyle63">
    <w:name w:val="Font Style63"/>
    <w:rsid w:val="00F26BF8"/>
    <w:rPr>
      <w:rFonts w:ascii="Garamond" w:hAnsi="Garamond" w:cs="Garamond" w:hint="default"/>
      <w:b/>
      <w:bCs/>
      <w:spacing w:val="90"/>
      <w:sz w:val="14"/>
      <w:szCs w:val="14"/>
    </w:rPr>
  </w:style>
  <w:style w:type="character" w:customStyle="1" w:styleId="FontStyle182">
    <w:name w:val="Font Style182"/>
    <w:rsid w:val="00F26BF8"/>
    <w:rPr>
      <w:rFonts w:ascii="Times New Roman" w:hAnsi="Times New Roman" w:cs="Times New Roman" w:hint="default"/>
      <w:sz w:val="22"/>
      <w:szCs w:val="22"/>
    </w:rPr>
  </w:style>
  <w:style w:type="character" w:customStyle="1" w:styleId="FontStyle128">
    <w:name w:val="Font Style128"/>
    <w:rsid w:val="00F26BF8"/>
    <w:rPr>
      <w:rFonts w:ascii="Times New Roman" w:hAnsi="Times New Roman" w:cs="Times New Roman" w:hint="default"/>
      <w:sz w:val="16"/>
      <w:szCs w:val="16"/>
    </w:rPr>
  </w:style>
  <w:style w:type="character" w:customStyle="1" w:styleId="FontStyle129">
    <w:name w:val="Font Style129"/>
    <w:uiPriority w:val="99"/>
    <w:rsid w:val="00F26BF8"/>
    <w:rPr>
      <w:rFonts w:ascii="Times New Roman" w:hAnsi="Times New Roman" w:cs="Times New Roman" w:hint="default"/>
      <w:sz w:val="16"/>
      <w:szCs w:val="16"/>
    </w:rPr>
  </w:style>
  <w:style w:type="character" w:customStyle="1" w:styleId="FontStyle130">
    <w:name w:val="Font Style130"/>
    <w:rsid w:val="00F26BF8"/>
    <w:rPr>
      <w:rFonts w:ascii="Arial" w:hAnsi="Arial" w:cs="Arial" w:hint="default"/>
      <w:b/>
      <w:bCs/>
      <w:spacing w:val="-10"/>
      <w:sz w:val="32"/>
      <w:szCs w:val="32"/>
    </w:rPr>
  </w:style>
  <w:style w:type="character" w:customStyle="1" w:styleId="FontStyle180">
    <w:name w:val="Font Style180"/>
    <w:rsid w:val="00F26BF8"/>
    <w:rPr>
      <w:rFonts w:ascii="Times New Roman" w:hAnsi="Times New Roman" w:cs="Times New Roman" w:hint="default"/>
      <w:b/>
      <w:bCs/>
      <w:sz w:val="22"/>
      <w:szCs w:val="22"/>
    </w:rPr>
  </w:style>
  <w:style w:type="character" w:customStyle="1" w:styleId="FontStyle178">
    <w:name w:val="Font Style178"/>
    <w:rsid w:val="00F26BF8"/>
    <w:rPr>
      <w:rFonts w:ascii="Times New Roman" w:hAnsi="Times New Roman" w:cs="Times New Roman" w:hint="default"/>
      <w:sz w:val="20"/>
      <w:szCs w:val="20"/>
    </w:rPr>
  </w:style>
  <w:style w:type="character" w:customStyle="1" w:styleId="FontStyle177">
    <w:name w:val="Font Style177"/>
    <w:rsid w:val="00F26BF8"/>
    <w:rPr>
      <w:rFonts w:ascii="Calibri" w:hAnsi="Calibri" w:cs="Calibri" w:hint="default"/>
      <w:sz w:val="18"/>
      <w:szCs w:val="18"/>
    </w:rPr>
  </w:style>
  <w:style w:type="character" w:customStyle="1" w:styleId="FontStyle171">
    <w:name w:val="Font Style171"/>
    <w:rsid w:val="00F26BF8"/>
    <w:rPr>
      <w:rFonts w:ascii="Times New Roman" w:hAnsi="Times New Roman" w:cs="Times New Roman" w:hint="default"/>
      <w:sz w:val="18"/>
      <w:szCs w:val="18"/>
    </w:rPr>
  </w:style>
  <w:style w:type="paragraph" w:customStyle="1" w:styleId="4f8">
    <w:name w:val="Без интервала4"/>
    <w:rsid w:val="00F26BF8"/>
    <w:rPr>
      <w:lang w:eastAsia="en-US"/>
    </w:rPr>
  </w:style>
  <w:style w:type="paragraph" w:customStyle="1" w:styleId="Style42">
    <w:name w:val="Style42"/>
    <w:basedOn w:val="a7"/>
    <w:uiPriority w:val="99"/>
    <w:rsid w:val="00F26BF8"/>
    <w:pPr>
      <w:widowControl w:val="0"/>
      <w:autoSpaceDE w:val="0"/>
      <w:autoSpaceDN w:val="0"/>
      <w:adjustRightInd w:val="0"/>
      <w:spacing w:after="0" w:line="319" w:lineRule="exact"/>
      <w:ind w:firstLine="720"/>
      <w:jc w:val="both"/>
    </w:pPr>
    <w:rPr>
      <w:rFonts w:ascii="Times New Roman" w:eastAsiaTheme="minorEastAsia" w:hAnsi="Times New Roman" w:cs="Times New Roman"/>
      <w:sz w:val="24"/>
      <w:szCs w:val="24"/>
      <w:lang w:eastAsia="ru-RU"/>
    </w:rPr>
  </w:style>
  <w:style w:type="character" w:customStyle="1" w:styleId="FontStyle274">
    <w:name w:val="Font Style274"/>
    <w:basedOn w:val="a8"/>
    <w:rsid w:val="00F26BF8"/>
    <w:rPr>
      <w:rFonts w:ascii="Times New Roman" w:hAnsi="Times New Roman" w:cs="Times New Roman"/>
      <w:sz w:val="20"/>
      <w:szCs w:val="20"/>
    </w:rPr>
  </w:style>
  <w:style w:type="paragraph" w:customStyle="1" w:styleId="Style40">
    <w:name w:val="Style40"/>
    <w:basedOn w:val="a7"/>
    <w:uiPriority w:val="99"/>
    <w:rsid w:val="00F26BF8"/>
    <w:pPr>
      <w:widowControl w:val="0"/>
      <w:autoSpaceDE w:val="0"/>
      <w:autoSpaceDN w:val="0"/>
      <w:adjustRightInd w:val="0"/>
      <w:spacing w:after="0" w:line="317" w:lineRule="exact"/>
      <w:ind w:firstLine="701"/>
      <w:jc w:val="both"/>
    </w:pPr>
    <w:rPr>
      <w:rFonts w:ascii="Times New Roman" w:eastAsiaTheme="minorEastAsia" w:hAnsi="Times New Roman" w:cs="Times New Roman"/>
      <w:sz w:val="24"/>
      <w:szCs w:val="24"/>
      <w:lang w:eastAsia="ru-RU"/>
    </w:rPr>
  </w:style>
  <w:style w:type="paragraph" w:customStyle="1" w:styleId="Style52">
    <w:name w:val="Style52"/>
    <w:basedOn w:val="a7"/>
    <w:uiPriority w:val="99"/>
    <w:rsid w:val="00F26BF8"/>
    <w:pPr>
      <w:widowControl w:val="0"/>
      <w:autoSpaceDE w:val="0"/>
      <w:autoSpaceDN w:val="0"/>
      <w:adjustRightInd w:val="0"/>
      <w:spacing w:after="0" w:line="276" w:lineRule="exact"/>
      <w:ind w:firstLine="566"/>
      <w:jc w:val="both"/>
    </w:pPr>
    <w:rPr>
      <w:rFonts w:ascii="Times New Roman" w:eastAsiaTheme="minorEastAsia" w:hAnsi="Times New Roman" w:cs="Times New Roman"/>
      <w:sz w:val="24"/>
      <w:szCs w:val="24"/>
      <w:lang w:eastAsia="ru-RU"/>
    </w:rPr>
  </w:style>
  <w:style w:type="paragraph" w:customStyle="1" w:styleId="Style76">
    <w:name w:val="Style7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1">
    <w:name w:val="Style61"/>
    <w:basedOn w:val="a7"/>
    <w:uiPriority w:val="99"/>
    <w:rsid w:val="00F26BF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60">
    <w:name w:val="Style60"/>
    <w:basedOn w:val="a7"/>
    <w:uiPriority w:val="99"/>
    <w:rsid w:val="00F26BF8"/>
    <w:pPr>
      <w:widowControl w:val="0"/>
      <w:autoSpaceDE w:val="0"/>
      <w:autoSpaceDN w:val="0"/>
      <w:adjustRightInd w:val="0"/>
      <w:spacing w:after="0" w:line="250" w:lineRule="exact"/>
    </w:pPr>
    <w:rPr>
      <w:rFonts w:ascii="Times New Roman" w:eastAsiaTheme="minorEastAsia" w:hAnsi="Times New Roman" w:cs="Times New Roman"/>
      <w:sz w:val="24"/>
      <w:szCs w:val="24"/>
      <w:lang w:eastAsia="ru-RU"/>
    </w:rPr>
  </w:style>
  <w:style w:type="character" w:customStyle="1" w:styleId="FontStyle271">
    <w:name w:val="Font Style271"/>
    <w:basedOn w:val="a8"/>
    <w:uiPriority w:val="99"/>
    <w:rsid w:val="00F26BF8"/>
    <w:rPr>
      <w:rFonts w:ascii="Times New Roman" w:hAnsi="Times New Roman" w:cs="Times New Roman"/>
      <w:b/>
      <w:bCs/>
      <w:sz w:val="20"/>
      <w:szCs w:val="20"/>
    </w:rPr>
  </w:style>
  <w:style w:type="paragraph" w:customStyle="1" w:styleId="Style57">
    <w:name w:val="Style57"/>
    <w:basedOn w:val="a7"/>
    <w:uiPriority w:val="99"/>
    <w:rsid w:val="00F26BF8"/>
    <w:pPr>
      <w:widowControl w:val="0"/>
      <w:autoSpaceDE w:val="0"/>
      <w:autoSpaceDN w:val="0"/>
      <w:adjustRightInd w:val="0"/>
      <w:spacing w:after="0" w:line="250" w:lineRule="exact"/>
      <w:jc w:val="center"/>
    </w:pPr>
    <w:rPr>
      <w:rFonts w:ascii="Times New Roman" w:eastAsiaTheme="minorEastAsia" w:hAnsi="Times New Roman" w:cs="Times New Roman"/>
      <w:sz w:val="24"/>
      <w:szCs w:val="24"/>
      <w:lang w:eastAsia="ru-RU"/>
    </w:rPr>
  </w:style>
  <w:style w:type="paragraph" w:customStyle="1" w:styleId="Style62">
    <w:name w:val="Style62"/>
    <w:basedOn w:val="a7"/>
    <w:uiPriority w:val="99"/>
    <w:rsid w:val="00F26BF8"/>
    <w:pPr>
      <w:widowControl w:val="0"/>
      <w:autoSpaceDE w:val="0"/>
      <w:autoSpaceDN w:val="0"/>
      <w:adjustRightInd w:val="0"/>
      <w:spacing w:after="0" w:line="202" w:lineRule="exact"/>
      <w:jc w:val="center"/>
    </w:pPr>
    <w:rPr>
      <w:rFonts w:ascii="Times New Roman" w:eastAsiaTheme="minorEastAsia" w:hAnsi="Times New Roman" w:cs="Times New Roman"/>
      <w:sz w:val="24"/>
      <w:szCs w:val="24"/>
      <w:lang w:eastAsia="ru-RU"/>
    </w:rPr>
  </w:style>
  <w:style w:type="character" w:customStyle="1" w:styleId="FontStyle273">
    <w:name w:val="Font Style273"/>
    <w:basedOn w:val="a8"/>
    <w:uiPriority w:val="99"/>
    <w:rsid w:val="00F26BF8"/>
    <w:rPr>
      <w:rFonts w:ascii="Times New Roman" w:hAnsi="Times New Roman" w:cs="Times New Roman"/>
      <w:b/>
      <w:bCs/>
      <w:sz w:val="20"/>
      <w:szCs w:val="20"/>
    </w:rPr>
  </w:style>
  <w:style w:type="paragraph" w:customStyle="1" w:styleId="Style59">
    <w:name w:val="Style59"/>
    <w:basedOn w:val="a7"/>
    <w:uiPriority w:val="99"/>
    <w:rsid w:val="00F26BF8"/>
    <w:pPr>
      <w:widowControl w:val="0"/>
      <w:autoSpaceDE w:val="0"/>
      <w:autoSpaceDN w:val="0"/>
      <w:adjustRightInd w:val="0"/>
      <w:spacing w:after="0" w:line="254" w:lineRule="exact"/>
      <w:jc w:val="center"/>
    </w:pPr>
    <w:rPr>
      <w:rFonts w:ascii="Times New Roman" w:eastAsiaTheme="minorEastAsia" w:hAnsi="Times New Roman" w:cs="Times New Roman"/>
      <w:sz w:val="24"/>
      <w:szCs w:val="24"/>
      <w:lang w:eastAsia="ru-RU"/>
    </w:rPr>
  </w:style>
  <w:style w:type="character" w:customStyle="1" w:styleId="FontStyle256">
    <w:name w:val="Font Style256"/>
    <w:basedOn w:val="a8"/>
    <w:uiPriority w:val="99"/>
    <w:rsid w:val="00F26BF8"/>
    <w:rPr>
      <w:rFonts w:ascii="Segoe UI" w:hAnsi="Segoe UI" w:cs="Segoe UI" w:hint="default"/>
      <w:b/>
      <w:bCs/>
      <w:sz w:val="12"/>
      <w:szCs w:val="12"/>
    </w:rPr>
  </w:style>
  <w:style w:type="character" w:customStyle="1" w:styleId="FontStyle272">
    <w:name w:val="Font Style272"/>
    <w:basedOn w:val="a8"/>
    <w:uiPriority w:val="99"/>
    <w:rsid w:val="00F26BF8"/>
    <w:rPr>
      <w:rFonts w:ascii="Times New Roman" w:hAnsi="Times New Roman" w:cs="Times New Roman" w:hint="default"/>
      <w:sz w:val="20"/>
      <w:szCs w:val="20"/>
    </w:rPr>
  </w:style>
  <w:style w:type="character" w:customStyle="1" w:styleId="FontStyle252">
    <w:name w:val="Font Style252"/>
    <w:basedOn w:val="a8"/>
    <w:uiPriority w:val="99"/>
    <w:rsid w:val="00F26BF8"/>
    <w:rPr>
      <w:rFonts w:ascii="Times New Roman" w:hAnsi="Times New Roman" w:cs="Times New Roman" w:hint="default"/>
      <w:sz w:val="18"/>
      <w:szCs w:val="18"/>
    </w:rPr>
  </w:style>
  <w:style w:type="character" w:customStyle="1" w:styleId="FontStyle288">
    <w:name w:val="Font Style288"/>
    <w:basedOn w:val="a8"/>
    <w:uiPriority w:val="99"/>
    <w:rsid w:val="00F26BF8"/>
    <w:rPr>
      <w:rFonts w:ascii="Times New Roman" w:hAnsi="Times New Roman" w:cs="Times New Roman" w:hint="default"/>
      <w:b/>
      <w:bCs/>
      <w:sz w:val="14"/>
      <w:szCs w:val="14"/>
    </w:rPr>
  </w:style>
  <w:style w:type="character" w:customStyle="1" w:styleId="FontStyle289">
    <w:name w:val="Font Style289"/>
    <w:basedOn w:val="a8"/>
    <w:uiPriority w:val="99"/>
    <w:rsid w:val="00F26BF8"/>
    <w:rPr>
      <w:rFonts w:ascii="Times New Roman" w:hAnsi="Times New Roman" w:cs="Times New Roman" w:hint="default"/>
      <w:b/>
      <w:bCs/>
      <w:i/>
      <w:iCs/>
      <w:sz w:val="20"/>
      <w:szCs w:val="20"/>
    </w:rPr>
  </w:style>
  <w:style w:type="paragraph" w:customStyle="1" w:styleId="Style54">
    <w:name w:val="Style54"/>
    <w:basedOn w:val="a7"/>
    <w:uiPriority w:val="99"/>
    <w:rsid w:val="00F26BF8"/>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145">
    <w:name w:val="Текст 14(таблица)"/>
    <w:basedOn w:val="a7"/>
    <w:rsid w:val="00F26BF8"/>
    <w:pPr>
      <w:spacing w:after="0" w:line="240" w:lineRule="auto"/>
      <w:ind w:left="284" w:firstLine="709"/>
      <w:jc w:val="both"/>
    </w:pPr>
    <w:rPr>
      <w:rFonts w:ascii="Bookman Old Style" w:eastAsia="Times New Roman" w:hAnsi="Bookman Old Style" w:cs="Times New Roman"/>
      <w:color w:val="000000"/>
      <w:sz w:val="24"/>
      <w:szCs w:val="24"/>
      <w:lang w:val="en-US" w:eastAsia="ru-RU"/>
    </w:rPr>
  </w:style>
  <w:style w:type="paragraph" w:customStyle="1" w:styleId="Style82">
    <w:name w:val="Style82"/>
    <w:basedOn w:val="Standard"/>
    <w:rsid w:val="00F26BF8"/>
    <w:pPr>
      <w:autoSpaceDE w:val="0"/>
      <w:textAlignment w:val="baseline"/>
    </w:pPr>
    <w:rPr>
      <w:rFonts w:cs="Times New Roman"/>
    </w:rPr>
  </w:style>
  <w:style w:type="paragraph" w:customStyle="1" w:styleId="affffffffffffff">
    <w:name w:val="Базовый"/>
    <w:rsid w:val="00F26BF8"/>
    <w:pPr>
      <w:suppressAutoHyphens/>
      <w:spacing w:after="200" w:line="276" w:lineRule="auto"/>
    </w:pPr>
    <w:rPr>
      <w:rFonts w:eastAsia="Arial Unicode MS" w:cs="Calibri"/>
      <w:color w:val="00000A"/>
      <w:lang w:eastAsia="en-US"/>
    </w:rPr>
  </w:style>
  <w:style w:type="paragraph" w:customStyle="1" w:styleId="146">
    <w:name w:val="Текст 14(основной)"/>
    <w:basedOn w:val="a7"/>
    <w:link w:val="147"/>
    <w:autoRedefine/>
    <w:rsid w:val="00F26BF8"/>
    <w:pPr>
      <w:spacing w:after="0" w:line="240" w:lineRule="auto"/>
      <w:ind w:left="284"/>
      <w:jc w:val="both"/>
    </w:pPr>
    <w:rPr>
      <w:rFonts w:ascii="Bookman Old Style" w:eastAsia="Times New Roman" w:hAnsi="Bookman Old Style" w:cs="Times New Roman"/>
      <w:sz w:val="24"/>
      <w:szCs w:val="28"/>
      <w:lang w:eastAsia="ru-RU"/>
    </w:rPr>
  </w:style>
  <w:style w:type="character" w:customStyle="1" w:styleId="147">
    <w:name w:val="Текст 14(основной) Знак"/>
    <w:basedOn w:val="a8"/>
    <w:link w:val="146"/>
    <w:rsid w:val="00F26BF8"/>
    <w:rPr>
      <w:rFonts w:ascii="Bookman Old Style" w:eastAsia="Times New Roman" w:hAnsi="Bookman Old Style"/>
      <w:sz w:val="24"/>
      <w:szCs w:val="28"/>
    </w:rPr>
  </w:style>
  <w:style w:type="character" w:customStyle="1" w:styleId="125">
    <w:name w:val="Стиль 12 пт"/>
    <w:basedOn w:val="a8"/>
    <w:rsid w:val="00F26BF8"/>
    <w:rPr>
      <w:sz w:val="24"/>
    </w:rPr>
  </w:style>
  <w:style w:type="paragraph" w:customStyle="1" w:styleId="1210">
    <w:name w:val="Стиль 12 пт1"/>
    <w:next w:val="a7"/>
    <w:qFormat/>
    <w:rsid w:val="00F26BF8"/>
    <w:pPr>
      <w:contextualSpacing/>
    </w:pPr>
    <w:rPr>
      <w:rFonts w:ascii="Times New Roman" w:eastAsia="Times New Roman" w:hAnsi="Times New Roman"/>
      <w:sz w:val="24"/>
      <w:szCs w:val="24"/>
    </w:rPr>
  </w:style>
  <w:style w:type="paragraph" w:customStyle="1" w:styleId="126">
    <w:name w:val="Текст 12(таблица)"/>
    <w:basedOn w:val="a7"/>
    <w:rsid w:val="00F26BF8"/>
    <w:pPr>
      <w:spacing w:after="0" w:line="240" w:lineRule="auto"/>
      <w:jc w:val="both"/>
    </w:pPr>
    <w:rPr>
      <w:rFonts w:ascii="Bookman Old Style" w:eastAsia="Times New Roman" w:hAnsi="Bookman Old Style" w:cs="Times New Roman"/>
      <w:sz w:val="24"/>
      <w:szCs w:val="24"/>
      <w:lang w:val="en-US" w:eastAsia="ru-RU"/>
    </w:rPr>
  </w:style>
  <w:style w:type="paragraph" w:customStyle="1" w:styleId="103">
    <w:name w:val="Текст 10(таблица)"/>
    <w:basedOn w:val="a7"/>
    <w:rsid w:val="00F26BF8"/>
    <w:pPr>
      <w:spacing w:after="0" w:line="240" w:lineRule="auto"/>
      <w:jc w:val="both"/>
    </w:pPr>
    <w:rPr>
      <w:rFonts w:ascii="Bookman Old Style" w:eastAsia="Times New Roman" w:hAnsi="Bookman Old Style" w:cs="Times New Roman"/>
      <w:sz w:val="20"/>
      <w:szCs w:val="24"/>
      <w:lang w:val="en-US" w:eastAsia="ru-RU"/>
    </w:rPr>
  </w:style>
  <w:style w:type="paragraph" w:customStyle="1" w:styleId="148">
    <w:name w:val="Текст 14(поцентру) Знак"/>
    <w:basedOn w:val="a7"/>
    <w:link w:val="149"/>
    <w:rsid w:val="00F26BF8"/>
    <w:pPr>
      <w:spacing w:after="0" w:line="360" w:lineRule="auto"/>
      <w:ind w:left="708" w:firstLine="708"/>
      <w:jc w:val="center"/>
    </w:pPr>
    <w:rPr>
      <w:rFonts w:ascii="Bookman Old Style" w:eastAsia="Times New Roman" w:hAnsi="Bookman Old Style" w:cs="Times New Roman"/>
      <w:sz w:val="28"/>
      <w:szCs w:val="24"/>
      <w:lang w:eastAsia="ru-RU"/>
    </w:rPr>
  </w:style>
  <w:style w:type="character" w:customStyle="1" w:styleId="149">
    <w:name w:val="Текст 14(поцентру) Знак Знак"/>
    <w:link w:val="148"/>
    <w:rsid w:val="00F26BF8"/>
    <w:rPr>
      <w:rFonts w:ascii="Bookman Old Style" w:eastAsia="Times New Roman" w:hAnsi="Bookman Old Style"/>
      <w:sz w:val="28"/>
      <w:szCs w:val="24"/>
    </w:rPr>
  </w:style>
  <w:style w:type="paragraph" w:customStyle="1" w:styleId="14a">
    <w:name w:val="Текст 14(справа)"/>
    <w:basedOn w:val="146"/>
    <w:link w:val="14b"/>
    <w:rsid w:val="00F26BF8"/>
    <w:pPr>
      <w:ind w:firstLine="709"/>
      <w:jc w:val="right"/>
    </w:pPr>
    <w:rPr>
      <w:color w:val="000000"/>
      <w:szCs w:val="24"/>
    </w:rPr>
  </w:style>
  <w:style w:type="character" w:customStyle="1" w:styleId="14b">
    <w:name w:val="Текст 14(справа) Знак"/>
    <w:basedOn w:val="147"/>
    <w:link w:val="14a"/>
    <w:rsid w:val="00F26BF8"/>
    <w:rPr>
      <w:rFonts w:ascii="Bookman Old Style" w:eastAsia="Times New Roman" w:hAnsi="Bookman Old Style"/>
      <w:color w:val="000000"/>
      <w:sz w:val="24"/>
      <w:szCs w:val="24"/>
    </w:rPr>
  </w:style>
  <w:style w:type="paragraph" w:customStyle="1" w:styleId="14c">
    <w:name w:val="Текст 14(поцентру)"/>
    <w:basedOn w:val="14a"/>
    <w:rsid w:val="00F26BF8"/>
    <w:pPr>
      <w:ind w:left="708"/>
      <w:jc w:val="center"/>
    </w:pPr>
  </w:style>
  <w:style w:type="paragraph" w:customStyle="1" w:styleId="affffffffffffff0">
    <w:name w:val="основной текст"/>
    <w:basedOn w:val="a7"/>
    <w:rsid w:val="00F26BF8"/>
    <w:pPr>
      <w:spacing w:after="120" w:line="240" w:lineRule="auto"/>
      <w:ind w:firstLine="851"/>
      <w:jc w:val="both"/>
    </w:pPr>
    <w:rPr>
      <w:rFonts w:ascii="Arial" w:eastAsia="Times New Roman" w:hAnsi="Arial" w:cs="Times New Roman"/>
      <w:sz w:val="28"/>
      <w:szCs w:val="20"/>
      <w:lang w:eastAsia="ru-RU"/>
    </w:rPr>
  </w:style>
  <w:style w:type="paragraph" w:customStyle="1" w:styleId="Normal0">
    <w:name w:val="Normal Знак Знак Знак Знак Знак Знак"/>
    <w:link w:val="Normal3"/>
    <w:rsid w:val="00F26B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8"/>
    <w:link w:val="Normal0"/>
    <w:rsid w:val="00F26BF8"/>
    <w:rPr>
      <w:rFonts w:ascii="Times New Roman" w:eastAsia="Times New Roman" w:hAnsi="Times New Roman"/>
      <w:snapToGrid w:val="0"/>
      <w:sz w:val="24"/>
      <w:szCs w:val="24"/>
    </w:rPr>
  </w:style>
  <w:style w:type="character" w:customStyle="1" w:styleId="14d">
    <w:name w:val="Текст 14(основной) Знак Знак"/>
    <w:basedOn w:val="a8"/>
    <w:rsid w:val="00F26BF8"/>
    <w:rPr>
      <w:rFonts w:ascii="Times New Roman" w:eastAsia="Times New Roman" w:hAnsi="Times New Roman" w:cs="Times New Roman"/>
      <w:sz w:val="28"/>
      <w:szCs w:val="24"/>
      <w:lang w:eastAsia="ru-RU"/>
    </w:rPr>
  </w:style>
  <w:style w:type="character" w:customStyle="1" w:styleId="1410">
    <w:name w:val="Текст 14(основной) Знак1"/>
    <w:basedOn w:val="a8"/>
    <w:rsid w:val="00F26BF8"/>
    <w:rPr>
      <w:rFonts w:ascii="Times New Roman" w:eastAsia="Times New Roman" w:hAnsi="Times New Roman" w:cs="Times New Roman"/>
      <w:sz w:val="28"/>
      <w:szCs w:val="28"/>
      <w:lang w:eastAsia="ru-RU"/>
    </w:rPr>
  </w:style>
  <w:style w:type="character" w:customStyle="1" w:styleId="3ff1">
    <w:name w:val="Знак Знак Знак3"/>
    <w:rsid w:val="00F26BF8"/>
    <w:rPr>
      <w:rFonts w:ascii="Arial" w:hAnsi="Arial" w:cs="Arial"/>
      <w:b/>
      <w:bCs/>
      <w:sz w:val="26"/>
      <w:szCs w:val="26"/>
      <w:lang w:val="ru-RU" w:eastAsia="ru-RU" w:bidi="ar-SA"/>
    </w:rPr>
  </w:style>
  <w:style w:type="character" w:customStyle="1" w:styleId="grame">
    <w:name w:val="grame"/>
    <w:basedOn w:val="a8"/>
    <w:rsid w:val="00F26BF8"/>
  </w:style>
  <w:style w:type="paragraph" w:customStyle="1" w:styleId="104">
    <w:name w:val="Титул 10"/>
    <w:basedOn w:val="103"/>
    <w:rsid w:val="00F26BF8"/>
    <w:pPr>
      <w:jc w:val="right"/>
    </w:pPr>
  </w:style>
  <w:style w:type="paragraph" w:customStyle="1" w:styleId="affffffffffffff1">
    <w:name w:val="Знак Знак Знак Знак Знак Знак Знак Знак Знак Знак Знак Знак Знак"/>
    <w:basedOn w:val="a7"/>
    <w:rsid w:val="00F26BF8"/>
    <w:pPr>
      <w:spacing w:after="0" w:line="240" w:lineRule="auto"/>
    </w:pPr>
    <w:rPr>
      <w:rFonts w:ascii="Verdana" w:eastAsia="Times New Roman" w:hAnsi="Verdana" w:cs="Verdana"/>
      <w:sz w:val="20"/>
      <w:szCs w:val="20"/>
      <w:lang w:val="en-US"/>
    </w:rPr>
  </w:style>
  <w:style w:type="paragraph" w:customStyle="1" w:styleId="14e">
    <w:name w:val="Текст 14(курсив)"/>
    <w:basedOn w:val="146"/>
    <w:link w:val="14f"/>
    <w:rsid w:val="00F26BF8"/>
    <w:pPr>
      <w:tabs>
        <w:tab w:val="left" w:pos="0"/>
      </w:tabs>
      <w:ind w:firstLine="709"/>
    </w:pPr>
    <w:rPr>
      <w:i/>
      <w:sz w:val="28"/>
    </w:rPr>
  </w:style>
  <w:style w:type="character" w:customStyle="1" w:styleId="14f">
    <w:name w:val="Текст 14(курсив) Знак"/>
    <w:link w:val="14e"/>
    <w:rsid w:val="00F26BF8"/>
    <w:rPr>
      <w:rFonts w:ascii="Bookman Old Style" w:eastAsia="Times New Roman" w:hAnsi="Bookman Old Style"/>
      <w:i/>
      <w:sz w:val="28"/>
      <w:szCs w:val="28"/>
    </w:rPr>
  </w:style>
  <w:style w:type="paragraph" w:customStyle="1" w:styleId="183">
    <w:name w:val="Титул 18"/>
    <w:basedOn w:val="104"/>
    <w:rsid w:val="00F26BF8"/>
    <w:rPr>
      <w:sz w:val="36"/>
    </w:rPr>
  </w:style>
  <w:style w:type="paragraph" w:customStyle="1" w:styleId="226">
    <w:name w:val="Титул 22"/>
    <w:basedOn w:val="183"/>
    <w:rsid w:val="00F26BF8"/>
    <w:pPr>
      <w:ind w:left="708"/>
      <w:jc w:val="center"/>
    </w:pPr>
    <w:rPr>
      <w:b/>
      <w:sz w:val="44"/>
    </w:rPr>
  </w:style>
  <w:style w:type="paragraph" w:customStyle="1" w:styleId="cat1">
    <w:name w:val="cat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styleId="z-">
    <w:name w:val="HTML Top of Form"/>
    <w:basedOn w:val="a7"/>
    <w:next w:val="a7"/>
    <w:link w:val="z-0"/>
    <w:hidden/>
    <w:unhideWhenUsed/>
    <w:locked/>
    <w:rsid w:val="00F26BF8"/>
    <w:pPr>
      <w:pBdr>
        <w:bottom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8"/>
    <w:link w:val="z-"/>
    <w:rsid w:val="00F26BF8"/>
    <w:rPr>
      <w:rFonts w:ascii="Arial" w:eastAsia="Times New Roman" w:hAnsi="Arial"/>
      <w:vanish/>
      <w:sz w:val="16"/>
      <w:szCs w:val="16"/>
    </w:rPr>
  </w:style>
  <w:style w:type="paragraph" w:styleId="z-1">
    <w:name w:val="HTML Bottom of Form"/>
    <w:basedOn w:val="a7"/>
    <w:next w:val="a7"/>
    <w:link w:val="z-2"/>
    <w:hidden/>
    <w:unhideWhenUsed/>
    <w:locked/>
    <w:rsid w:val="00F26BF8"/>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2">
    <w:name w:val="z-Конец формы Знак"/>
    <w:basedOn w:val="a8"/>
    <w:link w:val="z-1"/>
    <w:rsid w:val="00F26BF8"/>
    <w:rPr>
      <w:rFonts w:ascii="Arial" w:eastAsia="Times New Roman" w:hAnsi="Arial"/>
      <w:vanish/>
      <w:sz w:val="16"/>
      <w:szCs w:val="16"/>
    </w:rPr>
  </w:style>
  <w:style w:type="paragraph" w:customStyle="1" w:styleId="ssylvtab1">
    <w:name w:val="ssylvtab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ssyl2">
    <w:name w:val="ssyl2"/>
    <w:basedOn w:val="a8"/>
    <w:rsid w:val="00F26BF8"/>
  </w:style>
  <w:style w:type="character" w:customStyle="1" w:styleId="text1">
    <w:name w:val="text1"/>
    <w:basedOn w:val="a8"/>
    <w:rsid w:val="00F26BF8"/>
  </w:style>
  <w:style w:type="character" w:customStyle="1" w:styleId="text3">
    <w:name w:val="text3"/>
    <w:basedOn w:val="a8"/>
    <w:rsid w:val="00F26BF8"/>
  </w:style>
  <w:style w:type="character" w:customStyle="1" w:styleId="1fffffb">
    <w:name w:val="заголовокпогода1"/>
    <w:basedOn w:val="a8"/>
    <w:rsid w:val="00F26BF8"/>
  </w:style>
  <w:style w:type="paragraph" w:customStyle="1" w:styleId="small">
    <w:name w:val="small"/>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14f0">
    <w:name w:val="Текст 14(основной) Знак Знак Знак"/>
    <w:rsid w:val="00F26BF8"/>
    <w:rPr>
      <w:sz w:val="28"/>
      <w:szCs w:val="24"/>
    </w:rPr>
  </w:style>
  <w:style w:type="paragraph" w:customStyle="1" w:styleId="127">
    <w:name w:val="стиль12"/>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3ff2">
    <w:name w:val="стиль3"/>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caption">
    <w:name w:val="price_caption"/>
    <w:basedOn w:val="a8"/>
    <w:rsid w:val="00F26BF8"/>
  </w:style>
  <w:style w:type="character" w:customStyle="1" w:styleId="priceprice">
    <w:name w:val="price_price"/>
    <w:basedOn w:val="a8"/>
    <w:rsid w:val="00F26BF8"/>
  </w:style>
  <w:style w:type="character" w:customStyle="1" w:styleId="editsection">
    <w:name w:val="editsection"/>
    <w:basedOn w:val="a8"/>
    <w:rsid w:val="00F26BF8"/>
  </w:style>
  <w:style w:type="character" w:customStyle="1" w:styleId="plainlinks">
    <w:name w:val="plainlinks"/>
    <w:basedOn w:val="a8"/>
    <w:rsid w:val="00F26BF8"/>
  </w:style>
  <w:style w:type="character" w:customStyle="1" w:styleId="fn">
    <w:name w:val="fn"/>
    <w:basedOn w:val="a8"/>
    <w:rsid w:val="00F26BF8"/>
  </w:style>
  <w:style w:type="character" w:customStyle="1" w:styleId="plainlinksneverexpand">
    <w:name w:val="plainlinksneverexpand"/>
    <w:basedOn w:val="a8"/>
    <w:rsid w:val="00F26BF8"/>
  </w:style>
  <w:style w:type="character" w:customStyle="1" w:styleId="geo-geo-dms">
    <w:name w:val="geo-geo-dms"/>
    <w:basedOn w:val="a8"/>
    <w:rsid w:val="00F26BF8"/>
  </w:style>
  <w:style w:type="character" w:customStyle="1" w:styleId="geo-dms">
    <w:name w:val="geo-dms"/>
    <w:basedOn w:val="a8"/>
    <w:rsid w:val="00F26BF8"/>
  </w:style>
  <w:style w:type="character" w:customStyle="1" w:styleId="geo-lat">
    <w:name w:val="geo-lat"/>
    <w:basedOn w:val="a8"/>
    <w:rsid w:val="00F26BF8"/>
  </w:style>
  <w:style w:type="character" w:customStyle="1" w:styleId="geo-lon">
    <w:name w:val="geo-lon"/>
    <w:basedOn w:val="a8"/>
    <w:rsid w:val="00F26BF8"/>
  </w:style>
  <w:style w:type="character" w:customStyle="1" w:styleId="coordinates">
    <w:name w:val="coordinates"/>
    <w:basedOn w:val="a8"/>
    <w:rsid w:val="00F26BF8"/>
  </w:style>
  <w:style w:type="character" w:customStyle="1" w:styleId="toctoggle">
    <w:name w:val="toctoggle"/>
    <w:basedOn w:val="a8"/>
    <w:rsid w:val="00F26BF8"/>
  </w:style>
  <w:style w:type="character" w:customStyle="1" w:styleId="tocnumber">
    <w:name w:val="tocnumber"/>
    <w:basedOn w:val="a8"/>
    <w:rsid w:val="00F26BF8"/>
  </w:style>
  <w:style w:type="character" w:customStyle="1" w:styleId="toctext">
    <w:name w:val="toctext"/>
    <w:basedOn w:val="a8"/>
    <w:rsid w:val="00F26BF8"/>
  </w:style>
  <w:style w:type="character" w:customStyle="1" w:styleId="mw-headline">
    <w:name w:val="mw-headline"/>
    <w:basedOn w:val="a8"/>
    <w:rsid w:val="00F26BF8"/>
  </w:style>
  <w:style w:type="paragraph" w:customStyle="1" w:styleId="collapse-refs-p">
    <w:name w:val="collapse-refs-p"/>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
    <w:name w:val="price"/>
    <w:basedOn w:val="a8"/>
    <w:rsid w:val="00F26BF8"/>
  </w:style>
  <w:style w:type="paragraph" w:customStyle="1" w:styleId="title1">
    <w:name w:val="title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linkmore">
    <w:name w:val="link_more"/>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note">
    <w:name w:val="note"/>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object">
    <w:name w:val="object"/>
    <w:basedOn w:val="a8"/>
    <w:rsid w:val="00F26BF8"/>
  </w:style>
  <w:style w:type="character" w:customStyle="1" w:styleId="locality">
    <w:name w:val="locality"/>
    <w:basedOn w:val="a8"/>
    <w:rsid w:val="00F26BF8"/>
  </w:style>
  <w:style w:type="character" w:customStyle="1" w:styleId="street-address">
    <w:name w:val="street-address"/>
    <w:basedOn w:val="a8"/>
    <w:rsid w:val="00F26BF8"/>
  </w:style>
  <w:style w:type="character" w:customStyle="1" w:styleId="tel">
    <w:name w:val="tel"/>
    <w:basedOn w:val="a8"/>
    <w:rsid w:val="00F26BF8"/>
  </w:style>
  <w:style w:type="character" w:customStyle="1" w:styleId="sharelistitemcounter">
    <w:name w:val="share_list_item_counter"/>
    <w:basedOn w:val="a8"/>
    <w:rsid w:val="00F26BF8"/>
  </w:style>
  <w:style w:type="character" w:customStyle="1" w:styleId="description">
    <w:name w:val="description"/>
    <w:basedOn w:val="a8"/>
    <w:rsid w:val="00F26BF8"/>
  </w:style>
  <w:style w:type="character" w:customStyle="1" w:styleId="photos">
    <w:name w:val="photos"/>
    <w:basedOn w:val="a8"/>
    <w:rsid w:val="00F26BF8"/>
  </w:style>
  <w:style w:type="character" w:customStyle="1" w:styleId="rooms">
    <w:name w:val="rooms"/>
    <w:basedOn w:val="a8"/>
    <w:rsid w:val="00F26BF8"/>
  </w:style>
  <w:style w:type="character" w:customStyle="1" w:styleId="reviews">
    <w:name w:val="reviews"/>
    <w:basedOn w:val="a8"/>
    <w:rsid w:val="00F26BF8"/>
  </w:style>
  <w:style w:type="character" w:customStyle="1" w:styleId="map">
    <w:name w:val="map"/>
    <w:basedOn w:val="a8"/>
    <w:rsid w:val="00F26BF8"/>
  </w:style>
  <w:style w:type="character" w:customStyle="1" w:styleId="expandrating">
    <w:name w:val="expand_rating"/>
    <w:basedOn w:val="a8"/>
    <w:rsid w:val="00F26BF8"/>
  </w:style>
  <w:style w:type="character" w:customStyle="1" w:styleId="downarrow">
    <w:name w:val="down_arrow"/>
    <w:basedOn w:val="a8"/>
    <w:rsid w:val="00F26BF8"/>
  </w:style>
  <w:style w:type="character" w:customStyle="1" w:styleId="expanddetail">
    <w:name w:val="expand_detail"/>
    <w:basedOn w:val="a8"/>
    <w:rsid w:val="00F26BF8"/>
  </w:style>
  <w:style w:type="character" w:customStyle="1" w:styleId="day1">
    <w:name w:val="day1"/>
    <w:basedOn w:val="a8"/>
    <w:rsid w:val="00F26BF8"/>
  </w:style>
  <w:style w:type="character" w:customStyle="1" w:styleId="day2">
    <w:name w:val="day2"/>
    <w:basedOn w:val="a8"/>
    <w:rsid w:val="00F26BF8"/>
  </w:style>
  <w:style w:type="paragraph" w:customStyle="1" w:styleId="6b">
    <w:name w:val="стиль6"/>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2ffc">
    <w:name w:val="стиль2"/>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7a">
    <w:name w:val="стиль7"/>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news-date-time">
    <w:name w:val="news-date-time"/>
    <w:basedOn w:val="a8"/>
    <w:rsid w:val="00F26BF8"/>
  </w:style>
  <w:style w:type="paragraph" w:customStyle="1" w:styleId="Style13">
    <w:name w:val="Style13"/>
    <w:basedOn w:val="a7"/>
    <w:uiPriority w:val="99"/>
    <w:rsid w:val="00F26BF8"/>
    <w:pPr>
      <w:widowControl w:val="0"/>
      <w:autoSpaceDE w:val="0"/>
      <w:autoSpaceDN w:val="0"/>
      <w:adjustRightInd w:val="0"/>
      <w:spacing w:after="0" w:line="247" w:lineRule="exact"/>
    </w:pPr>
    <w:rPr>
      <w:rFonts w:ascii="MS Reference Sans Serif" w:eastAsia="Times New Roman" w:hAnsi="MS Reference Sans Serif" w:cs="Times New Roman"/>
      <w:sz w:val="24"/>
      <w:szCs w:val="24"/>
      <w:lang w:eastAsia="ru-RU"/>
    </w:rPr>
  </w:style>
  <w:style w:type="character" w:customStyle="1" w:styleId="FontStyle23">
    <w:name w:val="Font Style23"/>
    <w:basedOn w:val="a8"/>
    <w:uiPriority w:val="99"/>
    <w:rsid w:val="00F26BF8"/>
    <w:rPr>
      <w:rFonts w:ascii="MS Reference Sans Serif" w:hAnsi="MS Reference Sans Serif" w:cs="MS Reference Sans Serif"/>
      <w:sz w:val="16"/>
      <w:szCs w:val="16"/>
    </w:rPr>
  </w:style>
  <w:style w:type="character" w:customStyle="1" w:styleId="FontStyle31">
    <w:name w:val="Font Style31"/>
    <w:basedOn w:val="a8"/>
    <w:uiPriority w:val="99"/>
    <w:rsid w:val="00F26BF8"/>
    <w:rPr>
      <w:rFonts w:ascii="MS Reference Sans Serif" w:hAnsi="MS Reference Sans Serif" w:cs="MS Reference Sans Serif"/>
      <w:b/>
      <w:bCs/>
      <w:w w:val="20"/>
      <w:sz w:val="28"/>
      <w:szCs w:val="28"/>
    </w:rPr>
  </w:style>
  <w:style w:type="numbering" w:customStyle="1" w:styleId="15">
    <w:name w:val="+1"/>
    <w:uiPriority w:val="99"/>
    <w:rsid w:val="00F26BF8"/>
    <w:pPr>
      <w:numPr>
        <w:numId w:val="27"/>
      </w:numPr>
    </w:pPr>
  </w:style>
  <w:style w:type="table" w:customStyle="1" w:styleId="affffffffffffff2">
    <w:name w:val="+ Схем Стиль"/>
    <w:basedOn w:val="a9"/>
    <w:uiPriority w:val="99"/>
    <w:qFormat/>
    <w:rsid w:val="00F26BF8"/>
    <w:pPr>
      <w:jc w:val="center"/>
    </w:pPr>
    <w:rPr>
      <w:rFonts w:ascii="Times New Roman" w:hAnsi="Times New Roman"/>
      <w:sz w:val="20"/>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c">
    <w:name w:val="Сетка таблицы светлая1"/>
    <w:basedOn w:val="a9"/>
    <w:uiPriority w:val="40"/>
    <w:rsid w:val="00F26BF8"/>
    <w:rPr>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9">
    <w:name w:val="Таблица Знак"/>
    <w:basedOn w:val="a8"/>
    <w:link w:val="afffffffffffff8"/>
    <w:locked/>
    <w:rsid w:val="00F26BF8"/>
    <w:rPr>
      <w:rFonts w:ascii="Bookman Old Style" w:hAnsi="Bookman Old Style"/>
      <w:sz w:val="20"/>
      <w:szCs w:val="20"/>
    </w:rPr>
  </w:style>
  <w:style w:type="paragraph" w:customStyle="1" w:styleId="Style66">
    <w:name w:val="Style6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58">
    <w:name w:val="Font Style258"/>
    <w:basedOn w:val="a8"/>
    <w:uiPriority w:val="99"/>
    <w:rsid w:val="00F26BF8"/>
    <w:rPr>
      <w:rFonts w:ascii="Times New Roman" w:hAnsi="Times New Roman" w:cs="Times New Roman"/>
      <w:w w:val="20"/>
      <w:sz w:val="26"/>
      <w:szCs w:val="26"/>
    </w:rPr>
  </w:style>
  <w:style w:type="paragraph" w:customStyle="1" w:styleId="Style78">
    <w:name w:val="Style78"/>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2">
    <w:name w:val="Style112"/>
    <w:basedOn w:val="a7"/>
    <w:uiPriority w:val="99"/>
    <w:rsid w:val="00F26BF8"/>
    <w:pPr>
      <w:widowControl w:val="0"/>
      <w:autoSpaceDE w:val="0"/>
      <w:autoSpaceDN w:val="0"/>
      <w:adjustRightInd w:val="0"/>
      <w:spacing w:after="0" w:line="317" w:lineRule="exact"/>
      <w:ind w:firstLine="715"/>
      <w:jc w:val="both"/>
    </w:pPr>
    <w:rPr>
      <w:rFonts w:ascii="Times New Roman" w:eastAsiaTheme="minorEastAsia" w:hAnsi="Times New Roman" w:cs="Times New Roman"/>
      <w:sz w:val="24"/>
      <w:szCs w:val="24"/>
      <w:lang w:eastAsia="ru-RU"/>
    </w:rPr>
  </w:style>
  <w:style w:type="paragraph" w:customStyle="1" w:styleId="Style36">
    <w:name w:val="Style3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4">
    <w:name w:val="Style74"/>
    <w:basedOn w:val="a7"/>
    <w:uiPriority w:val="99"/>
    <w:rsid w:val="00F26BF8"/>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customStyle="1" w:styleId="Style71">
    <w:name w:val="Style71"/>
    <w:basedOn w:val="a7"/>
    <w:uiPriority w:val="99"/>
    <w:rsid w:val="00F26BF8"/>
    <w:pPr>
      <w:widowControl w:val="0"/>
      <w:autoSpaceDE w:val="0"/>
      <w:autoSpaceDN w:val="0"/>
      <w:adjustRightInd w:val="0"/>
      <w:spacing w:after="0" w:line="318" w:lineRule="exact"/>
      <w:ind w:firstLine="840"/>
      <w:jc w:val="both"/>
    </w:pPr>
    <w:rPr>
      <w:rFonts w:ascii="Times New Roman" w:eastAsiaTheme="minorEastAsia" w:hAnsi="Times New Roman" w:cs="Times New Roman"/>
      <w:sz w:val="24"/>
      <w:szCs w:val="24"/>
      <w:lang w:eastAsia="ru-RU"/>
    </w:rPr>
  </w:style>
  <w:style w:type="paragraph" w:customStyle="1" w:styleId="Style68">
    <w:name w:val="Style68"/>
    <w:basedOn w:val="a7"/>
    <w:uiPriority w:val="99"/>
    <w:rsid w:val="00F26BF8"/>
    <w:pPr>
      <w:widowControl w:val="0"/>
      <w:autoSpaceDE w:val="0"/>
      <w:autoSpaceDN w:val="0"/>
      <w:adjustRightInd w:val="0"/>
      <w:spacing w:after="0" w:line="230" w:lineRule="exact"/>
    </w:pPr>
    <w:rPr>
      <w:rFonts w:ascii="Times New Roman" w:eastAsiaTheme="minorEastAsia" w:hAnsi="Times New Roman" w:cs="Times New Roman"/>
      <w:sz w:val="24"/>
      <w:szCs w:val="24"/>
      <w:lang w:eastAsia="ru-RU"/>
    </w:rPr>
  </w:style>
  <w:style w:type="character" w:customStyle="1" w:styleId="FontStyle262">
    <w:name w:val="Font Style262"/>
    <w:basedOn w:val="a8"/>
    <w:uiPriority w:val="99"/>
    <w:rsid w:val="00F26BF8"/>
    <w:rPr>
      <w:rFonts w:ascii="Times New Roman" w:hAnsi="Times New Roman" w:cs="Times New Roman" w:hint="default"/>
      <w:b/>
      <w:bCs/>
      <w:i/>
      <w:iCs/>
      <w:sz w:val="20"/>
      <w:szCs w:val="20"/>
    </w:rPr>
  </w:style>
  <w:style w:type="paragraph" w:customStyle="1" w:styleId="Style50">
    <w:name w:val="Style50"/>
    <w:basedOn w:val="a7"/>
    <w:uiPriority w:val="99"/>
    <w:rsid w:val="00F26BF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46">
    <w:name w:val="Style46"/>
    <w:basedOn w:val="a7"/>
    <w:uiPriority w:val="99"/>
    <w:rsid w:val="00F26BF8"/>
    <w:pPr>
      <w:widowControl w:val="0"/>
      <w:autoSpaceDE w:val="0"/>
      <w:autoSpaceDN w:val="0"/>
      <w:adjustRightInd w:val="0"/>
      <w:spacing w:after="0" w:line="326" w:lineRule="exact"/>
      <w:ind w:firstLine="288"/>
    </w:pPr>
    <w:rPr>
      <w:rFonts w:ascii="Times New Roman" w:eastAsiaTheme="minorEastAsia" w:hAnsi="Times New Roman" w:cs="Times New Roman"/>
      <w:sz w:val="24"/>
      <w:szCs w:val="24"/>
      <w:lang w:eastAsia="ru-RU"/>
    </w:rPr>
  </w:style>
  <w:style w:type="paragraph" w:customStyle="1" w:styleId="Style72">
    <w:name w:val="Style72"/>
    <w:basedOn w:val="a7"/>
    <w:uiPriority w:val="99"/>
    <w:rsid w:val="00F26BF8"/>
    <w:pPr>
      <w:widowControl w:val="0"/>
      <w:autoSpaceDE w:val="0"/>
      <w:autoSpaceDN w:val="0"/>
      <w:adjustRightInd w:val="0"/>
      <w:spacing w:after="0" w:line="283" w:lineRule="exact"/>
    </w:pPr>
    <w:rPr>
      <w:rFonts w:ascii="Times New Roman" w:eastAsiaTheme="minorEastAsia" w:hAnsi="Times New Roman" w:cs="Times New Roman"/>
      <w:sz w:val="24"/>
      <w:szCs w:val="24"/>
      <w:lang w:eastAsia="ru-RU"/>
    </w:rPr>
  </w:style>
  <w:style w:type="character" w:customStyle="1" w:styleId="FontStyle263">
    <w:name w:val="Font Style263"/>
    <w:basedOn w:val="a8"/>
    <w:uiPriority w:val="99"/>
    <w:rsid w:val="00F26BF8"/>
    <w:rPr>
      <w:rFonts w:ascii="Times New Roman" w:hAnsi="Times New Roman" w:cs="Times New Roman" w:hint="default"/>
      <w:i/>
      <w:iCs/>
      <w:sz w:val="20"/>
      <w:szCs w:val="20"/>
    </w:rPr>
  </w:style>
  <w:style w:type="paragraph" w:customStyle="1" w:styleId="Style69">
    <w:name w:val="Style69"/>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60">
    <w:name w:val="Font Style260"/>
    <w:basedOn w:val="a8"/>
    <w:uiPriority w:val="99"/>
    <w:rsid w:val="00F26BF8"/>
    <w:rPr>
      <w:rFonts w:ascii="Times New Roman" w:hAnsi="Times New Roman" w:cs="Times New Roman" w:hint="default"/>
      <w:w w:val="150"/>
      <w:sz w:val="16"/>
      <w:szCs w:val="16"/>
    </w:rPr>
  </w:style>
  <w:style w:type="paragraph" w:customStyle="1" w:styleId="Style97">
    <w:name w:val="Style97"/>
    <w:basedOn w:val="a7"/>
    <w:uiPriority w:val="99"/>
    <w:rsid w:val="00F26BF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98">
    <w:name w:val="Style98"/>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9">
    <w:name w:val="Style39"/>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5">
    <w:name w:val="Style45"/>
    <w:basedOn w:val="a7"/>
    <w:uiPriority w:val="99"/>
    <w:rsid w:val="00F26BF8"/>
    <w:pPr>
      <w:widowControl w:val="0"/>
      <w:autoSpaceDE w:val="0"/>
      <w:autoSpaceDN w:val="0"/>
      <w:adjustRightInd w:val="0"/>
      <w:spacing w:after="0" w:line="221" w:lineRule="exact"/>
      <w:jc w:val="center"/>
    </w:pPr>
    <w:rPr>
      <w:rFonts w:ascii="Times New Roman" w:eastAsiaTheme="minorEastAsia" w:hAnsi="Times New Roman" w:cs="Times New Roman"/>
      <w:sz w:val="24"/>
      <w:szCs w:val="24"/>
      <w:lang w:eastAsia="ru-RU"/>
    </w:rPr>
  </w:style>
  <w:style w:type="paragraph" w:customStyle="1" w:styleId="Style135">
    <w:name w:val="Style135"/>
    <w:basedOn w:val="a7"/>
    <w:uiPriority w:val="99"/>
    <w:rsid w:val="00F26BF8"/>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142">
    <w:name w:val="Style142"/>
    <w:basedOn w:val="a7"/>
    <w:uiPriority w:val="99"/>
    <w:rsid w:val="00F26BF8"/>
    <w:pPr>
      <w:widowControl w:val="0"/>
      <w:autoSpaceDE w:val="0"/>
      <w:autoSpaceDN w:val="0"/>
      <w:adjustRightInd w:val="0"/>
      <w:spacing w:after="0" w:line="240" w:lineRule="exact"/>
      <w:jc w:val="center"/>
    </w:pPr>
    <w:rPr>
      <w:rFonts w:ascii="Times New Roman" w:eastAsiaTheme="minorEastAsia" w:hAnsi="Times New Roman" w:cs="Times New Roman"/>
      <w:sz w:val="24"/>
      <w:szCs w:val="24"/>
      <w:lang w:eastAsia="ru-RU"/>
    </w:rPr>
  </w:style>
  <w:style w:type="paragraph" w:customStyle="1" w:styleId="Style173">
    <w:name w:val="Style173"/>
    <w:basedOn w:val="a7"/>
    <w:uiPriority w:val="99"/>
    <w:rsid w:val="00F26BF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195">
    <w:name w:val="Style195"/>
    <w:basedOn w:val="a7"/>
    <w:uiPriority w:val="99"/>
    <w:rsid w:val="00F26BF8"/>
    <w:pPr>
      <w:widowControl w:val="0"/>
      <w:autoSpaceDE w:val="0"/>
      <w:autoSpaceDN w:val="0"/>
      <w:adjustRightInd w:val="0"/>
      <w:spacing w:after="0" w:line="293" w:lineRule="exact"/>
      <w:ind w:hanging="547"/>
    </w:pPr>
    <w:rPr>
      <w:rFonts w:ascii="Times New Roman" w:eastAsiaTheme="minorEastAsia" w:hAnsi="Times New Roman" w:cs="Times New Roman"/>
      <w:sz w:val="24"/>
      <w:szCs w:val="24"/>
      <w:lang w:eastAsia="ru-RU"/>
    </w:rPr>
  </w:style>
  <w:style w:type="character" w:customStyle="1" w:styleId="FontStyle265">
    <w:name w:val="Font Style265"/>
    <w:basedOn w:val="a8"/>
    <w:uiPriority w:val="99"/>
    <w:rsid w:val="00F26BF8"/>
    <w:rPr>
      <w:rFonts w:ascii="Times New Roman" w:hAnsi="Times New Roman" w:cs="Times New Roman" w:hint="default"/>
      <w:b/>
      <w:bCs/>
      <w:i/>
      <w:iCs/>
      <w:sz w:val="20"/>
      <w:szCs w:val="20"/>
    </w:rPr>
  </w:style>
  <w:style w:type="paragraph" w:customStyle="1" w:styleId="Style201">
    <w:name w:val="Style201"/>
    <w:basedOn w:val="a7"/>
    <w:uiPriority w:val="99"/>
    <w:rsid w:val="00F26BF8"/>
    <w:pPr>
      <w:widowControl w:val="0"/>
      <w:autoSpaceDE w:val="0"/>
      <w:autoSpaceDN w:val="0"/>
      <w:adjustRightInd w:val="0"/>
      <w:spacing w:after="0" w:line="442" w:lineRule="exact"/>
      <w:jc w:val="right"/>
    </w:pPr>
    <w:rPr>
      <w:rFonts w:ascii="Times New Roman" w:eastAsiaTheme="minorEastAsia" w:hAnsi="Times New Roman" w:cs="Times New Roman"/>
      <w:sz w:val="24"/>
      <w:szCs w:val="24"/>
      <w:lang w:eastAsia="ru-RU"/>
    </w:rPr>
  </w:style>
  <w:style w:type="paragraph" w:customStyle="1" w:styleId="136">
    <w:name w:val="Основной текст13"/>
    <w:basedOn w:val="a7"/>
    <w:uiPriority w:val="99"/>
    <w:rsid w:val="00F26BF8"/>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affffffffffffff3">
    <w:name w:val="Знак Знак"/>
    <w:basedOn w:val="a7"/>
    <w:rsid w:val="00700F4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03">
    <w:name w:val="Стиль нумерованный1103"/>
    <w:rsid w:val="00887754"/>
    <w:pPr>
      <w:numPr>
        <w:numId w:val="40"/>
      </w:numPr>
    </w:pPr>
  </w:style>
  <w:style w:type="character" w:customStyle="1" w:styleId="-5">
    <w:name w:val="Интернет-ссылка"/>
    <w:basedOn w:val="a8"/>
    <w:uiPriority w:val="99"/>
    <w:unhideWhenUsed/>
    <w:rsid w:val="00887754"/>
    <w:rPr>
      <w:color w:val="0000FF" w:themeColor="hyperlink"/>
      <w:u w:val="single"/>
    </w:rPr>
  </w:style>
  <w:style w:type="paragraph" w:customStyle="1" w:styleId="105">
    <w:name w:val="Абзац списка10"/>
    <w:basedOn w:val="a7"/>
    <w:rsid w:val="00E3389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4">
    <w:name w:val="Знак Знак"/>
    <w:basedOn w:val="a7"/>
    <w:rsid w:val="0003756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
    <w:name w:val="Заголовок 21"/>
    <w:basedOn w:val="a7"/>
    <w:next w:val="a7"/>
    <w:uiPriority w:val="9"/>
    <w:unhideWhenUsed/>
    <w:qFormat/>
    <w:locked/>
    <w:rsid w:val="00037566"/>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1fffffd">
    <w:name w:val="Знак Знак Знак Знак Знак Знак Знак Знак Знак Знак Знак1"/>
    <w:basedOn w:val="a7"/>
    <w:uiPriority w:val="99"/>
    <w:rsid w:val="00037566"/>
    <w:pPr>
      <w:spacing w:after="160" w:line="240" w:lineRule="exact"/>
    </w:pPr>
    <w:rPr>
      <w:rFonts w:ascii="Verdana" w:eastAsia="Times New Roman" w:hAnsi="Verdana" w:cs="Times New Roman"/>
      <w:sz w:val="20"/>
      <w:szCs w:val="20"/>
      <w:lang w:val="en-US"/>
    </w:rPr>
  </w:style>
  <w:style w:type="character" w:customStyle="1" w:styleId="FontStyle36">
    <w:name w:val="Font Style36"/>
    <w:uiPriority w:val="99"/>
    <w:rsid w:val="00037566"/>
    <w:rPr>
      <w:rFonts w:ascii="Times New Roman" w:hAnsi="Times New Roman" w:cs="Times New Roman"/>
      <w:b/>
      <w:bCs/>
      <w:i/>
      <w:iCs/>
      <w:sz w:val="22"/>
      <w:szCs w:val="22"/>
    </w:rPr>
  </w:style>
  <w:style w:type="character" w:customStyle="1" w:styleId="FontStyle35">
    <w:name w:val="Font Style35"/>
    <w:uiPriority w:val="99"/>
    <w:rsid w:val="00037566"/>
    <w:rPr>
      <w:rFonts w:ascii="Times New Roman" w:hAnsi="Times New Roman" w:cs="Times New Roman"/>
      <w:sz w:val="22"/>
      <w:szCs w:val="22"/>
    </w:rPr>
  </w:style>
  <w:style w:type="paragraph" w:customStyle="1" w:styleId="1fffffe">
    <w:name w:val="Знак Знак1 Знак Знак Знак Знак Знак Знак Знак Знак Знак Знак Знак Знак Знак Знак Знак Знак Знак Знак Знак"/>
    <w:basedOn w:val="a7"/>
    <w:rsid w:val="000375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9">
    <w:name w:val="Абзац списка Знак1"/>
    <w:aliases w:val="Bullet List Знак,FooterText Знак,numbered Знак,Список нумерованный цифры Знак"/>
    <w:link w:val="af9"/>
    <w:uiPriority w:val="34"/>
    <w:locked/>
    <w:rsid w:val="00037566"/>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nhideWhenUsed="0" w:qFormat="1"/>
    <w:lsdException w:name="heading 8"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semiHidden="0" w:uiPriority="35" w:unhideWhenUsed="0" w:qFormat="1"/>
    <w:lsdException w:name="footnote reference" w:uiPriority="0" w:qFormat="1"/>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First Indent" w:uiPriority="0"/>
    <w:lsdException w:name="Body Text Indent 2" w:uiPriority="0"/>
    <w:lsdException w:name="Strong" w:semiHidden="0"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7">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Знак5"/>
    <w:basedOn w:val="a7"/>
    <w:next w:val="a7"/>
    <w:link w:val="18"/>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uiPriority w:val="9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uiPriority w:val="9"/>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Знак5 Знак"/>
    <w:basedOn w:val="a8"/>
    <w:link w:val="17"/>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uiPriority w:val="9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uiPriority w:val="9"/>
    <w:locked/>
    <w:rsid w:val="005B7E5A"/>
    <w:rPr>
      <w:rFonts w:ascii="Arial" w:eastAsia="Times New Roman" w:hAnsi="Arial" w:cs="Arial"/>
      <w:lang w:eastAsia="ar-SA"/>
    </w:rPr>
  </w:style>
  <w:style w:type="character" w:styleId="ab">
    <w:name w:val="Hyperlink"/>
    <w:basedOn w:val="a8"/>
    <w:uiPriority w:val="99"/>
    <w:rsid w:val="005B7E5A"/>
    <w:rPr>
      <w:color w:val="0000FF"/>
      <w:u w:val="single"/>
    </w:rPr>
  </w:style>
  <w:style w:type="character" w:styleId="ac">
    <w:name w:val="FollowedHyperlink"/>
    <w:basedOn w:val="a8"/>
    <w:uiPriority w:val="99"/>
    <w:rsid w:val="005B7E5A"/>
    <w:rPr>
      <w:color w:val="800080"/>
      <w:u w:val="single"/>
    </w:rPr>
  </w:style>
  <w:style w:type="paragraph" w:styleId="ad">
    <w:name w:val="header"/>
    <w:aliases w:val="Верхний колонтитул1,ВерхКолонтитул"/>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ВерхКолонтитул Знак"/>
    <w:basedOn w:val="a8"/>
    <w:link w:val="ad"/>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Знак Знак1 Знак, Знак1 Знак Знак"/>
    <w:basedOn w:val="a7"/>
    <w:link w:val="af0"/>
    <w:uiPriority w:val="99"/>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uiPriority w:val="99"/>
    <w:locked/>
    <w:rsid w:val="005B7E5A"/>
    <w:rPr>
      <w:rFonts w:ascii="Times New Roman" w:hAnsi="Times New Roman" w:cs="Times New Roman"/>
      <w:sz w:val="20"/>
      <w:szCs w:val="20"/>
      <w:lang w:eastAsia="ar-SA" w:bidi="ar-SA"/>
    </w:rPr>
  </w:style>
  <w:style w:type="paragraph" w:styleId="af1">
    <w:name w:val="List"/>
    <w:basedOn w:val="af"/>
    <w:link w:val="af2"/>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3">
    <w:name w:val="Title"/>
    <w:basedOn w:val="a7"/>
    <w:link w:val="af4"/>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4">
    <w:name w:val="Название Знак"/>
    <w:basedOn w:val="a8"/>
    <w:link w:val="af3"/>
    <w:locked/>
    <w:rsid w:val="005B7E5A"/>
    <w:rPr>
      <w:rFonts w:ascii="Times New Roman" w:hAnsi="Times New Roman" w:cs="Times New Roman"/>
      <w:sz w:val="24"/>
      <w:szCs w:val="24"/>
      <w:lang w:eastAsia="ru-RU"/>
    </w:rPr>
  </w:style>
  <w:style w:type="paragraph" w:styleId="af5">
    <w:name w:val="Body Text Indent"/>
    <w:aliases w:val="Основной текст без отступа,текст,текст Знак"/>
    <w:basedOn w:val="a7"/>
    <w:link w:val="af6"/>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6">
    <w:name w:val="Основной текст с отступом Знак"/>
    <w:aliases w:val="Основной текст без отступа Знак,текст Знак1,текст Знак Знак1"/>
    <w:basedOn w:val="a8"/>
    <w:link w:val="af5"/>
    <w:locked/>
    <w:rsid w:val="005B7E5A"/>
    <w:rPr>
      <w:rFonts w:ascii="Times New Roman" w:hAnsi="Times New Roman" w:cs="Times New Roman"/>
      <w:sz w:val="24"/>
      <w:szCs w:val="24"/>
      <w:lang w:eastAsia="ar-SA" w:bidi="ar-SA"/>
    </w:rPr>
  </w:style>
  <w:style w:type="paragraph" w:styleId="34">
    <w:name w:val="Body Text 3"/>
    <w:basedOn w:val="a7"/>
    <w:link w:val="35"/>
    <w:uiPriority w:val="99"/>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uiPriority w:val="99"/>
    <w:locked/>
    <w:rsid w:val="005B7E5A"/>
    <w:rPr>
      <w:rFonts w:ascii="Times New Roman" w:hAnsi="Times New Roman" w:cs="Times New Roman"/>
      <w:sz w:val="16"/>
      <w:szCs w:val="16"/>
      <w:lang w:eastAsia="ar-SA" w:bidi="ar-SA"/>
    </w:rPr>
  </w:style>
  <w:style w:type="paragraph" w:styleId="af7">
    <w:name w:val="Balloon Text"/>
    <w:basedOn w:val="a7"/>
    <w:link w:val="af8"/>
    <w:uiPriority w:val="99"/>
    <w:rsid w:val="005B7E5A"/>
    <w:pPr>
      <w:spacing w:after="0" w:line="240" w:lineRule="auto"/>
    </w:pPr>
    <w:rPr>
      <w:rFonts w:ascii="Tahoma" w:hAnsi="Tahoma" w:cs="Tahoma"/>
      <w:sz w:val="16"/>
      <w:szCs w:val="16"/>
    </w:rPr>
  </w:style>
  <w:style w:type="character" w:customStyle="1" w:styleId="af8">
    <w:name w:val="Текст выноски Знак"/>
    <w:basedOn w:val="a8"/>
    <w:link w:val="af7"/>
    <w:uiPriority w:val="99"/>
    <w:locked/>
    <w:rsid w:val="005B7E5A"/>
    <w:rPr>
      <w:rFonts w:ascii="Tahoma" w:hAnsi="Tahoma" w:cs="Tahoma"/>
      <w:sz w:val="16"/>
      <w:szCs w:val="16"/>
    </w:rPr>
  </w:style>
  <w:style w:type="paragraph" w:styleId="af9">
    <w:name w:val="List Paragraph"/>
    <w:aliases w:val="Bullet List,FooterText,numbered,Список нумерованный цифры"/>
    <w:basedOn w:val="a7"/>
    <w:link w:val="19"/>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a">
    <w:name w:val="Заголовок"/>
    <w:basedOn w:val="a7"/>
    <w:next w:val="af"/>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a">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b">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uiPriority w:val="99"/>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c">
    <w:name w:val="Название объекта1"/>
    <w:basedOn w:val="a7"/>
    <w:next w:val="a7"/>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d">
    <w:name w:val="Основной шрифт абзаца1"/>
    <w:rsid w:val="005B7E5A"/>
  </w:style>
  <w:style w:type="table" w:styleId="afe">
    <w:name w:val="Table Grid"/>
    <w:basedOn w:val="a9"/>
    <w:uiPriority w:val="5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caption"/>
    <w:aliases w:val="+Название объекта"/>
    <w:basedOn w:val="a7"/>
    <w:next w:val="a7"/>
    <w:uiPriority w:val="35"/>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e">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uiPriority w:val="9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uiPriority w:val="99"/>
    <w:locked/>
    <w:rsid w:val="005B7E5A"/>
    <w:rPr>
      <w:rFonts w:ascii="Courier" w:hAnsi="Courier" w:cs="Courier"/>
      <w:lang w:eastAsia="ru-RU"/>
    </w:rPr>
  </w:style>
  <w:style w:type="paragraph" w:customStyle="1" w:styleId="Title">
    <w:name w:val="Title!Название НПА"/>
    <w:basedOn w:val="a7"/>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f">
    <w:name w:val="Абзац списка1"/>
    <w:basedOn w:val="a7"/>
    <w:link w:val="ListParagraphChar"/>
    <w:uiPriority w:val="99"/>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f0">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DC18B8"/>
    <w:pPr>
      <w:widowControl w:val="0"/>
      <w:suppressAutoHyphens/>
    </w:pPr>
    <w:rPr>
      <w:rFonts w:ascii="Arial" w:eastAsia="Times New Roman" w:hAnsi="Arial" w:cs="Arial"/>
      <w:b/>
      <w:bCs/>
      <w:sz w:val="20"/>
      <w:szCs w:val="20"/>
      <w:lang w:eastAsia="ar-SA"/>
    </w:rPr>
  </w:style>
  <w:style w:type="numbering" w:customStyle="1" w:styleId="1f1">
    <w:name w:val="Нет списка1"/>
    <w:next w:val="aa"/>
    <w:uiPriority w:val="99"/>
    <w:semiHidden/>
    <w:unhideWhenUsed/>
    <w:rsid w:val="00B70B80"/>
  </w:style>
  <w:style w:type="paragraph" w:customStyle="1" w:styleId="25">
    <w:name w:val="Абзац списка2"/>
    <w:basedOn w:val="a7"/>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2">
    <w:name w:val="Сетка таблицы1"/>
    <w:basedOn w:val="a9"/>
    <w:next w:val="afe"/>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rsid w:val="009C01A4"/>
    <w:rPr>
      <w:rFonts w:ascii="Times New Roman" w:eastAsia="Times New Roman" w:hAnsi="Times New Roman"/>
      <w:b/>
      <w:bCs/>
      <w:sz w:val="28"/>
      <w:szCs w:val="24"/>
    </w:rPr>
  </w:style>
  <w:style w:type="character" w:customStyle="1" w:styleId="80">
    <w:name w:val="Заголовок 8 Знак"/>
    <w:basedOn w:val="a8"/>
    <w:link w:val="8"/>
    <w:uiPriority w:val="99"/>
    <w:rsid w:val="009C01A4"/>
    <w:rPr>
      <w:rFonts w:ascii="PetersburgCTT" w:eastAsia="Times New Roman" w:hAnsi="PetersburgCTT"/>
      <w:i/>
      <w:szCs w:val="24"/>
      <w:lang w:eastAsia="en-US"/>
    </w:rPr>
  </w:style>
  <w:style w:type="character" w:customStyle="1" w:styleId="HTML0">
    <w:name w:val="Стандартный HTML Знак"/>
    <w:basedOn w:val="a8"/>
    <w:link w:val="HTML1"/>
    <w:uiPriority w:val="99"/>
    <w:rsid w:val="009C01A4"/>
    <w:rPr>
      <w:rFonts w:ascii="Courier New" w:eastAsia="Times New Roman" w:hAnsi="Courier New"/>
      <w:sz w:val="16"/>
      <w:szCs w:val="16"/>
      <w:lang w:eastAsia="ar-SA"/>
    </w:rPr>
  </w:style>
  <w:style w:type="paragraph" w:styleId="HTML1">
    <w:name w:val="HTML Preformatted"/>
    <w:basedOn w:val="a7"/>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uiPriority w:val="99"/>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3"/>
    <w:unhideWhenUsed/>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link w:val="1f4"/>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5">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uiPriority w:val="1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uiPriority w:val="11"/>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uiPriority w:val="99"/>
    <w:rsid w:val="009C01A4"/>
    <w:rPr>
      <w:rFonts w:ascii="Times New Roman" w:eastAsia="Times New Roman" w:hAnsi="Times New Roman"/>
      <w:sz w:val="28"/>
      <w:szCs w:val="24"/>
      <w:lang w:val="en-US"/>
    </w:rPr>
  </w:style>
  <w:style w:type="paragraph" w:styleId="37">
    <w:name w:val="Body Text Indent 3"/>
    <w:basedOn w:val="a7"/>
    <w:link w:val="36"/>
    <w:uiPriority w:val="99"/>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uiPriority w:val="99"/>
    <w:rsid w:val="009C01A4"/>
    <w:rPr>
      <w:rFonts w:ascii="Tahoma" w:eastAsia="Times New Roman" w:hAnsi="Tahoma"/>
      <w:sz w:val="16"/>
      <w:szCs w:val="16"/>
    </w:rPr>
  </w:style>
  <w:style w:type="paragraph" w:styleId="afff3">
    <w:name w:val="Document Map"/>
    <w:basedOn w:val="a7"/>
    <w:link w:val="afff2"/>
    <w:uiPriority w:val="99"/>
    <w:unhideWhenUsed/>
    <w:locked/>
    <w:rsid w:val="009C01A4"/>
    <w:pPr>
      <w:spacing w:after="0" w:line="240" w:lineRule="auto"/>
    </w:pPr>
    <w:rPr>
      <w:rFonts w:ascii="Tahoma" w:eastAsia="Times New Roman" w:hAnsi="Tahoma" w:cs="Times New Roman"/>
      <w:sz w:val="16"/>
      <w:szCs w:val="16"/>
    </w:rPr>
  </w:style>
  <w:style w:type="character" w:customStyle="1" w:styleId="1f6">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uiPriority w:val="99"/>
    <w:rsid w:val="009C01A4"/>
    <w:rPr>
      <w:rFonts w:ascii="Courier New" w:eastAsia="Times New Roman" w:hAnsi="Courier New" w:cs="Courier New"/>
      <w:sz w:val="20"/>
      <w:szCs w:val="20"/>
    </w:rPr>
  </w:style>
  <w:style w:type="paragraph" w:styleId="afff5">
    <w:name w:val="Plain Text"/>
    <w:aliases w:val="Знак Знак1"/>
    <w:basedOn w:val="a7"/>
    <w:link w:val="afff4"/>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7">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uiPriority w:val="99"/>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iPriority w:val="99"/>
    <w:unhideWhenUsed/>
    <w:locked/>
    <w:rsid w:val="009C01A4"/>
    <w:pPr>
      <w:ind w:firstLine="0"/>
      <w:jc w:val="left"/>
    </w:pPr>
    <w:rPr>
      <w:rFonts w:ascii="Times New Roman" w:hAnsi="Times New Roman" w:cs="Times New Roman"/>
      <w:b/>
      <w:bCs/>
      <w:sz w:val="20"/>
      <w:szCs w:val="20"/>
    </w:rPr>
  </w:style>
  <w:style w:type="character" w:customStyle="1" w:styleId="1f8">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9">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uiPriority w:val="99"/>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uiPriority w:val="99"/>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a">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b">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c">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d">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9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e"/>
    <w:uiPriority w:val="9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7"/>
    <w:uiPriority w:val="99"/>
    <w:qFormat/>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99"/>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5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e"/>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locked/>
    <w:rsid w:val="00C52DCF"/>
    <w:rPr>
      <w:rFonts w:ascii="Times New Roman" w:hAnsi="Times New Roman" w:cs="Times New Roman"/>
      <w:sz w:val="24"/>
      <w:u w:val="single"/>
      <w:lang w:eastAsia="ru-RU"/>
    </w:rPr>
  </w:style>
  <w:style w:type="paragraph" w:customStyle="1" w:styleId="1ff">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8">
    <w:name w:val="footnote reference"/>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6">
    <w:name w:val="Стиль1 Знак"/>
    <w:basedOn w:val="a7"/>
    <w:link w:val="1ff0"/>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f0">
    <w:name w:val="Стиль1 Знак Знак"/>
    <w:link w:val="16"/>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f1">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uiPriority w:val="99"/>
    <w:locked/>
    <w:rsid w:val="00C52DCF"/>
    <w:rPr>
      <w:rFonts w:cs="Times New Roman"/>
    </w:rPr>
  </w:style>
  <w:style w:type="character" w:customStyle="1" w:styleId="ListParagraphChar">
    <w:name w:val="List Paragraph Char"/>
    <w:link w:val="1f"/>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Знак Знак1 Знак Знак1, Знак1 Знак Знак Знак1"/>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2">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3">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uiPriority w:val="99"/>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uiPriority w:val="99"/>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4">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5">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6">
    <w:name w:val="Верхний колонтитул Знак1"/>
    <w:aliases w:val="Верхний колонтитул1 Знак,ВерхКолонтитул Знак1"/>
    <w:uiPriority w:val="99"/>
    <w:locked/>
    <w:rsid w:val="00C52DCF"/>
    <w:rPr>
      <w:sz w:val="20"/>
    </w:rPr>
  </w:style>
  <w:style w:type="character" w:customStyle="1" w:styleId="1ff7">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8">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8"/>
    <w:uiPriority w:val="99"/>
    <w:semiHidden/>
    <w:locked/>
    <w:rsid w:val="00C52DCF"/>
    <w:pPr>
      <w:spacing w:after="0" w:line="240" w:lineRule="auto"/>
    </w:pPr>
    <w:rPr>
      <w:rFonts w:ascii="Arial" w:eastAsia="Times New Roman" w:hAnsi="Arial" w:cs="Arial"/>
      <w:sz w:val="20"/>
      <w:szCs w:val="20"/>
      <w:lang w:eastAsia="ru-RU"/>
    </w:rPr>
  </w:style>
  <w:style w:type="paragraph" w:styleId="1ff9">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3">
    <w:name w:val="Маркированный список1"/>
    <w:basedOn w:val="af1"/>
    <w:link w:val="1ffa"/>
    <w:rsid w:val="00C52DCF"/>
    <w:pPr>
      <w:keepLines/>
      <w:widowControl/>
      <w:numPr>
        <w:numId w:val="7"/>
      </w:numPr>
      <w:tabs>
        <w:tab w:val="left" w:pos="0"/>
      </w:tabs>
      <w:spacing w:line="360" w:lineRule="auto"/>
    </w:pPr>
    <w:rPr>
      <w:sz w:val="26"/>
      <w:szCs w:val="24"/>
    </w:rPr>
  </w:style>
  <w:style w:type="character" w:customStyle="1" w:styleId="1ffa">
    <w:name w:val="Маркированный список1 Знак"/>
    <w:link w:val="13"/>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b">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c">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d">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e">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4">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7"/>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33"/>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0">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f1">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2">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3">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5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7"/>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4">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locked/>
    <w:rsid w:val="00C52DCF"/>
    <w:rPr>
      <w:rFonts w:ascii="Arial" w:hAnsi="Arial"/>
      <w:i/>
      <w:lang w:val="ru-RU" w:eastAsia="ru-RU"/>
    </w:rPr>
  </w:style>
  <w:style w:type="paragraph" w:styleId="HTML2">
    <w:name w:val="HTML Address"/>
    <w:basedOn w:val="a7"/>
    <w:link w:val="HTML3"/>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6"/>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5">
    <w:name w:val="Стиль Заголовок 1 + не полужирный"/>
    <w:basedOn w:val="17"/>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rsid w:val="00C52DCF"/>
    <w:rPr>
      <w:rFonts w:eastAsia="Times New Roman"/>
    </w:rPr>
  </w:style>
  <w:style w:type="paragraph" w:customStyle="1" w:styleId="1fff6">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7">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8">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9">
    <w:name w:val="Дата1"/>
    <w:basedOn w:val="a7"/>
    <w:next w:val="a7"/>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5"/>
    <w:uiPriority w:val="99"/>
    <w:rsid w:val="00C52DCF"/>
    <w:pPr>
      <w:ind w:firstLine="210"/>
      <w:jc w:val="both"/>
    </w:pPr>
    <w:rPr>
      <w:szCs w:val="20"/>
    </w:rPr>
  </w:style>
  <w:style w:type="paragraph" w:customStyle="1" w:styleId="1fffb">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c">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d">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e">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f">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7"/>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f0">
    <w:name w:val="Слабое выделение1"/>
    <w:uiPriority w:val="99"/>
    <w:rsid w:val="00C52DCF"/>
    <w:rPr>
      <w:i/>
      <w:color w:val="808080"/>
    </w:rPr>
  </w:style>
  <w:style w:type="character" w:customStyle="1" w:styleId="1ffff1">
    <w:name w:val="Сильное выделение1"/>
    <w:uiPriority w:val="99"/>
    <w:rsid w:val="00C52DCF"/>
    <w:rPr>
      <w:b/>
      <w:i/>
      <w:color w:val="4F81BD"/>
    </w:rPr>
  </w:style>
  <w:style w:type="character" w:customStyle="1" w:styleId="1ffff2">
    <w:name w:val="Слабая ссылка1"/>
    <w:uiPriority w:val="99"/>
    <w:rsid w:val="00C52DCF"/>
    <w:rPr>
      <w:smallCaps/>
      <w:color w:val="auto"/>
      <w:u w:val="single"/>
    </w:rPr>
  </w:style>
  <w:style w:type="character" w:customStyle="1" w:styleId="1ffff3">
    <w:name w:val="Сильная ссылка1"/>
    <w:uiPriority w:val="99"/>
    <w:rsid w:val="00C52DCF"/>
    <w:rPr>
      <w:b/>
      <w:smallCaps/>
      <w:color w:val="auto"/>
      <w:spacing w:val="5"/>
      <w:u w:val="single"/>
    </w:rPr>
  </w:style>
  <w:style w:type="character" w:customStyle="1" w:styleId="1ffff4">
    <w:name w:val="Название книги1"/>
    <w:uiPriority w:val="99"/>
    <w:rsid w:val="00C52DCF"/>
    <w:rPr>
      <w:b/>
      <w:smallCaps/>
      <w:spacing w:val="5"/>
    </w:rPr>
  </w:style>
  <w:style w:type="paragraph" w:customStyle="1" w:styleId="1ffff5">
    <w:name w:val="Заголовок оглавления1"/>
    <w:basedOn w:val="17"/>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6">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7">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7"/>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8">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9">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a">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aliases w:val="14Без отступа Знак,Без отступа Знак"/>
    <w:link w:val="1fff3"/>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link w:val="affffffffffa"/>
    <w:qFormat/>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b">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c">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c"/>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d">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d"/>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e">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f">
    <w:name w:val="Таблица: шапка"/>
    <w:basedOn w:val="a7"/>
    <w:next w:val="affffffffffe"/>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0">
    <w:name w:val="Текст_диплом"/>
    <w:basedOn w:val="af5"/>
    <w:uiPriority w:val="99"/>
    <w:semiHidden/>
    <w:rsid w:val="00C52DCF"/>
    <w:pPr>
      <w:suppressAutoHyphens w:val="0"/>
      <w:spacing w:after="0" w:line="360" w:lineRule="auto"/>
      <w:ind w:left="0" w:firstLine="720"/>
      <w:jc w:val="both"/>
    </w:pPr>
    <w:rPr>
      <w:szCs w:val="20"/>
      <w:lang w:eastAsia="ru-RU"/>
    </w:rPr>
  </w:style>
  <w:style w:type="paragraph" w:customStyle="1" w:styleId="afffffffffff1">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2">
    <w:name w:val="Текст_примечание"/>
    <w:basedOn w:val="af5"/>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3">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4">
    <w:name w:val="Обычный для таблиц Знак"/>
    <w:link w:val="afffffffffff5"/>
    <w:uiPriority w:val="99"/>
    <w:semiHidden/>
    <w:locked/>
    <w:rsid w:val="00C52DCF"/>
    <w:rPr>
      <w:sz w:val="24"/>
    </w:rPr>
  </w:style>
  <w:style w:type="paragraph" w:customStyle="1" w:styleId="afffffffffff5">
    <w:name w:val="Обычный для таблиц"/>
    <w:basedOn w:val="a7"/>
    <w:link w:val="afffffffffff4"/>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6">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b">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c">
    <w:name w:val="Заголовок №1_"/>
    <w:link w:val="1ffffd"/>
    <w:uiPriority w:val="99"/>
    <w:locked/>
    <w:rsid w:val="00C52DCF"/>
    <w:rPr>
      <w:b/>
      <w:sz w:val="23"/>
      <w:shd w:val="clear" w:color="auto" w:fill="FFFFFF"/>
    </w:rPr>
  </w:style>
  <w:style w:type="paragraph" w:customStyle="1" w:styleId="1ffffd">
    <w:name w:val="Заголовок №1"/>
    <w:basedOn w:val="a7"/>
    <w:link w:val="1ffffc"/>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e">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f">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0">
    <w:name w:val="Заголовок1"/>
    <w:basedOn w:val="a7"/>
    <w:next w:val="af"/>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2">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aliases w:val="Заголовок 3 Знак Знак, Знак Знак Знак1, Знак Знак2,Заголовок 3 Знак Знак1,Заголовок 3 Знак Знак Знак, Знак Знак Знак Знак"/>
    <w:rsid w:val="00C52DCF"/>
    <w:rPr>
      <w:sz w:val="24"/>
      <w:lang w:val="ru-RU" w:eastAsia="ar-SA" w:bidi="ar-SA"/>
    </w:rPr>
  </w:style>
  <w:style w:type="character" w:customStyle="1" w:styleId="exem1">
    <w:name w:val="exem1"/>
    <w:rsid w:val="00C52DCF"/>
    <w:rPr>
      <w:i/>
    </w:rPr>
  </w:style>
  <w:style w:type="character" w:customStyle="1" w:styleId="afffffffffff7">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f1">
    <w:name w:val="Основной текст с отступом Знак1"/>
    <w:uiPriority w:val="99"/>
    <w:rsid w:val="00C52DCF"/>
    <w:rPr>
      <w:sz w:val="28"/>
      <w:szCs w:val="24"/>
    </w:rPr>
  </w:style>
  <w:style w:type="character" w:customStyle="1" w:styleId="1fffff2">
    <w:name w:val="Текст выноски Знак1"/>
    <w:rsid w:val="00C52DCF"/>
    <w:rPr>
      <w:rFonts w:ascii="Tahoma" w:hAnsi="Tahoma" w:cs="Tahoma"/>
      <w:sz w:val="16"/>
      <w:szCs w:val="16"/>
      <w:lang w:eastAsia="ar-SA"/>
    </w:rPr>
  </w:style>
  <w:style w:type="paragraph" w:customStyle="1" w:styleId="1fffff3">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8">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4">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9">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a">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5">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6">
    <w:name w:val="Текст примечания Знак1"/>
    <w:uiPriority w:val="99"/>
    <w:rsid w:val="00C52DCF"/>
  </w:style>
  <w:style w:type="paragraph" w:customStyle="1" w:styleId="1fffff7">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b">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c">
    <w:name w:val="Знак Знак Знак Знак Знак Знак Знак Знак Знак Знак Знак"/>
    <w:basedOn w:val="a7"/>
    <w:uiPriority w:val="99"/>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d">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9"/>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f">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9"/>
    <w:next w:val="afe"/>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0">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1">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2">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3">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9"/>
    <w:next w:val="afe"/>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uiPriority w:val="99"/>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4">
    <w:name w:val="Знак Знак Знак Знак"/>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5">
    <w:name w:val="Revision"/>
    <w:hidden/>
    <w:uiPriority w:val="99"/>
    <w:semiHidden/>
    <w:rsid w:val="00D20D0D"/>
    <w:rPr>
      <w:rFonts w:ascii="Times New Roman CYR" w:eastAsia="Times New Roman" w:hAnsi="Times New Roman CYR"/>
      <w:sz w:val="20"/>
      <w:szCs w:val="20"/>
    </w:rPr>
  </w:style>
  <w:style w:type="paragraph" w:customStyle="1" w:styleId="affffffffffff6">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9"/>
    <w:next w:val="afe"/>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9">
    <w:name w:val="Знак1"/>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7">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8">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9"/>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uiPriority w:val="99"/>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a">
    <w:name w:val="Знак1"/>
    <w:basedOn w:val="a7"/>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9">
    <w:name w:val="Знак Знак Знак Знак Знак Знак Знак Знак Знак Знак"/>
    <w:basedOn w:val="a7"/>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7"/>
    <w:rsid w:val="00ED3EFA"/>
    <w:pPr>
      <w:ind w:left="720"/>
    </w:pPr>
    <w:rPr>
      <w:rFonts w:ascii="Times New Roman" w:eastAsia="Times New Roman" w:hAnsi="Times New Roman" w:cs="Times New Roman"/>
      <w:sz w:val="24"/>
      <w:lang w:eastAsia="ar-SA"/>
    </w:rPr>
  </w:style>
  <w:style w:type="paragraph" w:customStyle="1" w:styleId="affffffffffffa">
    <w:name w:val="Знак Знак"/>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paragraph" w:customStyle="1" w:styleId="titlelist">
    <w:name w:val="title_list"/>
    <w:basedOn w:val="a7"/>
    <w:rsid w:val="00F51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b">
    <w:name w:val="Знак Знак"/>
    <w:basedOn w:val="a7"/>
    <w:rsid w:val="004B64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4">
    <w:name w:val="Текст сноски1"/>
    <w:basedOn w:val="a7"/>
    <w:next w:val="affc"/>
    <w:link w:val="affd"/>
    <w:uiPriority w:val="99"/>
    <w:rsid w:val="004B6445"/>
    <w:pPr>
      <w:autoSpaceDE w:val="0"/>
      <w:autoSpaceDN w:val="0"/>
      <w:spacing w:after="0" w:line="240" w:lineRule="auto"/>
    </w:pPr>
    <w:rPr>
      <w:sz w:val="20"/>
      <w:szCs w:val="20"/>
    </w:rPr>
  </w:style>
  <w:style w:type="table" w:customStyle="1" w:styleId="TableGrid">
    <w:name w:val="TableGrid"/>
    <w:rsid w:val="004B6445"/>
    <w:rPr>
      <w:rFonts w:eastAsia="Times New Roman"/>
    </w:rPr>
    <w:tblPr>
      <w:tblCellMar>
        <w:top w:w="0" w:type="dxa"/>
        <w:left w:w="0" w:type="dxa"/>
        <w:bottom w:w="0" w:type="dxa"/>
        <w:right w:w="0" w:type="dxa"/>
      </w:tblCellMar>
    </w:tblPr>
  </w:style>
  <w:style w:type="paragraph" w:customStyle="1" w:styleId="88">
    <w:name w:val="Абзац списка8"/>
    <w:basedOn w:val="a7"/>
    <w:rsid w:val="004B6445"/>
    <w:pPr>
      <w:suppressAutoHyphens/>
      <w:spacing w:after="0" w:line="240" w:lineRule="auto"/>
      <w:ind w:left="720"/>
    </w:pPr>
    <w:rPr>
      <w:rFonts w:ascii="Times New Roman" w:eastAsia="Times New Roman" w:hAnsi="Times New Roman" w:cs="Times New Roman"/>
      <w:sz w:val="28"/>
      <w:szCs w:val="32"/>
      <w:lang w:eastAsia="zh-CN"/>
    </w:rPr>
  </w:style>
  <w:style w:type="character" w:customStyle="1" w:styleId="FontStyle29">
    <w:name w:val="Font Style29"/>
    <w:rsid w:val="009B4A36"/>
    <w:rPr>
      <w:rFonts w:ascii="Times New Roman" w:hAnsi="Times New Roman" w:cs="Times New Roman" w:hint="default"/>
      <w:b/>
      <w:bCs/>
      <w:sz w:val="26"/>
      <w:szCs w:val="26"/>
    </w:rPr>
  </w:style>
  <w:style w:type="paragraph" w:customStyle="1" w:styleId="9a">
    <w:name w:val="Абзац списка9"/>
    <w:basedOn w:val="a7"/>
    <w:rsid w:val="0032501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xl109">
    <w:name w:val="xl109"/>
    <w:basedOn w:val="a7"/>
    <w:rsid w:val="000404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0">
    <w:name w:val="xl110"/>
    <w:basedOn w:val="a7"/>
    <w:rsid w:val="000404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1">
    <w:name w:val="xl111"/>
    <w:basedOn w:val="a7"/>
    <w:rsid w:val="0004043E"/>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2">
    <w:name w:val="xl112"/>
    <w:basedOn w:val="a7"/>
    <w:rsid w:val="0004043E"/>
    <w:pPr>
      <w:pBdr>
        <w:top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13">
    <w:name w:val="xl113"/>
    <w:basedOn w:val="a7"/>
    <w:rsid w:val="0004043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4">
    <w:name w:val="xl114"/>
    <w:basedOn w:val="a7"/>
    <w:rsid w:val="0004043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5">
    <w:name w:val="xl115"/>
    <w:basedOn w:val="a7"/>
    <w:rsid w:val="0004043E"/>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6">
    <w:name w:val="xl116"/>
    <w:basedOn w:val="a7"/>
    <w:rsid w:val="0004043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7">
    <w:name w:val="xl117"/>
    <w:basedOn w:val="a7"/>
    <w:rsid w:val="0004043E"/>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8">
    <w:name w:val="xl118"/>
    <w:basedOn w:val="a7"/>
    <w:rsid w:val="0004043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9">
    <w:name w:val="xl119"/>
    <w:basedOn w:val="a7"/>
    <w:rsid w:val="0004043E"/>
    <w:pPr>
      <w:pBdr>
        <w:top w:val="single" w:sz="4" w:space="0" w:color="auto"/>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0">
    <w:name w:val="xl120"/>
    <w:basedOn w:val="a7"/>
    <w:rsid w:val="000404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1">
    <w:name w:val="xl121"/>
    <w:basedOn w:val="a7"/>
    <w:rsid w:val="000404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2">
    <w:name w:val="xl122"/>
    <w:basedOn w:val="a7"/>
    <w:rsid w:val="0004043E"/>
    <w:pPr>
      <w:pBdr>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3">
    <w:name w:val="xl123"/>
    <w:basedOn w:val="a7"/>
    <w:rsid w:val="0004043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4">
    <w:name w:val="xl124"/>
    <w:basedOn w:val="a7"/>
    <w:rsid w:val="0004043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7"/>
    <w:rsid w:val="0004043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6">
    <w:name w:val="xl126"/>
    <w:basedOn w:val="a7"/>
    <w:rsid w:val="0004043E"/>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ParagraphStyle">
    <w:name w:val="Paragraph Style"/>
    <w:uiPriority w:val="99"/>
    <w:rsid w:val="00F26BF8"/>
    <w:pPr>
      <w:widowControl w:val="0"/>
      <w:suppressAutoHyphens/>
      <w:autoSpaceDE w:val="0"/>
    </w:pPr>
    <w:rPr>
      <w:rFonts w:ascii="Arial" w:eastAsia="Times New Roman" w:hAnsi="Arial" w:cs="Arial"/>
      <w:sz w:val="24"/>
      <w:szCs w:val="24"/>
      <w:lang w:eastAsia="zh-CN"/>
    </w:rPr>
  </w:style>
  <w:style w:type="paragraph" w:customStyle="1" w:styleId="affffffffffffc">
    <w:name w:val="Название таблиц"/>
    <w:basedOn w:val="a7"/>
    <w:uiPriority w:val="99"/>
    <w:qFormat/>
    <w:rsid w:val="00F26BF8"/>
    <w:pPr>
      <w:spacing w:after="120"/>
      <w:ind w:firstLine="567"/>
      <w:jc w:val="center"/>
    </w:pPr>
    <w:rPr>
      <w:rFonts w:ascii="Bookman Old Style" w:eastAsiaTheme="minorHAnsi" w:hAnsi="Bookman Old Style" w:cstheme="minorBidi"/>
      <w:b/>
      <w:sz w:val="24"/>
    </w:rPr>
  </w:style>
  <w:style w:type="character" w:customStyle="1" w:styleId="affffffffffa">
    <w:name w:val="Примечание Знак"/>
    <w:basedOn w:val="a8"/>
    <w:link w:val="affffffffff9"/>
    <w:locked/>
    <w:rsid w:val="00F26BF8"/>
    <w:rPr>
      <w:rFonts w:ascii="Times New Roman" w:eastAsia="Times New Roman" w:hAnsi="Times New Roman"/>
      <w:b/>
      <w:bCs/>
      <w:i/>
      <w:iCs/>
      <w:sz w:val="24"/>
      <w:szCs w:val="24"/>
    </w:rPr>
  </w:style>
  <w:style w:type="paragraph" w:customStyle="1" w:styleId="Style28">
    <w:name w:val="Style28"/>
    <w:basedOn w:val="Standard"/>
    <w:uiPriority w:val="99"/>
    <w:rsid w:val="00F26BF8"/>
    <w:pPr>
      <w:autoSpaceDE w:val="0"/>
    </w:pPr>
    <w:rPr>
      <w:rFonts w:cs="Times New Roman"/>
    </w:rPr>
  </w:style>
  <w:style w:type="character" w:customStyle="1" w:styleId="FontStyle157">
    <w:name w:val="Font Style157"/>
    <w:rsid w:val="00F26BF8"/>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F26BF8"/>
    <w:rPr>
      <w:rFonts w:ascii="Times New Roman" w:eastAsia="Times New Roman" w:hAnsi="Times New Roman" w:cs="Times New Roman" w:hint="default"/>
      <w:color w:val="auto"/>
      <w:sz w:val="26"/>
      <w:lang w:val="ru-RU" w:eastAsia="zh-CN"/>
    </w:rPr>
  </w:style>
  <w:style w:type="character" w:customStyle="1" w:styleId="FontStyle163">
    <w:name w:val="Font Style163"/>
    <w:rsid w:val="00F26BF8"/>
    <w:rPr>
      <w:rFonts w:ascii="Times New Roman" w:hAnsi="Times New Roman" w:cs="Times New Roman" w:hint="default"/>
      <w:sz w:val="18"/>
      <w:lang w:val="ru-RU" w:eastAsia="zh-CN"/>
    </w:rPr>
  </w:style>
  <w:style w:type="character" w:customStyle="1" w:styleId="FontStyle162">
    <w:name w:val="Font Style162"/>
    <w:rsid w:val="00F26BF8"/>
    <w:rPr>
      <w:rFonts w:ascii="Times New Roman" w:hAnsi="Times New Roman" w:cs="Times New Roman" w:hint="default"/>
      <w:b/>
      <w:bCs w:val="0"/>
      <w:sz w:val="18"/>
      <w:lang w:val="ru-RU" w:eastAsia="zh-CN"/>
    </w:rPr>
  </w:style>
  <w:style w:type="character" w:customStyle="1" w:styleId="f">
    <w:name w:val="f"/>
    <w:basedOn w:val="a8"/>
    <w:rsid w:val="00F26BF8"/>
  </w:style>
  <w:style w:type="table" w:customStyle="1" w:styleId="affffffffffffd">
    <w:name w:val="Таблицы"/>
    <w:basedOn w:val="afe"/>
    <w:uiPriority w:val="99"/>
    <w:rsid w:val="00F26B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e">
    <w:name w:val="+Таб"/>
    <w:basedOn w:val="a7"/>
    <w:link w:val="afffffffffffff"/>
    <w:uiPriority w:val="99"/>
    <w:qFormat/>
    <w:rsid w:val="00F26BF8"/>
    <w:pPr>
      <w:spacing w:after="0" w:line="240" w:lineRule="auto"/>
      <w:jc w:val="center"/>
    </w:pPr>
    <w:rPr>
      <w:rFonts w:ascii="Bookman Old Style" w:hAnsi="Bookman Old Style" w:cs="Times New Roman"/>
      <w:sz w:val="20"/>
      <w:szCs w:val="20"/>
    </w:rPr>
  </w:style>
  <w:style w:type="character" w:customStyle="1" w:styleId="afffffffffffff">
    <w:name w:val="+Таб Знак"/>
    <w:basedOn w:val="a8"/>
    <w:link w:val="affffffffffffe"/>
    <w:uiPriority w:val="99"/>
    <w:rsid w:val="00F26BF8"/>
    <w:rPr>
      <w:rFonts w:ascii="Bookman Old Style" w:hAnsi="Bookman Old Style"/>
      <w:sz w:val="20"/>
      <w:szCs w:val="20"/>
      <w:lang w:eastAsia="en-US"/>
    </w:rPr>
  </w:style>
  <w:style w:type="paragraph" w:customStyle="1" w:styleId="afffffffffffff0">
    <w:name w:val="+таб"/>
    <w:basedOn w:val="a7"/>
    <w:link w:val="afffffffffffff1"/>
    <w:uiPriority w:val="99"/>
    <w:qFormat/>
    <w:rsid w:val="00F26BF8"/>
    <w:pPr>
      <w:spacing w:after="0" w:line="240" w:lineRule="auto"/>
      <w:jc w:val="center"/>
    </w:pPr>
    <w:rPr>
      <w:rFonts w:ascii="Bookman Old Style" w:eastAsia="Times New Roman" w:hAnsi="Bookman Old Style" w:cs="Times New Roman"/>
      <w:sz w:val="20"/>
      <w:szCs w:val="20"/>
      <w:lang w:eastAsia="ru-RU"/>
    </w:rPr>
  </w:style>
  <w:style w:type="character" w:customStyle="1" w:styleId="afffffffffffff1">
    <w:name w:val="+таб Знак"/>
    <w:basedOn w:val="a8"/>
    <w:link w:val="afffffffffffff0"/>
    <w:uiPriority w:val="99"/>
    <w:rsid w:val="00F26BF8"/>
    <w:rPr>
      <w:rFonts w:ascii="Bookman Old Style" w:eastAsia="Times New Roman" w:hAnsi="Bookman Old Style"/>
      <w:sz w:val="20"/>
      <w:szCs w:val="20"/>
    </w:rPr>
  </w:style>
  <w:style w:type="paragraph" w:customStyle="1" w:styleId="afffffffffffff2">
    <w:name w:val="Абзац"/>
    <w:basedOn w:val="a7"/>
    <w:link w:val="afffffffffffff3"/>
    <w:rsid w:val="00F26BF8"/>
    <w:pPr>
      <w:spacing w:before="120" w:after="60" w:line="240" w:lineRule="auto"/>
      <w:ind w:firstLine="567"/>
      <w:jc w:val="both"/>
    </w:pPr>
    <w:rPr>
      <w:rFonts w:ascii="Bookman Old Style" w:eastAsia="Times New Roman" w:hAnsi="Bookman Old Style" w:cs="Times New Roman"/>
      <w:sz w:val="24"/>
      <w:szCs w:val="24"/>
      <w:lang w:eastAsia="ru-RU"/>
    </w:rPr>
  </w:style>
  <w:style w:type="character" w:customStyle="1" w:styleId="afffffffffffff3">
    <w:name w:val="Абзац Знак"/>
    <w:link w:val="afffffffffffff2"/>
    <w:rsid w:val="00F26BF8"/>
    <w:rPr>
      <w:rFonts w:ascii="Bookman Old Style" w:eastAsia="Times New Roman" w:hAnsi="Bookman Old Style"/>
      <w:sz w:val="24"/>
      <w:szCs w:val="24"/>
    </w:rPr>
  </w:style>
  <w:style w:type="character" w:customStyle="1" w:styleId="af2">
    <w:name w:val="Список Знак"/>
    <w:link w:val="af1"/>
    <w:rsid w:val="00F26BF8"/>
    <w:rPr>
      <w:rFonts w:ascii="Times New Roman" w:eastAsia="Times New Roman" w:hAnsi="Times New Roman"/>
      <w:sz w:val="28"/>
      <w:szCs w:val="28"/>
      <w:lang w:eastAsia="ar-SA"/>
    </w:rPr>
  </w:style>
  <w:style w:type="numbering" w:customStyle="1" w:styleId="1111111">
    <w:name w:val="1 / 1.1 / 1.1.11"/>
    <w:basedOn w:val="aa"/>
    <w:next w:val="111111"/>
    <w:rsid w:val="00F26BF8"/>
    <w:pPr>
      <w:numPr>
        <w:numId w:val="39"/>
      </w:numPr>
    </w:pPr>
  </w:style>
  <w:style w:type="paragraph" w:customStyle="1" w:styleId="stwitextCharChar">
    <w:name w:val="stwi text Char Char"/>
    <w:basedOn w:val="a7"/>
    <w:rsid w:val="00F26BF8"/>
    <w:pPr>
      <w:spacing w:before="120" w:after="240" w:line="360" w:lineRule="auto"/>
      <w:jc w:val="both"/>
    </w:pPr>
    <w:rPr>
      <w:rFonts w:ascii="Bookman Old Style" w:eastAsia="Times New Roman" w:hAnsi="Bookman Old Style" w:cs="Times New Roman"/>
      <w:sz w:val="24"/>
      <w:szCs w:val="20"/>
      <w:lang w:val="en-GB"/>
    </w:rPr>
  </w:style>
  <w:style w:type="paragraph" w:customStyle="1" w:styleId="afffffffffffff4">
    <w:name w:val="Табличный_заголовки"/>
    <w:basedOn w:val="a7"/>
    <w:rsid w:val="00F26BF8"/>
    <w:pPr>
      <w:keepNext/>
      <w:keepLines/>
      <w:spacing w:after="120" w:line="240" w:lineRule="auto"/>
      <w:jc w:val="center"/>
    </w:pPr>
    <w:rPr>
      <w:rFonts w:ascii="Bookman Old Style" w:eastAsia="Times New Roman" w:hAnsi="Bookman Old Style" w:cs="Times New Roman"/>
      <w:b/>
      <w:lang w:eastAsia="ru-RU"/>
    </w:rPr>
  </w:style>
  <w:style w:type="paragraph" w:customStyle="1" w:styleId="afffffffffffff5">
    <w:name w:val="Табличный_центр"/>
    <w:basedOn w:val="a7"/>
    <w:rsid w:val="00F26BF8"/>
    <w:pPr>
      <w:spacing w:after="120" w:line="240" w:lineRule="auto"/>
      <w:jc w:val="center"/>
    </w:pPr>
    <w:rPr>
      <w:rFonts w:ascii="Bookman Old Style" w:eastAsia="Times New Roman" w:hAnsi="Bookman Old Style" w:cs="Times New Roman"/>
      <w:lang w:eastAsia="ru-RU"/>
    </w:rPr>
  </w:style>
  <w:style w:type="paragraph" w:customStyle="1" w:styleId="a4">
    <w:name w:val="Табличный_нумерованный"/>
    <w:basedOn w:val="a7"/>
    <w:link w:val="afffffffffffff6"/>
    <w:uiPriority w:val="99"/>
    <w:rsid w:val="00F26BF8"/>
    <w:pPr>
      <w:numPr>
        <w:numId w:val="24"/>
      </w:numPr>
      <w:spacing w:after="120" w:line="240" w:lineRule="auto"/>
    </w:pPr>
    <w:rPr>
      <w:rFonts w:ascii="Bookman Old Style" w:eastAsia="Times New Roman" w:hAnsi="Bookman Old Style" w:cs="Times New Roman"/>
    </w:rPr>
  </w:style>
  <w:style w:type="character" w:customStyle="1" w:styleId="afffffffffffff6">
    <w:name w:val="Табличный_нумерованный Знак"/>
    <w:link w:val="a4"/>
    <w:uiPriority w:val="99"/>
    <w:rsid w:val="00F26BF8"/>
    <w:rPr>
      <w:rFonts w:ascii="Bookman Old Style" w:eastAsia="Times New Roman" w:hAnsi="Bookman Old Style"/>
      <w:lang w:eastAsia="en-US"/>
    </w:rPr>
  </w:style>
  <w:style w:type="paragraph" w:customStyle="1" w:styleId="afffffffffffff7">
    <w:name w:val="Табличный_по ширине"/>
    <w:basedOn w:val="a7"/>
    <w:rsid w:val="00F26BF8"/>
    <w:pPr>
      <w:spacing w:after="120" w:line="240" w:lineRule="auto"/>
      <w:jc w:val="both"/>
    </w:pPr>
    <w:rPr>
      <w:rFonts w:ascii="Bookman Old Style" w:eastAsia="Times New Roman" w:hAnsi="Bookman Old Style" w:cs="Times New Roman"/>
      <w:lang w:eastAsia="ru-RU"/>
    </w:rPr>
  </w:style>
  <w:style w:type="paragraph" w:customStyle="1" w:styleId="2ffa">
    <w:name w:val="Без интервала2"/>
    <w:aliases w:val="14Без отступа,Без отступа"/>
    <w:qFormat/>
    <w:rsid w:val="00F26BF8"/>
    <w:rPr>
      <w:rFonts w:eastAsia="Times New Roman"/>
      <w:lang w:eastAsia="en-US"/>
    </w:rPr>
  </w:style>
  <w:style w:type="paragraph" w:customStyle="1" w:styleId="S">
    <w:name w:val="S_Обычный"/>
    <w:basedOn w:val="a7"/>
    <w:link w:val="S0"/>
    <w:uiPriority w:val="99"/>
    <w:qFormat/>
    <w:rsid w:val="00F26BF8"/>
    <w:pPr>
      <w:spacing w:after="120"/>
      <w:ind w:firstLine="567"/>
      <w:jc w:val="both"/>
    </w:pPr>
    <w:rPr>
      <w:rFonts w:ascii="Bookman Old Style" w:eastAsia="Times New Roman" w:hAnsi="Bookman Old Style" w:cs="Times New Roman"/>
      <w:sz w:val="24"/>
      <w:szCs w:val="24"/>
      <w:lang w:eastAsia="ru-RU"/>
    </w:rPr>
  </w:style>
  <w:style w:type="character" w:customStyle="1" w:styleId="S0">
    <w:name w:val="S_Обычный Знак"/>
    <w:basedOn w:val="a8"/>
    <w:link w:val="S"/>
    <w:uiPriority w:val="99"/>
    <w:rsid w:val="00F26BF8"/>
    <w:rPr>
      <w:rFonts w:ascii="Bookman Old Style" w:eastAsia="Times New Roman" w:hAnsi="Bookman Old Style"/>
      <w:sz w:val="24"/>
      <w:szCs w:val="24"/>
    </w:rPr>
  </w:style>
  <w:style w:type="paragraph" w:customStyle="1" w:styleId="-S">
    <w:name w:val="- S_Маркированный"/>
    <w:basedOn w:val="a7"/>
    <w:autoRedefine/>
    <w:rsid w:val="00F26BF8"/>
    <w:pPr>
      <w:shd w:val="clear" w:color="auto" w:fill="FFFFFF" w:themeFill="background1"/>
      <w:suppressAutoHyphens/>
      <w:spacing w:after="120"/>
      <w:ind w:firstLine="567"/>
      <w:jc w:val="both"/>
    </w:pPr>
    <w:rPr>
      <w:rFonts w:ascii="Bookman Old Style" w:eastAsia="Times New Roman" w:hAnsi="Bookman Old Style" w:cs="Times New Roman"/>
      <w:sz w:val="24"/>
      <w:szCs w:val="24"/>
      <w:lang w:eastAsia="ru-RU"/>
    </w:rPr>
  </w:style>
  <w:style w:type="paragraph" w:customStyle="1" w:styleId="11">
    <w:name w:val="Таблица 1 + Обычный"/>
    <w:basedOn w:val="a7"/>
    <w:autoRedefine/>
    <w:rsid w:val="00F26BF8"/>
    <w:pPr>
      <w:numPr>
        <w:numId w:val="25"/>
      </w:numPr>
      <w:shd w:val="clear" w:color="auto" w:fill="FFC000"/>
      <w:tabs>
        <w:tab w:val="clear" w:pos="3579"/>
      </w:tabs>
      <w:spacing w:after="120" w:line="240" w:lineRule="auto"/>
      <w:ind w:left="0"/>
      <w:jc w:val="right"/>
    </w:pPr>
    <w:rPr>
      <w:rFonts w:ascii="Bookman Old Style" w:eastAsia="Times New Roman" w:hAnsi="Bookman Old Style" w:cs="Times New Roman"/>
      <w:spacing w:val="2"/>
      <w:sz w:val="24"/>
      <w:szCs w:val="24"/>
      <w:lang w:eastAsia="ru-RU"/>
    </w:rPr>
  </w:style>
  <w:style w:type="paragraph" w:customStyle="1" w:styleId="S2">
    <w:name w:val="S_Обычный Знак Знак"/>
    <w:basedOn w:val="a7"/>
    <w:link w:val="S3"/>
    <w:locked/>
    <w:rsid w:val="00F26BF8"/>
    <w:pPr>
      <w:spacing w:after="120" w:line="360" w:lineRule="auto"/>
      <w:ind w:firstLine="709"/>
      <w:jc w:val="both"/>
    </w:pPr>
    <w:rPr>
      <w:rFonts w:ascii="Bookman Old Style" w:eastAsia="Times New Roman" w:hAnsi="Bookman Old Style" w:cs="Times New Roman"/>
      <w:sz w:val="24"/>
      <w:szCs w:val="24"/>
      <w:lang w:eastAsia="ru-RU"/>
    </w:rPr>
  </w:style>
  <w:style w:type="character" w:customStyle="1" w:styleId="S3">
    <w:name w:val="S_Обычный Знак Знак Знак"/>
    <w:link w:val="S2"/>
    <w:rsid w:val="00F26BF8"/>
    <w:rPr>
      <w:rFonts w:ascii="Bookman Old Style" w:eastAsia="Times New Roman" w:hAnsi="Bookman Old Style"/>
      <w:sz w:val="24"/>
      <w:szCs w:val="24"/>
    </w:rPr>
  </w:style>
  <w:style w:type="paragraph" w:customStyle="1" w:styleId="afffffffffffff8">
    <w:name w:val="Таблица"/>
    <w:basedOn w:val="a7"/>
    <w:link w:val="afffffffffffff9"/>
    <w:qFormat/>
    <w:rsid w:val="00F26BF8"/>
    <w:pPr>
      <w:autoSpaceDE w:val="0"/>
      <w:autoSpaceDN w:val="0"/>
      <w:adjustRightInd w:val="0"/>
      <w:spacing w:after="120" w:line="240" w:lineRule="auto"/>
      <w:jc w:val="center"/>
    </w:pPr>
    <w:rPr>
      <w:rFonts w:ascii="Bookman Old Style" w:hAnsi="Bookman Old Style" w:cs="Times New Roman"/>
      <w:sz w:val="20"/>
      <w:szCs w:val="20"/>
      <w:lang w:eastAsia="ru-RU"/>
    </w:rPr>
  </w:style>
  <w:style w:type="paragraph" w:customStyle="1" w:styleId="afffffffffffffa">
    <w:name w:val="Текст новый"/>
    <w:basedOn w:val="a7"/>
    <w:qFormat/>
    <w:rsid w:val="00F26BF8"/>
    <w:pPr>
      <w:spacing w:after="120"/>
      <w:ind w:firstLine="709"/>
      <w:jc w:val="both"/>
    </w:pPr>
    <w:rPr>
      <w:rFonts w:ascii="Bookman Old Style" w:eastAsia="Times New Roman" w:hAnsi="Bookman Old Style" w:cs="Times New Roman"/>
      <w:sz w:val="24"/>
      <w:szCs w:val="24"/>
      <w:lang w:eastAsia="ru-RU"/>
    </w:rPr>
  </w:style>
  <w:style w:type="paragraph" w:customStyle="1" w:styleId="afffffffffffffb">
    <w:name w:val="Оглавление"/>
    <w:basedOn w:val="a7"/>
    <w:qFormat/>
    <w:rsid w:val="00F26BF8"/>
    <w:pPr>
      <w:spacing w:after="120"/>
      <w:jc w:val="center"/>
    </w:pPr>
    <w:rPr>
      <w:rFonts w:ascii="Bookman Old Style" w:eastAsia="Times New Roman" w:hAnsi="Bookman Old Style" w:cs="Times New Roman"/>
      <w:b/>
      <w:sz w:val="28"/>
      <w:szCs w:val="28"/>
      <w:lang w:eastAsia="ru-RU"/>
    </w:rPr>
  </w:style>
  <w:style w:type="paragraph" w:customStyle="1" w:styleId="2ffb">
    <w:name w:val="Заголовок2"/>
    <w:basedOn w:val="a7"/>
    <w:qFormat/>
    <w:rsid w:val="00F26BF8"/>
    <w:pPr>
      <w:spacing w:after="120"/>
      <w:ind w:firstLine="709"/>
      <w:jc w:val="both"/>
    </w:pPr>
    <w:rPr>
      <w:rFonts w:ascii="Bookman Old Style" w:eastAsia="Times New Roman" w:hAnsi="Bookman Old Style" w:cs="Times New Roman"/>
      <w:b/>
      <w:sz w:val="24"/>
      <w:szCs w:val="24"/>
      <w:lang w:eastAsia="ru-RU"/>
    </w:rPr>
  </w:style>
  <w:style w:type="paragraph" w:customStyle="1" w:styleId="afffffffffffffc">
    <w:name w:val="ОснТекст"/>
    <w:basedOn w:val="a7"/>
    <w:link w:val="afffffffffffffd"/>
    <w:rsid w:val="00F26BF8"/>
    <w:pPr>
      <w:spacing w:after="120"/>
      <w:ind w:firstLine="540"/>
      <w:jc w:val="both"/>
    </w:pPr>
    <w:rPr>
      <w:rFonts w:ascii="Bookman Old Style" w:hAnsi="Bookman Old Style" w:cs="Times New Roman"/>
      <w:sz w:val="24"/>
      <w:szCs w:val="20"/>
    </w:rPr>
  </w:style>
  <w:style w:type="character" w:customStyle="1" w:styleId="afffffffffffffd">
    <w:name w:val="ОснТекст Знак"/>
    <w:link w:val="afffffffffffffc"/>
    <w:locked/>
    <w:rsid w:val="00F26BF8"/>
    <w:rPr>
      <w:rFonts w:ascii="Bookman Old Style" w:hAnsi="Bookman Old Style"/>
      <w:sz w:val="24"/>
      <w:szCs w:val="20"/>
      <w:lang w:eastAsia="en-US"/>
    </w:rPr>
  </w:style>
  <w:style w:type="paragraph" w:customStyle="1" w:styleId="afffffffffffffe">
    <w:name w:val="+Подзаголовок"/>
    <w:basedOn w:val="23"/>
    <w:qFormat/>
    <w:rsid w:val="00F26BF8"/>
    <w:pPr>
      <w:keepNext/>
      <w:keepLines/>
      <w:spacing w:before="200" w:after="200" w:line="276" w:lineRule="auto"/>
      <w:ind w:firstLine="0"/>
      <w:jc w:val="both"/>
    </w:pPr>
    <w:rPr>
      <w:rFonts w:ascii="Bookman Old Style" w:hAnsi="Bookman Old Style" w:cs="Times New Roman"/>
      <w:sz w:val="24"/>
      <w:szCs w:val="26"/>
      <w:lang w:eastAsia="en-US"/>
    </w:rPr>
  </w:style>
  <w:style w:type="character" w:customStyle="1" w:styleId="NoSpacingChar">
    <w:name w:val="No Spacing Char"/>
    <w:locked/>
    <w:rsid w:val="00F26BF8"/>
    <w:rPr>
      <w:rFonts w:ascii="Calibri" w:eastAsia="Calibri" w:hAnsi="Calibri"/>
    </w:rPr>
  </w:style>
  <w:style w:type="paragraph" w:customStyle="1" w:styleId="Style35">
    <w:name w:val="Style35"/>
    <w:basedOn w:val="a7"/>
    <w:rsid w:val="00F26BF8"/>
    <w:pPr>
      <w:widowControl w:val="0"/>
      <w:autoSpaceDE w:val="0"/>
      <w:autoSpaceDN w:val="0"/>
      <w:adjustRightInd w:val="0"/>
      <w:spacing w:after="120" w:line="256" w:lineRule="exact"/>
      <w:jc w:val="center"/>
    </w:pPr>
    <w:rPr>
      <w:rFonts w:ascii="Times New Roman" w:eastAsia="Times New Roman" w:hAnsi="Times New Roman" w:cs="Times New Roman"/>
      <w:sz w:val="24"/>
      <w:szCs w:val="24"/>
      <w:lang w:eastAsia="ru-RU"/>
    </w:rPr>
  </w:style>
  <w:style w:type="paragraph" w:customStyle="1" w:styleId="Style14">
    <w:name w:val="Style14"/>
    <w:basedOn w:val="a7"/>
    <w:uiPriority w:val="99"/>
    <w:rsid w:val="00F26BF8"/>
    <w:pPr>
      <w:widowControl w:val="0"/>
      <w:autoSpaceDE w:val="0"/>
      <w:autoSpaceDN w:val="0"/>
      <w:adjustRightInd w:val="0"/>
      <w:spacing w:after="120" w:line="238" w:lineRule="exact"/>
    </w:pPr>
    <w:rPr>
      <w:rFonts w:ascii="Times New Roman" w:eastAsia="Times New Roman" w:hAnsi="Times New Roman" w:cs="Times New Roman"/>
      <w:sz w:val="24"/>
      <w:szCs w:val="24"/>
      <w:lang w:eastAsia="ru-RU"/>
    </w:rPr>
  </w:style>
  <w:style w:type="paragraph" w:customStyle="1" w:styleId="Style16">
    <w:name w:val="Style16"/>
    <w:basedOn w:val="a7"/>
    <w:rsid w:val="00F26BF8"/>
    <w:pPr>
      <w:widowControl w:val="0"/>
      <w:autoSpaceDE w:val="0"/>
      <w:autoSpaceDN w:val="0"/>
      <w:adjustRightInd w:val="0"/>
      <w:spacing w:after="120" w:line="278" w:lineRule="exact"/>
      <w:jc w:val="center"/>
    </w:pPr>
    <w:rPr>
      <w:rFonts w:ascii="Times New Roman" w:eastAsia="Times New Roman" w:hAnsi="Times New Roman" w:cs="Times New Roman"/>
      <w:sz w:val="24"/>
      <w:szCs w:val="24"/>
      <w:lang w:eastAsia="ru-RU"/>
    </w:rPr>
  </w:style>
  <w:style w:type="paragraph" w:customStyle="1" w:styleId="Style17">
    <w:name w:val="Style17"/>
    <w:basedOn w:val="a7"/>
    <w:rsid w:val="00F26BF8"/>
    <w:pPr>
      <w:widowControl w:val="0"/>
      <w:autoSpaceDE w:val="0"/>
      <w:autoSpaceDN w:val="0"/>
      <w:adjustRightInd w:val="0"/>
      <w:spacing w:after="120" w:line="288" w:lineRule="exact"/>
    </w:pPr>
    <w:rPr>
      <w:rFonts w:ascii="Times New Roman" w:eastAsia="Times New Roman" w:hAnsi="Times New Roman" w:cs="Times New Roman"/>
      <w:sz w:val="24"/>
      <w:szCs w:val="24"/>
      <w:lang w:eastAsia="ru-RU"/>
    </w:rPr>
  </w:style>
  <w:style w:type="paragraph" w:customStyle="1" w:styleId="Style18">
    <w:name w:val="Style18"/>
    <w:basedOn w:val="a7"/>
    <w:uiPriority w:val="99"/>
    <w:rsid w:val="00F26BF8"/>
    <w:pPr>
      <w:widowControl w:val="0"/>
      <w:autoSpaceDE w:val="0"/>
      <w:autoSpaceDN w:val="0"/>
      <w:adjustRightInd w:val="0"/>
      <w:spacing w:after="120" w:line="283" w:lineRule="exact"/>
      <w:ind w:firstLine="245"/>
    </w:pPr>
    <w:rPr>
      <w:rFonts w:ascii="Times New Roman" w:eastAsia="Times New Roman" w:hAnsi="Times New Roman" w:cs="Times New Roman"/>
      <w:sz w:val="24"/>
      <w:szCs w:val="24"/>
      <w:lang w:eastAsia="ru-RU"/>
    </w:rPr>
  </w:style>
  <w:style w:type="paragraph" w:customStyle="1" w:styleId="Style21">
    <w:name w:val="Style21"/>
    <w:basedOn w:val="a7"/>
    <w:uiPriority w:val="99"/>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2">
    <w:name w:val="Style22"/>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3">
    <w:name w:val="Style23"/>
    <w:basedOn w:val="a7"/>
    <w:rsid w:val="00F26BF8"/>
    <w:pPr>
      <w:widowControl w:val="0"/>
      <w:autoSpaceDE w:val="0"/>
      <w:autoSpaceDN w:val="0"/>
      <w:adjustRightInd w:val="0"/>
      <w:spacing w:after="120" w:line="154" w:lineRule="exact"/>
      <w:ind w:hanging="278"/>
    </w:pPr>
    <w:rPr>
      <w:rFonts w:eastAsia="Times New Roman" w:cs="Times New Roman"/>
      <w:sz w:val="24"/>
      <w:szCs w:val="24"/>
      <w:lang w:eastAsia="ru-RU"/>
    </w:rPr>
  </w:style>
  <w:style w:type="paragraph" w:customStyle="1" w:styleId="Style26">
    <w:name w:val="Style26"/>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7">
    <w:name w:val="Style27"/>
    <w:basedOn w:val="a7"/>
    <w:rsid w:val="00F26BF8"/>
    <w:pPr>
      <w:widowControl w:val="0"/>
      <w:autoSpaceDE w:val="0"/>
      <w:autoSpaceDN w:val="0"/>
      <w:adjustRightInd w:val="0"/>
      <w:spacing w:after="120" w:line="173" w:lineRule="exact"/>
      <w:jc w:val="center"/>
    </w:pPr>
    <w:rPr>
      <w:rFonts w:eastAsia="Times New Roman" w:cs="Times New Roman"/>
      <w:sz w:val="24"/>
      <w:szCs w:val="24"/>
      <w:lang w:eastAsia="ru-RU"/>
    </w:rPr>
  </w:style>
  <w:style w:type="character" w:customStyle="1" w:styleId="Sweet">
    <w:name w:val="Sweet_основной текст Знак"/>
    <w:link w:val="Sweet0"/>
    <w:locked/>
    <w:rsid w:val="00F26BF8"/>
    <w:rPr>
      <w:sz w:val="28"/>
      <w:szCs w:val="28"/>
    </w:rPr>
  </w:style>
  <w:style w:type="paragraph" w:customStyle="1" w:styleId="Sweet0">
    <w:name w:val="Sweet_основной текст"/>
    <w:basedOn w:val="a7"/>
    <w:link w:val="Sweet"/>
    <w:rsid w:val="00F26BF8"/>
    <w:pPr>
      <w:spacing w:after="120" w:line="240" w:lineRule="auto"/>
      <w:ind w:firstLine="709"/>
      <w:jc w:val="both"/>
    </w:pPr>
    <w:rPr>
      <w:rFonts w:cs="Times New Roman"/>
      <w:sz w:val="28"/>
      <w:szCs w:val="28"/>
      <w:lang w:eastAsia="ru-RU"/>
    </w:rPr>
  </w:style>
  <w:style w:type="paragraph" w:customStyle="1" w:styleId="Style9">
    <w:name w:val="Style9"/>
    <w:basedOn w:val="a7"/>
    <w:rsid w:val="00F26BF8"/>
    <w:pPr>
      <w:widowControl w:val="0"/>
      <w:autoSpaceDE w:val="0"/>
      <w:autoSpaceDN w:val="0"/>
      <w:adjustRightInd w:val="0"/>
      <w:spacing w:after="120" w:line="278" w:lineRule="exact"/>
      <w:jc w:val="both"/>
    </w:pPr>
    <w:rPr>
      <w:rFonts w:ascii="Cambria" w:eastAsia="Times New Roman" w:hAnsi="Cambria" w:cs="Times New Roman"/>
      <w:sz w:val="24"/>
      <w:szCs w:val="24"/>
      <w:lang w:eastAsia="ru-RU"/>
    </w:rPr>
  </w:style>
  <w:style w:type="paragraph" w:customStyle="1" w:styleId="Style24">
    <w:name w:val="Style24"/>
    <w:basedOn w:val="a7"/>
    <w:rsid w:val="00F26BF8"/>
    <w:pPr>
      <w:widowControl w:val="0"/>
      <w:autoSpaceDE w:val="0"/>
      <w:autoSpaceDN w:val="0"/>
      <w:adjustRightInd w:val="0"/>
      <w:spacing w:after="120" w:line="240" w:lineRule="auto"/>
    </w:pPr>
    <w:rPr>
      <w:rFonts w:ascii="Cambria" w:eastAsia="Times New Roman" w:hAnsi="Cambria" w:cs="Times New Roman"/>
      <w:sz w:val="24"/>
      <w:szCs w:val="24"/>
      <w:lang w:eastAsia="ru-RU"/>
    </w:rPr>
  </w:style>
  <w:style w:type="paragraph" w:customStyle="1" w:styleId="Style96">
    <w:name w:val="Style96"/>
    <w:basedOn w:val="a7"/>
    <w:rsid w:val="00F26BF8"/>
    <w:pPr>
      <w:widowControl w:val="0"/>
      <w:autoSpaceDE w:val="0"/>
      <w:autoSpaceDN w:val="0"/>
      <w:adjustRightInd w:val="0"/>
      <w:spacing w:after="120" w:line="192" w:lineRule="exact"/>
      <w:jc w:val="center"/>
    </w:pPr>
    <w:rPr>
      <w:rFonts w:ascii="Cambria" w:eastAsia="Times New Roman" w:hAnsi="Cambria" w:cs="Times New Roman"/>
      <w:sz w:val="24"/>
      <w:szCs w:val="24"/>
      <w:lang w:eastAsia="ru-RU"/>
    </w:rPr>
  </w:style>
  <w:style w:type="paragraph" w:customStyle="1" w:styleId="Style103">
    <w:name w:val="Style103"/>
    <w:basedOn w:val="a7"/>
    <w:rsid w:val="00F26BF8"/>
    <w:pPr>
      <w:widowControl w:val="0"/>
      <w:autoSpaceDE w:val="0"/>
      <w:autoSpaceDN w:val="0"/>
      <w:adjustRightInd w:val="0"/>
      <w:spacing w:after="120" w:line="254" w:lineRule="exact"/>
      <w:jc w:val="center"/>
    </w:pPr>
    <w:rPr>
      <w:rFonts w:ascii="Cambria" w:eastAsia="Times New Roman" w:hAnsi="Cambria" w:cs="Times New Roman"/>
      <w:sz w:val="24"/>
      <w:szCs w:val="24"/>
      <w:lang w:eastAsia="ru-RU"/>
    </w:rPr>
  </w:style>
  <w:style w:type="paragraph" w:customStyle="1" w:styleId="Style104">
    <w:name w:val="Style104"/>
    <w:basedOn w:val="a7"/>
    <w:rsid w:val="00F26BF8"/>
    <w:pPr>
      <w:widowControl w:val="0"/>
      <w:autoSpaceDE w:val="0"/>
      <w:autoSpaceDN w:val="0"/>
      <w:adjustRightInd w:val="0"/>
      <w:spacing w:after="120" w:line="240" w:lineRule="auto"/>
      <w:jc w:val="both"/>
    </w:pPr>
    <w:rPr>
      <w:rFonts w:ascii="Cambria" w:eastAsia="Times New Roman" w:hAnsi="Cambria" w:cs="Times New Roman"/>
      <w:sz w:val="24"/>
      <w:szCs w:val="24"/>
      <w:lang w:eastAsia="ru-RU"/>
    </w:rPr>
  </w:style>
  <w:style w:type="paragraph" w:customStyle="1" w:styleId="Style90">
    <w:name w:val="Style90"/>
    <w:basedOn w:val="a7"/>
    <w:rsid w:val="00F26BF8"/>
    <w:pPr>
      <w:widowControl w:val="0"/>
      <w:autoSpaceDE w:val="0"/>
      <w:autoSpaceDN w:val="0"/>
      <w:adjustRightInd w:val="0"/>
      <w:spacing w:after="120" w:line="235" w:lineRule="exact"/>
    </w:pPr>
    <w:rPr>
      <w:rFonts w:ascii="Cambria" w:eastAsia="Times New Roman" w:hAnsi="Cambria" w:cs="Times New Roman"/>
      <w:sz w:val="24"/>
      <w:szCs w:val="24"/>
      <w:lang w:eastAsia="ru-RU"/>
    </w:rPr>
  </w:style>
  <w:style w:type="character" w:customStyle="1" w:styleId="FontStyle104">
    <w:name w:val="Font Style104"/>
    <w:rsid w:val="00F26BF8"/>
    <w:rPr>
      <w:rFonts w:ascii="Times New Roman" w:hAnsi="Times New Roman" w:cs="Times New Roman" w:hint="default"/>
      <w:sz w:val="22"/>
      <w:szCs w:val="22"/>
    </w:rPr>
  </w:style>
  <w:style w:type="character" w:customStyle="1" w:styleId="FontStyle69">
    <w:name w:val="Font Style69"/>
    <w:rsid w:val="00F26BF8"/>
    <w:rPr>
      <w:rFonts w:ascii="Times New Roman" w:hAnsi="Times New Roman" w:cs="Times New Roman" w:hint="default"/>
      <w:sz w:val="20"/>
      <w:szCs w:val="20"/>
    </w:rPr>
  </w:style>
  <w:style w:type="character" w:customStyle="1" w:styleId="FontStyle71">
    <w:name w:val="Font Style71"/>
    <w:rsid w:val="00F26BF8"/>
    <w:rPr>
      <w:rFonts w:ascii="Arial" w:hAnsi="Arial" w:cs="Arial" w:hint="default"/>
      <w:b/>
      <w:bCs/>
      <w:sz w:val="20"/>
      <w:szCs w:val="20"/>
    </w:rPr>
  </w:style>
  <w:style w:type="character" w:customStyle="1" w:styleId="FontStyle72">
    <w:name w:val="Font Style72"/>
    <w:rsid w:val="00F26BF8"/>
    <w:rPr>
      <w:rFonts w:ascii="Arial" w:hAnsi="Arial" w:cs="Arial" w:hint="default"/>
      <w:sz w:val="18"/>
      <w:szCs w:val="18"/>
    </w:rPr>
  </w:style>
  <w:style w:type="character" w:customStyle="1" w:styleId="FontStyle112">
    <w:name w:val="Font Style112"/>
    <w:rsid w:val="00F26BF8"/>
    <w:rPr>
      <w:rFonts w:ascii="Times New Roman" w:hAnsi="Times New Roman" w:cs="Times New Roman" w:hint="default"/>
      <w:sz w:val="22"/>
      <w:szCs w:val="22"/>
    </w:rPr>
  </w:style>
  <w:style w:type="character" w:customStyle="1" w:styleId="FontStyle24">
    <w:name w:val="Font Style24"/>
    <w:rsid w:val="00F26BF8"/>
    <w:rPr>
      <w:rFonts w:ascii="Times New Roman" w:hAnsi="Times New Roman" w:cs="Times New Roman" w:hint="default"/>
      <w:sz w:val="26"/>
      <w:szCs w:val="26"/>
    </w:rPr>
  </w:style>
  <w:style w:type="character" w:customStyle="1" w:styleId="FontStyle21">
    <w:name w:val="Font Style21"/>
    <w:rsid w:val="00F26BF8"/>
    <w:rPr>
      <w:rFonts w:ascii="Arial" w:hAnsi="Arial" w:cs="Arial" w:hint="default"/>
      <w:b/>
      <w:bCs/>
      <w:spacing w:val="100"/>
      <w:sz w:val="32"/>
      <w:szCs w:val="32"/>
    </w:rPr>
  </w:style>
  <w:style w:type="character" w:customStyle="1" w:styleId="FontStyle22">
    <w:name w:val="Font Style22"/>
    <w:rsid w:val="00F26BF8"/>
    <w:rPr>
      <w:rFonts w:ascii="Arial" w:hAnsi="Arial" w:cs="Arial" w:hint="default"/>
      <w:sz w:val="22"/>
      <w:szCs w:val="22"/>
    </w:rPr>
  </w:style>
  <w:style w:type="character" w:customStyle="1" w:styleId="FontStyle25">
    <w:name w:val="Font Style25"/>
    <w:rsid w:val="00F26BF8"/>
    <w:rPr>
      <w:rFonts w:ascii="Times New Roman" w:hAnsi="Times New Roman" w:cs="Times New Roman" w:hint="default"/>
      <w:i/>
      <w:iCs/>
      <w:sz w:val="20"/>
      <w:szCs w:val="20"/>
    </w:rPr>
  </w:style>
  <w:style w:type="character" w:customStyle="1" w:styleId="FontStyle26">
    <w:name w:val="Font Style26"/>
    <w:rsid w:val="00F26BF8"/>
    <w:rPr>
      <w:rFonts w:ascii="Times New Roman" w:hAnsi="Times New Roman" w:cs="Times New Roman" w:hint="default"/>
      <w:i/>
      <w:iCs/>
      <w:sz w:val="20"/>
      <w:szCs w:val="20"/>
    </w:rPr>
  </w:style>
  <w:style w:type="character" w:customStyle="1" w:styleId="FontStyle27">
    <w:name w:val="Font Style27"/>
    <w:rsid w:val="00F26BF8"/>
    <w:rPr>
      <w:rFonts w:ascii="Times New Roman" w:hAnsi="Times New Roman" w:cs="Times New Roman" w:hint="default"/>
      <w:b/>
      <w:bCs/>
      <w:sz w:val="22"/>
      <w:szCs w:val="22"/>
    </w:rPr>
  </w:style>
  <w:style w:type="character" w:customStyle="1" w:styleId="FontStyle28">
    <w:name w:val="Font Style28"/>
    <w:rsid w:val="00F26BF8"/>
    <w:rPr>
      <w:rFonts w:ascii="Times New Roman" w:hAnsi="Times New Roman" w:cs="Times New Roman" w:hint="default"/>
      <w:sz w:val="20"/>
      <w:szCs w:val="20"/>
    </w:rPr>
  </w:style>
  <w:style w:type="character" w:customStyle="1" w:styleId="FontStyle58">
    <w:name w:val="Font Style58"/>
    <w:rsid w:val="00F26BF8"/>
    <w:rPr>
      <w:rFonts w:ascii="Calibri" w:hAnsi="Calibri" w:cs="Calibri" w:hint="default"/>
      <w:sz w:val="32"/>
      <w:szCs w:val="32"/>
    </w:rPr>
  </w:style>
  <w:style w:type="character" w:customStyle="1" w:styleId="FontStyle61">
    <w:name w:val="Font Style61"/>
    <w:rsid w:val="00F26BF8"/>
    <w:rPr>
      <w:rFonts w:ascii="Calibri" w:hAnsi="Calibri" w:cs="Calibri" w:hint="default"/>
      <w:b/>
      <w:bCs/>
      <w:i/>
      <w:iCs/>
      <w:sz w:val="10"/>
      <w:szCs w:val="10"/>
    </w:rPr>
  </w:style>
  <w:style w:type="character" w:customStyle="1" w:styleId="FontStyle60">
    <w:name w:val="Font Style60"/>
    <w:rsid w:val="00F26BF8"/>
    <w:rPr>
      <w:rFonts w:ascii="Garamond" w:hAnsi="Garamond" w:cs="Garamond" w:hint="default"/>
      <w:b/>
      <w:bCs/>
      <w:spacing w:val="20"/>
      <w:sz w:val="12"/>
      <w:szCs w:val="12"/>
    </w:rPr>
  </w:style>
  <w:style w:type="character" w:customStyle="1" w:styleId="FontStyle62">
    <w:name w:val="Font Style62"/>
    <w:rsid w:val="00F26BF8"/>
    <w:rPr>
      <w:rFonts w:ascii="Garamond" w:hAnsi="Garamond" w:cs="Garamond" w:hint="default"/>
      <w:b/>
      <w:bCs/>
      <w:spacing w:val="20"/>
      <w:sz w:val="18"/>
      <w:szCs w:val="18"/>
    </w:rPr>
  </w:style>
  <w:style w:type="character" w:customStyle="1" w:styleId="FontStyle63">
    <w:name w:val="Font Style63"/>
    <w:rsid w:val="00F26BF8"/>
    <w:rPr>
      <w:rFonts w:ascii="Garamond" w:hAnsi="Garamond" w:cs="Garamond" w:hint="default"/>
      <w:b/>
      <w:bCs/>
      <w:spacing w:val="90"/>
      <w:sz w:val="14"/>
      <w:szCs w:val="14"/>
    </w:rPr>
  </w:style>
  <w:style w:type="character" w:customStyle="1" w:styleId="FontStyle182">
    <w:name w:val="Font Style182"/>
    <w:rsid w:val="00F26BF8"/>
    <w:rPr>
      <w:rFonts w:ascii="Times New Roman" w:hAnsi="Times New Roman" w:cs="Times New Roman" w:hint="default"/>
      <w:sz w:val="22"/>
      <w:szCs w:val="22"/>
    </w:rPr>
  </w:style>
  <w:style w:type="character" w:customStyle="1" w:styleId="FontStyle128">
    <w:name w:val="Font Style128"/>
    <w:rsid w:val="00F26BF8"/>
    <w:rPr>
      <w:rFonts w:ascii="Times New Roman" w:hAnsi="Times New Roman" w:cs="Times New Roman" w:hint="default"/>
      <w:sz w:val="16"/>
      <w:szCs w:val="16"/>
    </w:rPr>
  </w:style>
  <w:style w:type="character" w:customStyle="1" w:styleId="FontStyle129">
    <w:name w:val="Font Style129"/>
    <w:uiPriority w:val="99"/>
    <w:rsid w:val="00F26BF8"/>
    <w:rPr>
      <w:rFonts w:ascii="Times New Roman" w:hAnsi="Times New Roman" w:cs="Times New Roman" w:hint="default"/>
      <w:sz w:val="16"/>
      <w:szCs w:val="16"/>
    </w:rPr>
  </w:style>
  <w:style w:type="character" w:customStyle="1" w:styleId="FontStyle130">
    <w:name w:val="Font Style130"/>
    <w:rsid w:val="00F26BF8"/>
    <w:rPr>
      <w:rFonts w:ascii="Arial" w:hAnsi="Arial" w:cs="Arial" w:hint="default"/>
      <w:b/>
      <w:bCs/>
      <w:spacing w:val="-10"/>
      <w:sz w:val="32"/>
      <w:szCs w:val="32"/>
    </w:rPr>
  </w:style>
  <w:style w:type="character" w:customStyle="1" w:styleId="FontStyle180">
    <w:name w:val="Font Style180"/>
    <w:rsid w:val="00F26BF8"/>
    <w:rPr>
      <w:rFonts w:ascii="Times New Roman" w:hAnsi="Times New Roman" w:cs="Times New Roman" w:hint="default"/>
      <w:b/>
      <w:bCs/>
      <w:sz w:val="22"/>
      <w:szCs w:val="22"/>
    </w:rPr>
  </w:style>
  <w:style w:type="character" w:customStyle="1" w:styleId="FontStyle178">
    <w:name w:val="Font Style178"/>
    <w:rsid w:val="00F26BF8"/>
    <w:rPr>
      <w:rFonts w:ascii="Times New Roman" w:hAnsi="Times New Roman" w:cs="Times New Roman" w:hint="default"/>
      <w:sz w:val="20"/>
      <w:szCs w:val="20"/>
    </w:rPr>
  </w:style>
  <w:style w:type="character" w:customStyle="1" w:styleId="FontStyle177">
    <w:name w:val="Font Style177"/>
    <w:rsid w:val="00F26BF8"/>
    <w:rPr>
      <w:rFonts w:ascii="Calibri" w:hAnsi="Calibri" w:cs="Calibri" w:hint="default"/>
      <w:sz w:val="18"/>
      <w:szCs w:val="18"/>
    </w:rPr>
  </w:style>
  <w:style w:type="character" w:customStyle="1" w:styleId="FontStyle171">
    <w:name w:val="Font Style171"/>
    <w:rsid w:val="00F26BF8"/>
    <w:rPr>
      <w:rFonts w:ascii="Times New Roman" w:hAnsi="Times New Roman" w:cs="Times New Roman" w:hint="default"/>
      <w:sz w:val="18"/>
      <w:szCs w:val="18"/>
    </w:rPr>
  </w:style>
  <w:style w:type="paragraph" w:customStyle="1" w:styleId="4f8">
    <w:name w:val="Без интервала4"/>
    <w:rsid w:val="00F26BF8"/>
    <w:rPr>
      <w:lang w:eastAsia="en-US"/>
    </w:rPr>
  </w:style>
  <w:style w:type="paragraph" w:customStyle="1" w:styleId="Style42">
    <w:name w:val="Style42"/>
    <w:basedOn w:val="a7"/>
    <w:uiPriority w:val="99"/>
    <w:rsid w:val="00F26BF8"/>
    <w:pPr>
      <w:widowControl w:val="0"/>
      <w:autoSpaceDE w:val="0"/>
      <w:autoSpaceDN w:val="0"/>
      <w:adjustRightInd w:val="0"/>
      <w:spacing w:after="0" w:line="319" w:lineRule="exact"/>
      <w:ind w:firstLine="720"/>
      <w:jc w:val="both"/>
    </w:pPr>
    <w:rPr>
      <w:rFonts w:ascii="Times New Roman" w:eastAsiaTheme="minorEastAsia" w:hAnsi="Times New Roman" w:cs="Times New Roman"/>
      <w:sz w:val="24"/>
      <w:szCs w:val="24"/>
      <w:lang w:eastAsia="ru-RU"/>
    </w:rPr>
  </w:style>
  <w:style w:type="character" w:customStyle="1" w:styleId="FontStyle274">
    <w:name w:val="Font Style274"/>
    <w:basedOn w:val="a8"/>
    <w:rsid w:val="00F26BF8"/>
    <w:rPr>
      <w:rFonts w:ascii="Times New Roman" w:hAnsi="Times New Roman" w:cs="Times New Roman"/>
      <w:sz w:val="20"/>
      <w:szCs w:val="20"/>
    </w:rPr>
  </w:style>
  <w:style w:type="paragraph" w:customStyle="1" w:styleId="Style40">
    <w:name w:val="Style40"/>
    <w:basedOn w:val="a7"/>
    <w:uiPriority w:val="99"/>
    <w:rsid w:val="00F26BF8"/>
    <w:pPr>
      <w:widowControl w:val="0"/>
      <w:autoSpaceDE w:val="0"/>
      <w:autoSpaceDN w:val="0"/>
      <w:adjustRightInd w:val="0"/>
      <w:spacing w:after="0" w:line="317" w:lineRule="exact"/>
      <w:ind w:firstLine="701"/>
      <w:jc w:val="both"/>
    </w:pPr>
    <w:rPr>
      <w:rFonts w:ascii="Times New Roman" w:eastAsiaTheme="minorEastAsia" w:hAnsi="Times New Roman" w:cs="Times New Roman"/>
      <w:sz w:val="24"/>
      <w:szCs w:val="24"/>
      <w:lang w:eastAsia="ru-RU"/>
    </w:rPr>
  </w:style>
  <w:style w:type="paragraph" w:customStyle="1" w:styleId="Style52">
    <w:name w:val="Style52"/>
    <w:basedOn w:val="a7"/>
    <w:uiPriority w:val="99"/>
    <w:rsid w:val="00F26BF8"/>
    <w:pPr>
      <w:widowControl w:val="0"/>
      <w:autoSpaceDE w:val="0"/>
      <w:autoSpaceDN w:val="0"/>
      <w:adjustRightInd w:val="0"/>
      <w:spacing w:after="0" w:line="276" w:lineRule="exact"/>
      <w:ind w:firstLine="566"/>
      <w:jc w:val="both"/>
    </w:pPr>
    <w:rPr>
      <w:rFonts w:ascii="Times New Roman" w:eastAsiaTheme="minorEastAsia" w:hAnsi="Times New Roman" w:cs="Times New Roman"/>
      <w:sz w:val="24"/>
      <w:szCs w:val="24"/>
      <w:lang w:eastAsia="ru-RU"/>
    </w:rPr>
  </w:style>
  <w:style w:type="paragraph" w:customStyle="1" w:styleId="Style76">
    <w:name w:val="Style7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1">
    <w:name w:val="Style61"/>
    <w:basedOn w:val="a7"/>
    <w:uiPriority w:val="99"/>
    <w:rsid w:val="00F26BF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60">
    <w:name w:val="Style60"/>
    <w:basedOn w:val="a7"/>
    <w:uiPriority w:val="99"/>
    <w:rsid w:val="00F26BF8"/>
    <w:pPr>
      <w:widowControl w:val="0"/>
      <w:autoSpaceDE w:val="0"/>
      <w:autoSpaceDN w:val="0"/>
      <w:adjustRightInd w:val="0"/>
      <w:spacing w:after="0" w:line="250" w:lineRule="exact"/>
    </w:pPr>
    <w:rPr>
      <w:rFonts w:ascii="Times New Roman" w:eastAsiaTheme="minorEastAsia" w:hAnsi="Times New Roman" w:cs="Times New Roman"/>
      <w:sz w:val="24"/>
      <w:szCs w:val="24"/>
      <w:lang w:eastAsia="ru-RU"/>
    </w:rPr>
  </w:style>
  <w:style w:type="character" w:customStyle="1" w:styleId="FontStyle271">
    <w:name w:val="Font Style271"/>
    <w:basedOn w:val="a8"/>
    <w:uiPriority w:val="99"/>
    <w:rsid w:val="00F26BF8"/>
    <w:rPr>
      <w:rFonts w:ascii="Times New Roman" w:hAnsi="Times New Roman" w:cs="Times New Roman"/>
      <w:b/>
      <w:bCs/>
      <w:sz w:val="20"/>
      <w:szCs w:val="20"/>
    </w:rPr>
  </w:style>
  <w:style w:type="paragraph" w:customStyle="1" w:styleId="Style57">
    <w:name w:val="Style57"/>
    <w:basedOn w:val="a7"/>
    <w:uiPriority w:val="99"/>
    <w:rsid w:val="00F26BF8"/>
    <w:pPr>
      <w:widowControl w:val="0"/>
      <w:autoSpaceDE w:val="0"/>
      <w:autoSpaceDN w:val="0"/>
      <w:adjustRightInd w:val="0"/>
      <w:spacing w:after="0" w:line="250" w:lineRule="exact"/>
      <w:jc w:val="center"/>
    </w:pPr>
    <w:rPr>
      <w:rFonts w:ascii="Times New Roman" w:eastAsiaTheme="minorEastAsia" w:hAnsi="Times New Roman" w:cs="Times New Roman"/>
      <w:sz w:val="24"/>
      <w:szCs w:val="24"/>
      <w:lang w:eastAsia="ru-RU"/>
    </w:rPr>
  </w:style>
  <w:style w:type="paragraph" w:customStyle="1" w:styleId="Style62">
    <w:name w:val="Style62"/>
    <w:basedOn w:val="a7"/>
    <w:uiPriority w:val="99"/>
    <w:rsid w:val="00F26BF8"/>
    <w:pPr>
      <w:widowControl w:val="0"/>
      <w:autoSpaceDE w:val="0"/>
      <w:autoSpaceDN w:val="0"/>
      <w:adjustRightInd w:val="0"/>
      <w:spacing w:after="0" w:line="202" w:lineRule="exact"/>
      <w:jc w:val="center"/>
    </w:pPr>
    <w:rPr>
      <w:rFonts w:ascii="Times New Roman" w:eastAsiaTheme="minorEastAsia" w:hAnsi="Times New Roman" w:cs="Times New Roman"/>
      <w:sz w:val="24"/>
      <w:szCs w:val="24"/>
      <w:lang w:eastAsia="ru-RU"/>
    </w:rPr>
  </w:style>
  <w:style w:type="character" w:customStyle="1" w:styleId="FontStyle273">
    <w:name w:val="Font Style273"/>
    <w:basedOn w:val="a8"/>
    <w:uiPriority w:val="99"/>
    <w:rsid w:val="00F26BF8"/>
    <w:rPr>
      <w:rFonts w:ascii="Times New Roman" w:hAnsi="Times New Roman" w:cs="Times New Roman"/>
      <w:b/>
      <w:bCs/>
      <w:sz w:val="20"/>
      <w:szCs w:val="20"/>
    </w:rPr>
  </w:style>
  <w:style w:type="paragraph" w:customStyle="1" w:styleId="Style59">
    <w:name w:val="Style59"/>
    <w:basedOn w:val="a7"/>
    <w:uiPriority w:val="99"/>
    <w:rsid w:val="00F26BF8"/>
    <w:pPr>
      <w:widowControl w:val="0"/>
      <w:autoSpaceDE w:val="0"/>
      <w:autoSpaceDN w:val="0"/>
      <w:adjustRightInd w:val="0"/>
      <w:spacing w:after="0" w:line="254" w:lineRule="exact"/>
      <w:jc w:val="center"/>
    </w:pPr>
    <w:rPr>
      <w:rFonts w:ascii="Times New Roman" w:eastAsiaTheme="minorEastAsia" w:hAnsi="Times New Roman" w:cs="Times New Roman"/>
      <w:sz w:val="24"/>
      <w:szCs w:val="24"/>
      <w:lang w:eastAsia="ru-RU"/>
    </w:rPr>
  </w:style>
  <w:style w:type="character" w:customStyle="1" w:styleId="FontStyle256">
    <w:name w:val="Font Style256"/>
    <w:basedOn w:val="a8"/>
    <w:uiPriority w:val="99"/>
    <w:rsid w:val="00F26BF8"/>
    <w:rPr>
      <w:rFonts w:ascii="Segoe UI" w:hAnsi="Segoe UI" w:cs="Segoe UI" w:hint="default"/>
      <w:b/>
      <w:bCs/>
      <w:sz w:val="12"/>
      <w:szCs w:val="12"/>
    </w:rPr>
  </w:style>
  <w:style w:type="character" w:customStyle="1" w:styleId="FontStyle272">
    <w:name w:val="Font Style272"/>
    <w:basedOn w:val="a8"/>
    <w:uiPriority w:val="99"/>
    <w:rsid w:val="00F26BF8"/>
    <w:rPr>
      <w:rFonts w:ascii="Times New Roman" w:hAnsi="Times New Roman" w:cs="Times New Roman" w:hint="default"/>
      <w:sz w:val="20"/>
      <w:szCs w:val="20"/>
    </w:rPr>
  </w:style>
  <w:style w:type="character" w:customStyle="1" w:styleId="FontStyle252">
    <w:name w:val="Font Style252"/>
    <w:basedOn w:val="a8"/>
    <w:uiPriority w:val="99"/>
    <w:rsid w:val="00F26BF8"/>
    <w:rPr>
      <w:rFonts w:ascii="Times New Roman" w:hAnsi="Times New Roman" w:cs="Times New Roman" w:hint="default"/>
      <w:sz w:val="18"/>
      <w:szCs w:val="18"/>
    </w:rPr>
  </w:style>
  <w:style w:type="character" w:customStyle="1" w:styleId="FontStyle288">
    <w:name w:val="Font Style288"/>
    <w:basedOn w:val="a8"/>
    <w:uiPriority w:val="99"/>
    <w:rsid w:val="00F26BF8"/>
    <w:rPr>
      <w:rFonts w:ascii="Times New Roman" w:hAnsi="Times New Roman" w:cs="Times New Roman" w:hint="default"/>
      <w:b/>
      <w:bCs/>
      <w:sz w:val="14"/>
      <w:szCs w:val="14"/>
    </w:rPr>
  </w:style>
  <w:style w:type="character" w:customStyle="1" w:styleId="FontStyle289">
    <w:name w:val="Font Style289"/>
    <w:basedOn w:val="a8"/>
    <w:uiPriority w:val="99"/>
    <w:rsid w:val="00F26BF8"/>
    <w:rPr>
      <w:rFonts w:ascii="Times New Roman" w:hAnsi="Times New Roman" w:cs="Times New Roman" w:hint="default"/>
      <w:b/>
      <w:bCs/>
      <w:i/>
      <w:iCs/>
      <w:sz w:val="20"/>
      <w:szCs w:val="20"/>
    </w:rPr>
  </w:style>
  <w:style w:type="paragraph" w:customStyle="1" w:styleId="Style54">
    <w:name w:val="Style54"/>
    <w:basedOn w:val="a7"/>
    <w:uiPriority w:val="99"/>
    <w:rsid w:val="00F26BF8"/>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145">
    <w:name w:val="Текст 14(таблица)"/>
    <w:basedOn w:val="a7"/>
    <w:rsid w:val="00F26BF8"/>
    <w:pPr>
      <w:spacing w:after="0" w:line="240" w:lineRule="auto"/>
      <w:ind w:left="284" w:firstLine="709"/>
      <w:jc w:val="both"/>
    </w:pPr>
    <w:rPr>
      <w:rFonts w:ascii="Bookman Old Style" w:eastAsia="Times New Roman" w:hAnsi="Bookman Old Style" w:cs="Times New Roman"/>
      <w:color w:val="000000"/>
      <w:sz w:val="24"/>
      <w:szCs w:val="24"/>
      <w:lang w:val="en-US" w:eastAsia="ru-RU"/>
    </w:rPr>
  </w:style>
  <w:style w:type="paragraph" w:customStyle="1" w:styleId="Style82">
    <w:name w:val="Style82"/>
    <w:basedOn w:val="Standard"/>
    <w:rsid w:val="00F26BF8"/>
    <w:pPr>
      <w:autoSpaceDE w:val="0"/>
      <w:textAlignment w:val="baseline"/>
    </w:pPr>
    <w:rPr>
      <w:rFonts w:cs="Times New Roman"/>
    </w:rPr>
  </w:style>
  <w:style w:type="paragraph" w:customStyle="1" w:styleId="affffffffffffff">
    <w:name w:val="Базовый"/>
    <w:rsid w:val="00F26BF8"/>
    <w:pPr>
      <w:suppressAutoHyphens/>
      <w:spacing w:after="200" w:line="276" w:lineRule="auto"/>
    </w:pPr>
    <w:rPr>
      <w:rFonts w:eastAsia="Arial Unicode MS" w:cs="Calibri"/>
      <w:color w:val="00000A"/>
      <w:lang w:eastAsia="en-US"/>
    </w:rPr>
  </w:style>
  <w:style w:type="paragraph" w:customStyle="1" w:styleId="146">
    <w:name w:val="Текст 14(основной)"/>
    <w:basedOn w:val="a7"/>
    <w:link w:val="147"/>
    <w:autoRedefine/>
    <w:rsid w:val="00F26BF8"/>
    <w:pPr>
      <w:spacing w:after="0" w:line="240" w:lineRule="auto"/>
      <w:ind w:left="284"/>
      <w:jc w:val="both"/>
    </w:pPr>
    <w:rPr>
      <w:rFonts w:ascii="Bookman Old Style" w:eastAsia="Times New Roman" w:hAnsi="Bookman Old Style" w:cs="Times New Roman"/>
      <w:sz w:val="24"/>
      <w:szCs w:val="28"/>
      <w:lang w:eastAsia="ru-RU"/>
    </w:rPr>
  </w:style>
  <w:style w:type="character" w:customStyle="1" w:styleId="147">
    <w:name w:val="Текст 14(основной) Знак"/>
    <w:basedOn w:val="a8"/>
    <w:link w:val="146"/>
    <w:rsid w:val="00F26BF8"/>
    <w:rPr>
      <w:rFonts w:ascii="Bookman Old Style" w:eastAsia="Times New Roman" w:hAnsi="Bookman Old Style"/>
      <w:sz w:val="24"/>
      <w:szCs w:val="28"/>
    </w:rPr>
  </w:style>
  <w:style w:type="character" w:customStyle="1" w:styleId="125">
    <w:name w:val="Стиль 12 пт"/>
    <w:basedOn w:val="a8"/>
    <w:rsid w:val="00F26BF8"/>
    <w:rPr>
      <w:sz w:val="24"/>
    </w:rPr>
  </w:style>
  <w:style w:type="paragraph" w:customStyle="1" w:styleId="1210">
    <w:name w:val="Стиль 12 пт1"/>
    <w:next w:val="a7"/>
    <w:qFormat/>
    <w:rsid w:val="00F26BF8"/>
    <w:pPr>
      <w:contextualSpacing/>
    </w:pPr>
    <w:rPr>
      <w:rFonts w:ascii="Times New Roman" w:eastAsia="Times New Roman" w:hAnsi="Times New Roman"/>
      <w:sz w:val="24"/>
      <w:szCs w:val="24"/>
    </w:rPr>
  </w:style>
  <w:style w:type="paragraph" w:customStyle="1" w:styleId="126">
    <w:name w:val="Текст 12(таблица)"/>
    <w:basedOn w:val="a7"/>
    <w:rsid w:val="00F26BF8"/>
    <w:pPr>
      <w:spacing w:after="0" w:line="240" w:lineRule="auto"/>
      <w:jc w:val="both"/>
    </w:pPr>
    <w:rPr>
      <w:rFonts w:ascii="Bookman Old Style" w:eastAsia="Times New Roman" w:hAnsi="Bookman Old Style" w:cs="Times New Roman"/>
      <w:sz w:val="24"/>
      <w:szCs w:val="24"/>
      <w:lang w:val="en-US" w:eastAsia="ru-RU"/>
    </w:rPr>
  </w:style>
  <w:style w:type="paragraph" w:customStyle="1" w:styleId="103">
    <w:name w:val="Текст 10(таблица)"/>
    <w:basedOn w:val="a7"/>
    <w:rsid w:val="00F26BF8"/>
    <w:pPr>
      <w:spacing w:after="0" w:line="240" w:lineRule="auto"/>
      <w:jc w:val="both"/>
    </w:pPr>
    <w:rPr>
      <w:rFonts w:ascii="Bookman Old Style" w:eastAsia="Times New Roman" w:hAnsi="Bookman Old Style" w:cs="Times New Roman"/>
      <w:sz w:val="20"/>
      <w:szCs w:val="24"/>
      <w:lang w:val="en-US" w:eastAsia="ru-RU"/>
    </w:rPr>
  </w:style>
  <w:style w:type="paragraph" w:customStyle="1" w:styleId="148">
    <w:name w:val="Текст 14(поцентру) Знак"/>
    <w:basedOn w:val="a7"/>
    <w:link w:val="149"/>
    <w:rsid w:val="00F26BF8"/>
    <w:pPr>
      <w:spacing w:after="0" w:line="360" w:lineRule="auto"/>
      <w:ind w:left="708" w:firstLine="708"/>
      <w:jc w:val="center"/>
    </w:pPr>
    <w:rPr>
      <w:rFonts w:ascii="Bookman Old Style" w:eastAsia="Times New Roman" w:hAnsi="Bookman Old Style" w:cs="Times New Roman"/>
      <w:sz w:val="28"/>
      <w:szCs w:val="24"/>
      <w:lang w:eastAsia="ru-RU"/>
    </w:rPr>
  </w:style>
  <w:style w:type="character" w:customStyle="1" w:styleId="149">
    <w:name w:val="Текст 14(поцентру) Знак Знак"/>
    <w:link w:val="148"/>
    <w:rsid w:val="00F26BF8"/>
    <w:rPr>
      <w:rFonts w:ascii="Bookman Old Style" w:eastAsia="Times New Roman" w:hAnsi="Bookman Old Style"/>
      <w:sz w:val="28"/>
      <w:szCs w:val="24"/>
    </w:rPr>
  </w:style>
  <w:style w:type="paragraph" w:customStyle="1" w:styleId="14a">
    <w:name w:val="Текст 14(справа)"/>
    <w:basedOn w:val="146"/>
    <w:link w:val="14b"/>
    <w:rsid w:val="00F26BF8"/>
    <w:pPr>
      <w:ind w:firstLine="709"/>
      <w:jc w:val="right"/>
    </w:pPr>
    <w:rPr>
      <w:color w:val="000000"/>
      <w:szCs w:val="24"/>
    </w:rPr>
  </w:style>
  <w:style w:type="character" w:customStyle="1" w:styleId="14b">
    <w:name w:val="Текст 14(справа) Знак"/>
    <w:basedOn w:val="147"/>
    <w:link w:val="14a"/>
    <w:rsid w:val="00F26BF8"/>
    <w:rPr>
      <w:rFonts w:ascii="Bookman Old Style" w:eastAsia="Times New Roman" w:hAnsi="Bookman Old Style"/>
      <w:color w:val="000000"/>
      <w:sz w:val="24"/>
      <w:szCs w:val="24"/>
    </w:rPr>
  </w:style>
  <w:style w:type="paragraph" w:customStyle="1" w:styleId="14c">
    <w:name w:val="Текст 14(поцентру)"/>
    <w:basedOn w:val="14a"/>
    <w:rsid w:val="00F26BF8"/>
    <w:pPr>
      <w:ind w:left="708"/>
      <w:jc w:val="center"/>
    </w:pPr>
  </w:style>
  <w:style w:type="paragraph" w:customStyle="1" w:styleId="affffffffffffff0">
    <w:name w:val="основной текст"/>
    <w:basedOn w:val="a7"/>
    <w:rsid w:val="00F26BF8"/>
    <w:pPr>
      <w:spacing w:after="120" w:line="240" w:lineRule="auto"/>
      <w:ind w:firstLine="851"/>
      <w:jc w:val="both"/>
    </w:pPr>
    <w:rPr>
      <w:rFonts w:ascii="Arial" w:eastAsia="Times New Roman" w:hAnsi="Arial" w:cs="Times New Roman"/>
      <w:sz w:val="28"/>
      <w:szCs w:val="20"/>
      <w:lang w:eastAsia="ru-RU"/>
    </w:rPr>
  </w:style>
  <w:style w:type="paragraph" w:customStyle="1" w:styleId="Normal0">
    <w:name w:val="Normal Знак Знак Знак Знак Знак Знак"/>
    <w:link w:val="Normal3"/>
    <w:rsid w:val="00F26B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8"/>
    <w:link w:val="Normal0"/>
    <w:rsid w:val="00F26BF8"/>
    <w:rPr>
      <w:rFonts w:ascii="Times New Roman" w:eastAsia="Times New Roman" w:hAnsi="Times New Roman"/>
      <w:snapToGrid w:val="0"/>
      <w:sz w:val="24"/>
      <w:szCs w:val="24"/>
    </w:rPr>
  </w:style>
  <w:style w:type="character" w:customStyle="1" w:styleId="14d">
    <w:name w:val="Текст 14(основной) Знак Знак"/>
    <w:basedOn w:val="a8"/>
    <w:rsid w:val="00F26BF8"/>
    <w:rPr>
      <w:rFonts w:ascii="Times New Roman" w:eastAsia="Times New Roman" w:hAnsi="Times New Roman" w:cs="Times New Roman"/>
      <w:sz w:val="28"/>
      <w:szCs w:val="24"/>
      <w:lang w:eastAsia="ru-RU"/>
    </w:rPr>
  </w:style>
  <w:style w:type="character" w:customStyle="1" w:styleId="1410">
    <w:name w:val="Текст 14(основной) Знак1"/>
    <w:basedOn w:val="a8"/>
    <w:rsid w:val="00F26BF8"/>
    <w:rPr>
      <w:rFonts w:ascii="Times New Roman" w:eastAsia="Times New Roman" w:hAnsi="Times New Roman" w:cs="Times New Roman"/>
      <w:sz w:val="28"/>
      <w:szCs w:val="28"/>
      <w:lang w:eastAsia="ru-RU"/>
    </w:rPr>
  </w:style>
  <w:style w:type="character" w:customStyle="1" w:styleId="3ff1">
    <w:name w:val="Знак Знак Знак3"/>
    <w:rsid w:val="00F26BF8"/>
    <w:rPr>
      <w:rFonts w:ascii="Arial" w:hAnsi="Arial" w:cs="Arial"/>
      <w:b/>
      <w:bCs/>
      <w:sz w:val="26"/>
      <w:szCs w:val="26"/>
      <w:lang w:val="ru-RU" w:eastAsia="ru-RU" w:bidi="ar-SA"/>
    </w:rPr>
  </w:style>
  <w:style w:type="character" w:customStyle="1" w:styleId="grame">
    <w:name w:val="grame"/>
    <w:basedOn w:val="a8"/>
    <w:rsid w:val="00F26BF8"/>
  </w:style>
  <w:style w:type="paragraph" w:customStyle="1" w:styleId="104">
    <w:name w:val="Титул 10"/>
    <w:basedOn w:val="103"/>
    <w:rsid w:val="00F26BF8"/>
    <w:pPr>
      <w:jc w:val="right"/>
    </w:pPr>
  </w:style>
  <w:style w:type="paragraph" w:customStyle="1" w:styleId="affffffffffffff1">
    <w:name w:val="Знак Знак Знак Знак Знак Знак Знак Знак Знак Знак Знак Знак Знак"/>
    <w:basedOn w:val="a7"/>
    <w:rsid w:val="00F26BF8"/>
    <w:pPr>
      <w:spacing w:after="0" w:line="240" w:lineRule="auto"/>
    </w:pPr>
    <w:rPr>
      <w:rFonts w:ascii="Verdana" w:eastAsia="Times New Roman" w:hAnsi="Verdana" w:cs="Verdana"/>
      <w:sz w:val="20"/>
      <w:szCs w:val="20"/>
      <w:lang w:val="en-US"/>
    </w:rPr>
  </w:style>
  <w:style w:type="paragraph" w:customStyle="1" w:styleId="14e">
    <w:name w:val="Текст 14(курсив)"/>
    <w:basedOn w:val="146"/>
    <w:link w:val="14f"/>
    <w:rsid w:val="00F26BF8"/>
    <w:pPr>
      <w:tabs>
        <w:tab w:val="left" w:pos="0"/>
      </w:tabs>
      <w:ind w:firstLine="709"/>
    </w:pPr>
    <w:rPr>
      <w:i/>
      <w:sz w:val="28"/>
    </w:rPr>
  </w:style>
  <w:style w:type="character" w:customStyle="1" w:styleId="14f">
    <w:name w:val="Текст 14(курсив) Знак"/>
    <w:link w:val="14e"/>
    <w:rsid w:val="00F26BF8"/>
    <w:rPr>
      <w:rFonts w:ascii="Bookman Old Style" w:eastAsia="Times New Roman" w:hAnsi="Bookman Old Style"/>
      <w:i/>
      <w:sz w:val="28"/>
      <w:szCs w:val="28"/>
    </w:rPr>
  </w:style>
  <w:style w:type="paragraph" w:customStyle="1" w:styleId="183">
    <w:name w:val="Титул 18"/>
    <w:basedOn w:val="104"/>
    <w:rsid w:val="00F26BF8"/>
    <w:rPr>
      <w:sz w:val="36"/>
    </w:rPr>
  </w:style>
  <w:style w:type="paragraph" w:customStyle="1" w:styleId="226">
    <w:name w:val="Титул 22"/>
    <w:basedOn w:val="183"/>
    <w:rsid w:val="00F26BF8"/>
    <w:pPr>
      <w:ind w:left="708"/>
      <w:jc w:val="center"/>
    </w:pPr>
    <w:rPr>
      <w:b/>
      <w:sz w:val="44"/>
    </w:rPr>
  </w:style>
  <w:style w:type="paragraph" w:customStyle="1" w:styleId="cat1">
    <w:name w:val="cat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styleId="z-">
    <w:name w:val="HTML Top of Form"/>
    <w:basedOn w:val="a7"/>
    <w:next w:val="a7"/>
    <w:link w:val="z-0"/>
    <w:hidden/>
    <w:unhideWhenUsed/>
    <w:locked/>
    <w:rsid w:val="00F26BF8"/>
    <w:pPr>
      <w:pBdr>
        <w:bottom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8"/>
    <w:link w:val="z-"/>
    <w:rsid w:val="00F26BF8"/>
    <w:rPr>
      <w:rFonts w:ascii="Arial" w:eastAsia="Times New Roman" w:hAnsi="Arial"/>
      <w:vanish/>
      <w:sz w:val="16"/>
      <w:szCs w:val="16"/>
    </w:rPr>
  </w:style>
  <w:style w:type="paragraph" w:styleId="z-1">
    <w:name w:val="HTML Bottom of Form"/>
    <w:basedOn w:val="a7"/>
    <w:next w:val="a7"/>
    <w:link w:val="z-2"/>
    <w:hidden/>
    <w:unhideWhenUsed/>
    <w:locked/>
    <w:rsid w:val="00F26BF8"/>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2">
    <w:name w:val="z-Конец формы Знак"/>
    <w:basedOn w:val="a8"/>
    <w:link w:val="z-1"/>
    <w:rsid w:val="00F26BF8"/>
    <w:rPr>
      <w:rFonts w:ascii="Arial" w:eastAsia="Times New Roman" w:hAnsi="Arial"/>
      <w:vanish/>
      <w:sz w:val="16"/>
      <w:szCs w:val="16"/>
    </w:rPr>
  </w:style>
  <w:style w:type="paragraph" w:customStyle="1" w:styleId="ssylvtab1">
    <w:name w:val="ssylvtab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ssyl2">
    <w:name w:val="ssyl2"/>
    <w:basedOn w:val="a8"/>
    <w:rsid w:val="00F26BF8"/>
  </w:style>
  <w:style w:type="character" w:customStyle="1" w:styleId="text1">
    <w:name w:val="text1"/>
    <w:basedOn w:val="a8"/>
    <w:rsid w:val="00F26BF8"/>
  </w:style>
  <w:style w:type="character" w:customStyle="1" w:styleId="text3">
    <w:name w:val="text3"/>
    <w:basedOn w:val="a8"/>
    <w:rsid w:val="00F26BF8"/>
  </w:style>
  <w:style w:type="character" w:customStyle="1" w:styleId="1fffffb">
    <w:name w:val="заголовокпогода1"/>
    <w:basedOn w:val="a8"/>
    <w:rsid w:val="00F26BF8"/>
  </w:style>
  <w:style w:type="paragraph" w:customStyle="1" w:styleId="small">
    <w:name w:val="small"/>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14f0">
    <w:name w:val="Текст 14(основной) Знак Знак Знак"/>
    <w:rsid w:val="00F26BF8"/>
    <w:rPr>
      <w:sz w:val="28"/>
      <w:szCs w:val="24"/>
    </w:rPr>
  </w:style>
  <w:style w:type="paragraph" w:customStyle="1" w:styleId="127">
    <w:name w:val="стиль12"/>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3ff2">
    <w:name w:val="стиль3"/>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caption">
    <w:name w:val="price_caption"/>
    <w:basedOn w:val="a8"/>
    <w:rsid w:val="00F26BF8"/>
  </w:style>
  <w:style w:type="character" w:customStyle="1" w:styleId="priceprice">
    <w:name w:val="price_price"/>
    <w:basedOn w:val="a8"/>
    <w:rsid w:val="00F26BF8"/>
  </w:style>
  <w:style w:type="character" w:customStyle="1" w:styleId="editsection">
    <w:name w:val="editsection"/>
    <w:basedOn w:val="a8"/>
    <w:rsid w:val="00F26BF8"/>
  </w:style>
  <w:style w:type="character" w:customStyle="1" w:styleId="plainlinks">
    <w:name w:val="plainlinks"/>
    <w:basedOn w:val="a8"/>
    <w:rsid w:val="00F26BF8"/>
  </w:style>
  <w:style w:type="character" w:customStyle="1" w:styleId="fn">
    <w:name w:val="fn"/>
    <w:basedOn w:val="a8"/>
    <w:rsid w:val="00F26BF8"/>
  </w:style>
  <w:style w:type="character" w:customStyle="1" w:styleId="plainlinksneverexpand">
    <w:name w:val="plainlinksneverexpand"/>
    <w:basedOn w:val="a8"/>
    <w:rsid w:val="00F26BF8"/>
  </w:style>
  <w:style w:type="character" w:customStyle="1" w:styleId="geo-geo-dms">
    <w:name w:val="geo-geo-dms"/>
    <w:basedOn w:val="a8"/>
    <w:rsid w:val="00F26BF8"/>
  </w:style>
  <w:style w:type="character" w:customStyle="1" w:styleId="geo-dms">
    <w:name w:val="geo-dms"/>
    <w:basedOn w:val="a8"/>
    <w:rsid w:val="00F26BF8"/>
  </w:style>
  <w:style w:type="character" w:customStyle="1" w:styleId="geo-lat">
    <w:name w:val="geo-lat"/>
    <w:basedOn w:val="a8"/>
    <w:rsid w:val="00F26BF8"/>
  </w:style>
  <w:style w:type="character" w:customStyle="1" w:styleId="geo-lon">
    <w:name w:val="geo-lon"/>
    <w:basedOn w:val="a8"/>
    <w:rsid w:val="00F26BF8"/>
  </w:style>
  <w:style w:type="character" w:customStyle="1" w:styleId="coordinates">
    <w:name w:val="coordinates"/>
    <w:basedOn w:val="a8"/>
    <w:rsid w:val="00F26BF8"/>
  </w:style>
  <w:style w:type="character" w:customStyle="1" w:styleId="toctoggle">
    <w:name w:val="toctoggle"/>
    <w:basedOn w:val="a8"/>
    <w:rsid w:val="00F26BF8"/>
  </w:style>
  <w:style w:type="character" w:customStyle="1" w:styleId="tocnumber">
    <w:name w:val="tocnumber"/>
    <w:basedOn w:val="a8"/>
    <w:rsid w:val="00F26BF8"/>
  </w:style>
  <w:style w:type="character" w:customStyle="1" w:styleId="toctext">
    <w:name w:val="toctext"/>
    <w:basedOn w:val="a8"/>
    <w:rsid w:val="00F26BF8"/>
  </w:style>
  <w:style w:type="character" w:customStyle="1" w:styleId="mw-headline">
    <w:name w:val="mw-headline"/>
    <w:basedOn w:val="a8"/>
    <w:rsid w:val="00F26BF8"/>
  </w:style>
  <w:style w:type="paragraph" w:customStyle="1" w:styleId="collapse-refs-p">
    <w:name w:val="collapse-refs-p"/>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
    <w:name w:val="price"/>
    <w:basedOn w:val="a8"/>
    <w:rsid w:val="00F26BF8"/>
  </w:style>
  <w:style w:type="paragraph" w:customStyle="1" w:styleId="title1">
    <w:name w:val="title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linkmore">
    <w:name w:val="link_more"/>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note">
    <w:name w:val="note"/>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object">
    <w:name w:val="object"/>
    <w:basedOn w:val="a8"/>
    <w:rsid w:val="00F26BF8"/>
  </w:style>
  <w:style w:type="character" w:customStyle="1" w:styleId="locality">
    <w:name w:val="locality"/>
    <w:basedOn w:val="a8"/>
    <w:rsid w:val="00F26BF8"/>
  </w:style>
  <w:style w:type="character" w:customStyle="1" w:styleId="street-address">
    <w:name w:val="street-address"/>
    <w:basedOn w:val="a8"/>
    <w:rsid w:val="00F26BF8"/>
  </w:style>
  <w:style w:type="character" w:customStyle="1" w:styleId="tel">
    <w:name w:val="tel"/>
    <w:basedOn w:val="a8"/>
    <w:rsid w:val="00F26BF8"/>
  </w:style>
  <w:style w:type="character" w:customStyle="1" w:styleId="sharelistitemcounter">
    <w:name w:val="share_list_item_counter"/>
    <w:basedOn w:val="a8"/>
    <w:rsid w:val="00F26BF8"/>
  </w:style>
  <w:style w:type="character" w:customStyle="1" w:styleId="description">
    <w:name w:val="description"/>
    <w:basedOn w:val="a8"/>
    <w:rsid w:val="00F26BF8"/>
  </w:style>
  <w:style w:type="character" w:customStyle="1" w:styleId="photos">
    <w:name w:val="photos"/>
    <w:basedOn w:val="a8"/>
    <w:rsid w:val="00F26BF8"/>
  </w:style>
  <w:style w:type="character" w:customStyle="1" w:styleId="rooms">
    <w:name w:val="rooms"/>
    <w:basedOn w:val="a8"/>
    <w:rsid w:val="00F26BF8"/>
  </w:style>
  <w:style w:type="character" w:customStyle="1" w:styleId="reviews">
    <w:name w:val="reviews"/>
    <w:basedOn w:val="a8"/>
    <w:rsid w:val="00F26BF8"/>
  </w:style>
  <w:style w:type="character" w:customStyle="1" w:styleId="map">
    <w:name w:val="map"/>
    <w:basedOn w:val="a8"/>
    <w:rsid w:val="00F26BF8"/>
  </w:style>
  <w:style w:type="character" w:customStyle="1" w:styleId="expandrating">
    <w:name w:val="expand_rating"/>
    <w:basedOn w:val="a8"/>
    <w:rsid w:val="00F26BF8"/>
  </w:style>
  <w:style w:type="character" w:customStyle="1" w:styleId="downarrow">
    <w:name w:val="down_arrow"/>
    <w:basedOn w:val="a8"/>
    <w:rsid w:val="00F26BF8"/>
  </w:style>
  <w:style w:type="character" w:customStyle="1" w:styleId="expanddetail">
    <w:name w:val="expand_detail"/>
    <w:basedOn w:val="a8"/>
    <w:rsid w:val="00F26BF8"/>
  </w:style>
  <w:style w:type="character" w:customStyle="1" w:styleId="day1">
    <w:name w:val="day1"/>
    <w:basedOn w:val="a8"/>
    <w:rsid w:val="00F26BF8"/>
  </w:style>
  <w:style w:type="character" w:customStyle="1" w:styleId="day2">
    <w:name w:val="day2"/>
    <w:basedOn w:val="a8"/>
    <w:rsid w:val="00F26BF8"/>
  </w:style>
  <w:style w:type="paragraph" w:customStyle="1" w:styleId="6b">
    <w:name w:val="стиль6"/>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2ffc">
    <w:name w:val="стиль2"/>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7a">
    <w:name w:val="стиль7"/>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news-date-time">
    <w:name w:val="news-date-time"/>
    <w:basedOn w:val="a8"/>
    <w:rsid w:val="00F26BF8"/>
  </w:style>
  <w:style w:type="paragraph" w:customStyle="1" w:styleId="Style13">
    <w:name w:val="Style13"/>
    <w:basedOn w:val="a7"/>
    <w:uiPriority w:val="99"/>
    <w:rsid w:val="00F26BF8"/>
    <w:pPr>
      <w:widowControl w:val="0"/>
      <w:autoSpaceDE w:val="0"/>
      <w:autoSpaceDN w:val="0"/>
      <w:adjustRightInd w:val="0"/>
      <w:spacing w:after="0" w:line="247" w:lineRule="exact"/>
    </w:pPr>
    <w:rPr>
      <w:rFonts w:ascii="MS Reference Sans Serif" w:eastAsia="Times New Roman" w:hAnsi="MS Reference Sans Serif" w:cs="Times New Roman"/>
      <w:sz w:val="24"/>
      <w:szCs w:val="24"/>
      <w:lang w:eastAsia="ru-RU"/>
    </w:rPr>
  </w:style>
  <w:style w:type="character" w:customStyle="1" w:styleId="FontStyle23">
    <w:name w:val="Font Style23"/>
    <w:basedOn w:val="a8"/>
    <w:uiPriority w:val="99"/>
    <w:rsid w:val="00F26BF8"/>
    <w:rPr>
      <w:rFonts w:ascii="MS Reference Sans Serif" w:hAnsi="MS Reference Sans Serif" w:cs="MS Reference Sans Serif"/>
      <w:sz w:val="16"/>
      <w:szCs w:val="16"/>
    </w:rPr>
  </w:style>
  <w:style w:type="character" w:customStyle="1" w:styleId="FontStyle31">
    <w:name w:val="Font Style31"/>
    <w:basedOn w:val="a8"/>
    <w:uiPriority w:val="99"/>
    <w:rsid w:val="00F26BF8"/>
    <w:rPr>
      <w:rFonts w:ascii="MS Reference Sans Serif" w:hAnsi="MS Reference Sans Serif" w:cs="MS Reference Sans Serif"/>
      <w:b/>
      <w:bCs/>
      <w:w w:val="20"/>
      <w:sz w:val="28"/>
      <w:szCs w:val="28"/>
    </w:rPr>
  </w:style>
  <w:style w:type="numbering" w:customStyle="1" w:styleId="15">
    <w:name w:val="+1"/>
    <w:uiPriority w:val="99"/>
    <w:rsid w:val="00F26BF8"/>
    <w:pPr>
      <w:numPr>
        <w:numId w:val="27"/>
      </w:numPr>
    </w:pPr>
  </w:style>
  <w:style w:type="table" w:customStyle="1" w:styleId="affffffffffffff2">
    <w:name w:val="+ Схем Стиль"/>
    <w:basedOn w:val="a9"/>
    <w:uiPriority w:val="99"/>
    <w:qFormat/>
    <w:rsid w:val="00F26BF8"/>
    <w:pPr>
      <w:jc w:val="center"/>
    </w:pPr>
    <w:rPr>
      <w:rFonts w:ascii="Times New Roman" w:hAnsi="Times New Roman"/>
      <w:sz w:val="20"/>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c">
    <w:name w:val="Сетка таблицы светлая1"/>
    <w:basedOn w:val="a9"/>
    <w:uiPriority w:val="40"/>
    <w:rsid w:val="00F26BF8"/>
    <w:rPr>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9">
    <w:name w:val="Таблица Знак"/>
    <w:basedOn w:val="a8"/>
    <w:link w:val="afffffffffffff8"/>
    <w:locked/>
    <w:rsid w:val="00F26BF8"/>
    <w:rPr>
      <w:rFonts w:ascii="Bookman Old Style" w:hAnsi="Bookman Old Style"/>
      <w:sz w:val="20"/>
      <w:szCs w:val="20"/>
    </w:rPr>
  </w:style>
  <w:style w:type="paragraph" w:customStyle="1" w:styleId="Style66">
    <w:name w:val="Style6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58">
    <w:name w:val="Font Style258"/>
    <w:basedOn w:val="a8"/>
    <w:uiPriority w:val="99"/>
    <w:rsid w:val="00F26BF8"/>
    <w:rPr>
      <w:rFonts w:ascii="Times New Roman" w:hAnsi="Times New Roman" w:cs="Times New Roman"/>
      <w:w w:val="20"/>
      <w:sz w:val="26"/>
      <w:szCs w:val="26"/>
    </w:rPr>
  </w:style>
  <w:style w:type="paragraph" w:customStyle="1" w:styleId="Style78">
    <w:name w:val="Style78"/>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2">
    <w:name w:val="Style112"/>
    <w:basedOn w:val="a7"/>
    <w:uiPriority w:val="99"/>
    <w:rsid w:val="00F26BF8"/>
    <w:pPr>
      <w:widowControl w:val="0"/>
      <w:autoSpaceDE w:val="0"/>
      <w:autoSpaceDN w:val="0"/>
      <w:adjustRightInd w:val="0"/>
      <w:spacing w:after="0" w:line="317" w:lineRule="exact"/>
      <w:ind w:firstLine="715"/>
      <w:jc w:val="both"/>
    </w:pPr>
    <w:rPr>
      <w:rFonts w:ascii="Times New Roman" w:eastAsiaTheme="minorEastAsia" w:hAnsi="Times New Roman" w:cs="Times New Roman"/>
      <w:sz w:val="24"/>
      <w:szCs w:val="24"/>
      <w:lang w:eastAsia="ru-RU"/>
    </w:rPr>
  </w:style>
  <w:style w:type="paragraph" w:customStyle="1" w:styleId="Style36">
    <w:name w:val="Style3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4">
    <w:name w:val="Style74"/>
    <w:basedOn w:val="a7"/>
    <w:uiPriority w:val="99"/>
    <w:rsid w:val="00F26BF8"/>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customStyle="1" w:styleId="Style71">
    <w:name w:val="Style71"/>
    <w:basedOn w:val="a7"/>
    <w:uiPriority w:val="99"/>
    <w:rsid w:val="00F26BF8"/>
    <w:pPr>
      <w:widowControl w:val="0"/>
      <w:autoSpaceDE w:val="0"/>
      <w:autoSpaceDN w:val="0"/>
      <w:adjustRightInd w:val="0"/>
      <w:spacing w:after="0" w:line="318" w:lineRule="exact"/>
      <w:ind w:firstLine="840"/>
      <w:jc w:val="both"/>
    </w:pPr>
    <w:rPr>
      <w:rFonts w:ascii="Times New Roman" w:eastAsiaTheme="minorEastAsia" w:hAnsi="Times New Roman" w:cs="Times New Roman"/>
      <w:sz w:val="24"/>
      <w:szCs w:val="24"/>
      <w:lang w:eastAsia="ru-RU"/>
    </w:rPr>
  </w:style>
  <w:style w:type="paragraph" w:customStyle="1" w:styleId="Style68">
    <w:name w:val="Style68"/>
    <w:basedOn w:val="a7"/>
    <w:uiPriority w:val="99"/>
    <w:rsid w:val="00F26BF8"/>
    <w:pPr>
      <w:widowControl w:val="0"/>
      <w:autoSpaceDE w:val="0"/>
      <w:autoSpaceDN w:val="0"/>
      <w:adjustRightInd w:val="0"/>
      <w:spacing w:after="0" w:line="230" w:lineRule="exact"/>
    </w:pPr>
    <w:rPr>
      <w:rFonts w:ascii="Times New Roman" w:eastAsiaTheme="minorEastAsia" w:hAnsi="Times New Roman" w:cs="Times New Roman"/>
      <w:sz w:val="24"/>
      <w:szCs w:val="24"/>
      <w:lang w:eastAsia="ru-RU"/>
    </w:rPr>
  </w:style>
  <w:style w:type="character" w:customStyle="1" w:styleId="FontStyle262">
    <w:name w:val="Font Style262"/>
    <w:basedOn w:val="a8"/>
    <w:uiPriority w:val="99"/>
    <w:rsid w:val="00F26BF8"/>
    <w:rPr>
      <w:rFonts w:ascii="Times New Roman" w:hAnsi="Times New Roman" w:cs="Times New Roman" w:hint="default"/>
      <w:b/>
      <w:bCs/>
      <w:i/>
      <w:iCs/>
      <w:sz w:val="20"/>
      <w:szCs w:val="20"/>
    </w:rPr>
  </w:style>
  <w:style w:type="paragraph" w:customStyle="1" w:styleId="Style50">
    <w:name w:val="Style50"/>
    <w:basedOn w:val="a7"/>
    <w:uiPriority w:val="99"/>
    <w:rsid w:val="00F26BF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46">
    <w:name w:val="Style46"/>
    <w:basedOn w:val="a7"/>
    <w:uiPriority w:val="99"/>
    <w:rsid w:val="00F26BF8"/>
    <w:pPr>
      <w:widowControl w:val="0"/>
      <w:autoSpaceDE w:val="0"/>
      <w:autoSpaceDN w:val="0"/>
      <w:adjustRightInd w:val="0"/>
      <w:spacing w:after="0" w:line="326" w:lineRule="exact"/>
      <w:ind w:firstLine="288"/>
    </w:pPr>
    <w:rPr>
      <w:rFonts w:ascii="Times New Roman" w:eastAsiaTheme="minorEastAsia" w:hAnsi="Times New Roman" w:cs="Times New Roman"/>
      <w:sz w:val="24"/>
      <w:szCs w:val="24"/>
      <w:lang w:eastAsia="ru-RU"/>
    </w:rPr>
  </w:style>
  <w:style w:type="paragraph" w:customStyle="1" w:styleId="Style72">
    <w:name w:val="Style72"/>
    <w:basedOn w:val="a7"/>
    <w:uiPriority w:val="99"/>
    <w:rsid w:val="00F26BF8"/>
    <w:pPr>
      <w:widowControl w:val="0"/>
      <w:autoSpaceDE w:val="0"/>
      <w:autoSpaceDN w:val="0"/>
      <w:adjustRightInd w:val="0"/>
      <w:spacing w:after="0" w:line="283" w:lineRule="exact"/>
    </w:pPr>
    <w:rPr>
      <w:rFonts w:ascii="Times New Roman" w:eastAsiaTheme="minorEastAsia" w:hAnsi="Times New Roman" w:cs="Times New Roman"/>
      <w:sz w:val="24"/>
      <w:szCs w:val="24"/>
      <w:lang w:eastAsia="ru-RU"/>
    </w:rPr>
  </w:style>
  <w:style w:type="character" w:customStyle="1" w:styleId="FontStyle263">
    <w:name w:val="Font Style263"/>
    <w:basedOn w:val="a8"/>
    <w:uiPriority w:val="99"/>
    <w:rsid w:val="00F26BF8"/>
    <w:rPr>
      <w:rFonts w:ascii="Times New Roman" w:hAnsi="Times New Roman" w:cs="Times New Roman" w:hint="default"/>
      <w:i/>
      <w:iCs/>
      <w:sz w:val="20"/>
      <w:szCs w:val="20"/>
    </w:rPr>
  </w:style>
  <w:style w:type="paragraph" w:customStyle="1" w:styleId="Style69">
    <w:name w:val="Style69"/>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60">
    <w:name w:val="Font Style260"/>
    <w:basedOn w:val="a8"/>
    <w:uiPriority w:val="99"/>
    <w:rsid w:val="00F26BF8"/>
    <w:rPr>
      <w:rFonts w:ascii="Times New Roman" w:hAnsi="Times New Roman" w:cs="Times New Roman" w:hint="default"/>
      <w:w w:val="150"/>
      <w:sz w:val="16"/>
      <w:szCs w:val="16"/>
    </w:rPr>
  </w:style>
  <w:style w:type="paragraph" w:customStyle="1" w:styleId="Style97">
    <w:name w:val="Style97"/>
    <w:basedOn w:val="a7"/>
    <w:uiPriority w:val="99"/>
    <w:rsid w:val="00F26BF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98">
    <w:name w:val="Style98"/>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9">
    <w:name w:val="Style39"/>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5">
    <w:name w:val="Style45"/>
    <w:basedOn w:val="a7"/>
    <w:uiPriority w:val="99"/>
    <w:rsid w:val="00F26BF8"/>
    <w:pPr>
      <w:widowControl w:val="0"/>
      <w:autoSpaceDE w:val="0"/>
      <w:autoSpaceDN w:val="0"/>
      <w:adjustRightInd w:val="0"/>
      <w:spacing w:after="0" w:line="221" w:lineRule="exact"/>
      <w:jc w:val="center"/>
    </w:pPr>
    <w:rPr>
      <w:rFonts w:ascii="Times New Roman" w:eastAsiaTheme="minorEastAsia" w:hAnsi="Times New Roman" w:cs="Times New Roman"/>
      <w:sz w:val="24"/>
      <w:szCs w:val="24"/>
      <w:lang w:eastAsia="ru-RU"/>
    </w:rPr>
  </w:style>
  <w:style w:type="paragraph" w:customStyle="1" w:styleId="Style135">
    <w:name w:val="Style135"/>
    <w:basedOn w:val="a7"/>
    <w:uiPriority w:val="99"/>
    <w:rsid w:val="00F26BF8"/>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142">
    <w:name w:val="Style142"/>
    <w:basedOn w:val="a7"/>
    <w:uiPriority w:val="99"/>
    <w:rsid w:val="00F26BF8"/>
    <w:pPr>
      <w:widowControl w:val="0"/>
      <w:autoSpaceDE w:val="0"/>
      <w:autoSpaceDN w:val="0"/>
      <w:adjustRightInd w:val="0"/>
      <w:spacing w:after="0" w:line="240" w:lineRule="exact"/>
      <w:jc w:val="center"/>
    </w:pPr>
    <w:rPr>
      <w:rFonts w:ascii="Times New Roman" w:eastAsiaTheme="minorEastAsia" w:hAnsi="Times New Roman" w:cs="Times New Roman"/>
      <w:sz w:val="24"/>
      <w:szCs w:val="24"/>
      <w:lang w:eastAsia="ru-RU"/>
    </w:rPr>
  </w:style>
  <w:style w:type="paragraph" w:customStyle="1" w:styleId="Style173">
    <w:name w:val="Style173"/>
    <w:basedOn w:val="a7"/>
    <w:uiPriority w:val="99"/>
    <w:rsid w:val="00F26BF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195">
    <w:name w:val="Style195"/>
    <w:basedOn w:val="a7"/>
    <w:uiPriority w:val="99"/>
    <w:rsid w:val="00F26BF8"/>
    <w:pPr>
      <w:widowControl w:val="0"/>
      <w:autoSpaceDE w:val="0"/>
      <w:autoSpaceDN w:val="0"/>
      <w:adjustRightInd w:val="0"/>
      <w:spacing w:after="0" w:line="293" w:lineRule="exact"/>
      <w:ind w:hanging="547"/>
    </w:pPr>
    <w:rPr>
      <w:rFonts w:ascii="Times New Roman" w:eastAsiaTheme="minorEastAsia" w:hAnsi="Times New Roman" w:cs="Times New Roman"/>
      <w:sz w:val="24"/>
      <w:szCs w:val="24"/>
      <w:lang w:eastAsia="ru-RU"/>
    </w:rPr>
  </w:style>
  <w:style w:type="character" w:customStyle="1" w:styleId="FontStyle265">
    <w:name w:val="Font Style265"/>
    <w:basedOn w:val="a8"/>
    <w:uiPriority w:val="99"/>
    <w:rsid w:val="00F26BF8"/>
    <w:rPr>
      <w:rFonts w:ascii="Times New Roman" w:hAnsi="Times New Roman" w:cs="Times New Roman" w:hint="default"/>
      <w:b/>
      <w:bCs/>
      <w:i/>
      <w:iCs/>
      <w:sz w:val="20"/>
      <w:szCs w:val="20"/>
    </w:rPr>
  </w:style>
  <w:style w:type="paragraph" w:customStyle="1" w:styleId="Style201">
    <w:name w:val="Style201"/>
    <w:basedOn w:val="a7"/>
    <w:uiPriority w:val="99"/>
    <w:rsid w:val="00F26BF8"/>
    <w:pPr>
      <w:widowControl w:val="0"/>
      <w:autoSpaceDE w:val="0"/>
      <w:autoSpaceDN w:val="0"/>
      <w:adjustRightInd w:val="0"/>
      <w:spacing w:after="0" w:line="442" w:lineRule="exact"/>
      <w:jc w:val="right"/>
    </w:pPr>
    <w:rPr>
      <w:rFonts w:ascii="Times New Roman" w:eastAsiaTheme="minorEastAsia" w:hAnsi="Times New Roman" w:cs="Times New Roman"/>
      <w:sz w:val="24"/>
      <w:szCs w:val="24"/>
      <w:lang w:eastAsia="ru-RU"/>
    </w:rPr>
  </w:style>
  <w:style w:type="paragraph" w:customStyle="1" w:styleId="136">
    <w:name w:val="Основной текст13"/>
    <w:basedOn w:val="a7"/>
    <w:uiPriority w:val="99"/>
    <w:rsid w:val="00F26BF8"/>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affffffffffffff3">
    <w:name w:val="Знак Знак"/>
    <w:basedOn w:val="a7"/>
    <w:rsid w:val="00700F4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03">
    <w:name w:val="Стиль нумерованный1103"/>
    <w:rsid w:val="00887754"/>
    <w:pPr>
      <w:numPr>
        <w:numId w:val="40"/>
      </w:numPr>
    </w:pPr>
  </w:style>
  <w:style w:type="character" w:customStyle="1" w:styleId="-5">
    <w:name w:val="Интернет-ссылка"/>
    <w:basedOn w:val="a8"/>
    <w:uiPriority w:val="99"/>
    <w:unhideWhenUsed/>
    <w:rsid w:val="00887754"/>
    <w:rPr>
      <w:color w:val="0000FF" w:themeColor="hyperlink"/>
      <w:u w:val="single"/>
    </w:rPr>
  </w:style>
  <w:style w:type="paragraph" w:customStyle="1" w:styleId="105">
    <w:name w:val="Абзац списка10"/>
    <w:basedOn w:val="a7"/>
    <w:rsid w:val="00E3389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4">
    <w:name w:val="Знак Знак"/>
    <w:basedOn w:val="a7"/>
    <w:rsid w:val="0003756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
    <w:name w:val="Заголовок 21"/>
    <w:basedOn w:val="a7"/>
    <w:next w:val="a7"/>
    <w:uiPriority w:val="9"/>
    <w:unhideWhenUsed/>
    <w:qFormat/>
    <w:locked/>
    <w:rsid w:val="00037566"/>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1fffffd">
    <w:name w:val="Знак Знак Знак Знак Знак Знак Знак Знак Знак Знак Знак1"/>
    <w:basedOn w:val="a7"/>
    <w:uiPriority w:val="99"/>
    <w:rsid w:val="00037566"/>
    <w:pPr>
      <w:spacing w:after="160" w:line="240" w:lineRule="exact"/>
    </w:pPr>
    <w:rPr>
      <w:rFonts w:ascii="Verdana" w:eastAsia="Times New Roman" w:hAnsi="Verdana" w:cs="Times New Roman"/>
      <w:sz w:val="20"/>
      <w:szCs w:val="20"/>
      <w:lang w:val="en-US"/>
    </w:rPr>
  </w:style>
  <w:style w:type="character" w:customStyle="1" w:styleId="FontStyle36">
    <w:name w:val="Font Style36"/>
    <w:uiPriority w:val="99"/>
    <w:rsid w:val="00037566"/>
    <w:rPr>
      <w:rFonts w:ascii="Times New Roman" w:hAnsi="Times New Roman" w:cs="Times New Roman"/>
      <w:b/>
      <w:bCs/>
      <w:i/>
      <w:iCs/>
      <w:sz w:val="22"/>
      <w:szCs w:val="22"/>
    </w:rPr>
  </w:style>
  <w:style w:type="character" w:customStyle="1" w:styleId="FontStyle35">
    <w:name w:val="Font Style35"/>
    <w:uiPriority w:val="99"/>
    <w:rsid w:val="00037566"/>
    <w:rPr>
      <w:rFonts w:ascii="Times New Roman" w:hAnsi="Times New Roman" w:cs="Times New Roman"/>
      <w:sz w:val="22"/>
      <w:szCs w:val="22"/>
    </w:rPr>
  </w:style>
  <w:style w:type="paragraph" w:customStyle="1" w:styleId="1fffffe">
    <w:name w:val="Знак Знак1 Знак Знак Знак Знак Знак Знак Знак Знак Знак Знак Знак Знак Знак Знак Знак Знак Знак Знак Знак"/>
    <w:basedOn w:val="a7"/>
    <w:rsid w:val="000375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9">
    <w:name w:val="Абзац списка Знак1"/>
    <w:aliases w:val="Bullet List Знак,FooterText Знак,numbered Знак,Список нумерованный цифры Знак"/>
    <w:link w:val="af9"/>
    <w:uiPriority w:val="34"/>
    <w:locked/>
    <w:rsid w:val="00037566"/>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94361">
      <w:bodyDiv w:val="1"/>
      <w:marLeft w:val="0"/>
      <w:marRight w:val="0"/>
      <w:marTop w:val="0"/>
      <w:marBottom w:val="0"/>
      <w:divBdr>
        <w:top w:val="none" w:sz="0" w:space="0" w:color="auto"/>
        <w:left w:val="none" w:sz="0" w:space="0" w:color="auto"/>
        <w:bottom w:val="none" w:sz="0" w:space="0" w:color="auto"/>
        <w:right w:val="none" w:sz="0" w:space="0" w:color="auto"/>
      </w:divBdr>
    </w:div>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26460724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A%D0%B0%D0%BC%D0%B5%D0%BD%D0%BA%D0%B0_(%D1%80%D0%B5%D0%BA%D0%B0)" TargetMode="External"/><Relationship Id="rId21" Type="http://schemas.openxmlformats.org/officeDocument/2006/relationships/hyperlink" Target="https://ru.wikipedia.org/wiki/%D0%9B%D0%B8%D1%81%D1%82%D0%B2%D0%B5%D0%BD%D0%BD%D1%8B%D0%B9_%D0%BB%D0%B5%D1%81" TargetMode="External"/><Relationship Id="rId42" Type="http://schemas.openxmlformats.org/officeDocument/2006/relationships/chart" Target="charts/chart4.xml"/><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3.png"/><Relationship Id="rId89" Type="http://schemas.openxmlformats.org/officeDocument/2006/relationships/hyperlink" Target="consultantplus://offline/ref=5310B0BC95B51B15E5F20E453B32DE97752CA58A04ED40E5AC740258389EF8806202F7E7EE9550F8E847BBD1D1n5Z5L"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ru.wikipedia.org/wiki/%D0%9A%D0%BE%D0%BB%D0%BE%D1%88%D0%BA%D0%B0_(%D1%80%D0%B5%D0%BA%D0%B0)" TargetMode="External"/><Relationship Id="rId107" Type="http://schemas.openxmlformats.org/officeDocument/2006/relationships/hyperlink" Target="consultantplus://offline/ref=576D6EA5955930CAD600B0E1FE28785D2B61AB85C9ABF3A158C6F0167B0977BD6E85747C5D8FF87C45550C79B7446C08nFdDJ" TargetMode="External"/><Relationship Id="rId11" Type="http://schemas.openxmlformats.org/officeDocument/2006/relationships/image" Target="media/image2.png"/><Relationship Id="rId24" Type="http://schemas.openxmlformats.org/officeDocument/2006/relationships/hyperlink" Target="https://ru.wikipedia.org/wiki/%D0%98%D0%BB%D1%8C%D0%BC%D0%B5%D0%BD%D1%8C" TargetMode="External"/><Relationship Id="rId32" Type="http://schemas.openxmlformats.org/officeDocument/2006/relationships/hyperlink" Target="https://ru.wikipedia.org/wiki/%D0%A8%D0%B8%D0%BC%D1%81%D0%BA%D0%B8%D0%B9_%D1%80%D0%B0%D0%B9%D0%BE%D0%BD" TargetMode="External"/><Relationship Id="rId37" Type="http://schemas.openxmlformats.org/officeDocument/2006/relationships/hyperlink" Target="https://ru.qwe.wiki/wiki/Above_sea_level" TargetMode="External"/><Relationship Id="rId40" Type="http://schemas.openxmlformats.org/officeDocument/2006/relationships/chart" Target="charts/chart2.xml"/><Relationship Id="rId45" Type="http://schemas.openxmlformats.org/officeDocument/2006/relationships/chart" Target="charts/chart6.xm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hyperlink" Target="http://ru.wikipedia.org/wiki/%D0%A2%D0%B0%D1%80%D0%B8%D1%84" TargetMode="External"/><Relationship Id="rId87" Type="http://schemas.openxmlformats.org/officeDocument/2006/relationships/hyperlink" Target="consultantplus://offline/ref=5310B0BC95B51B15E5F20E453B32DE97752CA58A04ED40E5AC740258389EF8806202F7E7EE9550F8E847BBD1D1n5Z5L" TargetMode="External"/><Relationship Id="rId102" Type="http://schemas.openxmlformats.org/officeDocument/2006/relationships/hyperlink" Target="consultantplus://offline/ref=576D6EA5955930CAD600AEECE84427552D6AF589CCA9FFF00D99AB4B2C007DEA3BCA752018DFEB7D43550E7AA8n4dFJ" TargetMode="External"/><Relationship Id="rId110"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header" Target="header1.xml"/><Relationship Id="rId90" Type="http://schemas.openxmlformats.org/officeDocument/2006/relationships/hyperlink" Target="consultantplus://offline/ref=4F4BF2AF50AE98D3FE47047954B70280070EC61078F1A217723B49A136F239AD0E4882A0709E1327QFa0L" TargetMode="External"/><Relationship Id="rId95" Type="http://schemas.openxmlformats.org/officeDocument/2006/relationships/hyperlink" Target="consultantplus://offline/ref=21DC5413E3B2EA1218970B0026B2BA1B2B548AB9B73427AE2E6EBFFA7441CF70ED0991DFE0F70ED5F0D32B9465FDABBF9FE6E360FFZCDFI"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ru.wikipedia.org/wiki/%D0%9F%D1%81%D0%B8%D0%B6%D0%B0_(%D1%80%D0%B5%D0%BA%D0%B0)" TargetMode="External"/><Relationship Id="rId27" Type="http://schemas.openxmlformats.org/officeDocument/2006/relationships/hyperlink" Target="https://ru.wikipedia.org/wiki/%D0%9F%D0%BE%D0%BB%D0%B8%D1%81%D1%82%D1%8C_(%D0%BF%D1%80%D0%B8%D1%82%D0%BE%D0%BA_%D0%9B%D0%BE%D0%B2%D0%B0%D1%82%D0%B8)" TargetMode="External"/><Relationship Id="rId30" Type="http://schemas.openxmlformats.org/officeDocument/2006/relationships/hyperlink" Target="https://ru.wikipedia.org/wiki/%D0%A8%D0%B5%D0%BB%D0%BE%D0%BD%D1%8C" TargetMode="External"/><Relationship Id="rId35" Type="http://schemas.openxmlformats.org/officeDocument/2006/relationships/hyperlink" Target="https://ru.wikipedia.org/wiki/%D0%94%D0%B5%D0%B4%D0%BE%D0%B2%D0%B8%D1%87%D1%81%D0%BA%D0%B8%D0%B9_%D1%80%D0%B0%D0%B9%D0%BE%D0%BD" TargetMode="External"/><Relationship Id="rId43" Type="http://schemas.openxmlformats.org/officeDocument/2006/relationships/hyperlink" Target="http://click01.begun.ru/click.jsp?url=Wa8reGllZGXkYlupJlwimmDptwZRipaWIsyCa5bbcrB3OSAK9EqGulp*PVQ9qPNAeUYyTxH8Y55MpyzgTqZhAk7zC3XVulvPUgQvs4erVsFrve**XR1n2*cOGDGKA1B03Zh7PnYNJeTmXhzP25kmTDC-Sfr6tMlveswDf7JA9dpFH5HVcinKvrC-JZT1rrVRAGrfvGCymtYMhHQW0yIhSFGRHFFjxzuGhV8sYul40cXHJ9wEkLfE0xgnsz7vbKEUQSSgg9*T3SYK7StazbCS7cgk-WkeSo42W5wynZaxUJZRBN0bpNIG-P-g5ap5S-Odd3HaEvOX3cVI1A3GbfwVBqyq0KAKlDq2jtnHdzlFfxGGDEmXOjN41HMyCFB46D1tSa1zP79Qi8aC9GLCSYRE6fln-lSO0P5ShRXPxyG00znWd8vAOTtbIu*eDuL*Dy*fc7P5*4yesfE8GomjuB54HYHUInEPfmwO3ztKjNHhwQdmXTmMeNcfBfLvV*diTySbpe5v3pBd1v92j7fe5kQJ-qpTanp9CfuLmWwEgQsms33UkaCk7BrpjcyuYsbAZ4SviuSqqA" TargetMode="Externa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hyperlink" Target="http://ru.wikipedia.org/wiki/%D0%AD%D0%BD%D0%B5%D1%80%D0%B3%D0%BE%D1%81%D0%B1%D0%B5%D1%80%D0%B5%D0%B6%D0%B5%D0%BD%D0%B8%D0%B5" TargetMode="External"/><Relationship Id="rId100" Type="http://schemas.openxmlformats.org/officeDocument/2006/relationships/image" Target="media/image47.png"/><Relationship Id="rId105" Type="http://schemas.openxmlformats.org/officeDocument/2006/relationships/hyperlink" Target="../../../../../Downloads/&#1055;&#1086;&#1089;&#1090;&#1072;&#1085;&#1086;&#1074;&#1083;&#1077;&#1085;&#1080;&#1077;%20&#1055;&#1054;&#1051;&#1054;&#1046;&#1045;&#1053;&#1048;&#1045;%20&#1055;&#1059;&#1060;.docx" TargetMode="Externa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media/image37.png"/><Relationship Id="rId80" Type="http://schemas.openxmlformats.org/officeDocument/2006/relationships/hyperlink" Target="http://ru.wikipedia.org/wiki/%D0%9A%D0%BE%D0%BC%D0%BC%D1%83%D0%BD%D0%B0%D0%BB%D1%8C%D0%BD%D0%BE%D0%B5_%D1%85%D0%BE%D0%B7%D1%8F%D0%B9%D1%81%D1%82%D0%B2%D0%BE" TargetMode="External"/><Relationship Id="rId85" Type="http://schemas.openxmlformats.org/officeDocument/2006/relationships/image" Target="media/image44.png"/><Relationship Id="rId93" Type="http://schemas.openxmlformats.org/officeDocument/2006/relationships/hyperlink" Target="consultantplus://offline/ref=938C618F4A1ABEBEE44B24F2DAE951904C3EA0116EC5FCBE978DF6B3FEAFCCA3651080B53858E03Bz1H2M" TargetMode="External"/><Relationship Id="rId98"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ru.wikipedia.org/wiki/%D0%A1%D0%BD%D0%B5%D0%B6%D0%B0_(%D1%80%D0%B5%D0%BA%D0%B0)" TargetMode="External"/><Relationship Id="rId33" Type="http://schemas.openxmlformats.org/officeDocument/2006/relationships/hyperlink" Target="https://ru.wikipedia.org/wiki/%D0%A1%D0%BE%D0%BB%D0%B5%D1%86%D0%BA%D0%B8%D0%B9_%D1%80%D0%B0%D0%B9%D0%BE%D0%BD" TargetMode="External"/><Relationship Id="rId38" Type="http://schemas.openxmlformats.org/officeDocument/2006/relationships/hyperlink" Target="https://ru.qwe.wiki/wiki/Temperate_broadleaf_and_mixed_forest" TargetMode="Externa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png"/><Relationship Id="rId103" Type="http://schemas.openxmlformats.org/officeDocument/2006/relationships/hyperlink" Target="consultantplus://offline/ref=576D6EA5955930CAD600AEECE84427552E63F48FC8AFFFF00D99AB4B2C007DEA3BCA752018DFEB7D43550E7AA8n4dFJ" TargetMode="External"/><Relationship Id="rId108" Type="http://schemas.openxmlformats.org/officeDocument/2006/relationships/hyperlink" Target="mailto:adm.volot@mail.ru" TargetMode="External"/><Relationship Id="rId20" Type="http://schemas.openxmlformats.org/officeDocument/2006/relationships/hyperlink" Target="https://ru.wikipedia.org/wiki/%D0%9A%D0%B2%D0%B0%D0%B4%D1%80%D0%B0%D1%82%D0%BD%D1%8B%D0%B9_%D0%BA%D0%B8%D0%BB%D0%BE%D0%BC%D0%B5%D1%82%D1%80" TargetMode="External"/><Relationship Id="rId41" Type="http://schemas.openxmlformats.org/officeDocument/2006/relationships/chart" Target="charts/chart3.xm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2.png"/><Relationship Id="rId88" Type="http://schemas.openxmlformats.org/officeDocument/2006/relationships/hyperlink" Target="consultantplus://offline/ref=5310B0BC95B51B15E5F20E453B32DE977522A08D01E440E5AC740258389EF8807002AFEBEF9D4EF9EA52ED80970263BEE6983675CD69EA7Dn0Z0L" TargetMode="External"/><Relationship Id="rId91" Type="http://schemas.openxmlformats.org/officeDocument/2006/relationships/hyperlink" Target="consultantplus://offline/ref=A88FDA014805846208A884254A32784EF6D9A8864FB8BC4FC69925598E2DAD19EA5B230F87DA47AEXFH5M" TargetMode="External"/><Relationship Id="rId96" Type="http://schemas.openxmlformats.org/officeDocument/2006/relationships/hyperlink" Target="consultantplus://offline/ref=FC63A96F34642EF5368A3A5EC4C9410C1D190A05FD180BA07A4B78E39250D794CFCE8FAB741627BB8DB4CBE7F348808632459BAE593176J8I"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u.wikipedia.org/wiki/%D0%9F%D0%B5%D1%80%D0%B5%D1%85%D0%BE%D0%B4%D0%B0_(%D1%80%D0%B5%D0%BA%D0%B0)" TargetMode="External"/><Relationship Id="rId28" Type="http://schemas.openxmlformats.org/officeDocument/2006/relationships/hyperlink" Target="https://ru.wikipedia.org/wiki/%D0%A1%D0%B5%D0%B2%D0%B5%D1%80%D0%BA%D0%B0_(%D0%BF%D1%80%D0%B8%D1%82%D0%BE%D0%BA_%D0%A8%D0%B5%D0%BB%D0%BE%D0%BD%D0%B8)" TargetMode="External"/><Relationship Id="rId36" Type="http://schemas.openxmlformats.org/officeDocument/2006/relationships/hyperlink" Target="https://ru.wikipedia.org/wiki/%D0%9F%D0%BE%D0%B4%D0%B4%D0%BE%D1%80%D1%81%D0%BA%D0%B8%D0%B9_%D1%80%D0%B0%D0%B9%D0%BE%D0%BD" TargetMode="External"/><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hyperlink" Target="consultantplus://offline/ref=576D6EA5955930CAD600AEECE84427552D62F28DC5FEA8F25CCCA54E245027FA3F83212807DAF663424B0Dn7d3J" TargetMode="External"/><Relationship Id="rId10" Type="http://schemas.openxmlformats.org/officeDocument/2006/relationships/hyperlink" Target="consultantplus://offline/ref=2AAED12CFC8038972927E6775E5C1B24676245CC725FEE28FF32E7501F3421CEA894030983685637zFb8Q" TargetMode="External"/><Relationship Id="rId31" Type="http://schemas.openxmlformats.org/officeDocument/2006/relationships/hyperlink" Target="https://ru.wikipedia.org/wiki/%D0%A1%D1%82%D0%B0%D1%80%D0%BE%D1%80%D1%83%D1%81%D1%81%D0%BA%D0%B8%D0%B9_%D1%80%D0%B0%D0%B9%D0%BE%D0%BD" TargetMode="External"/><Relationship Id="rId44" Type="http://schemas.openxmlformats.org/officeDocument/2006/relationships/chart" Target="charts/chart5.xm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hyperlink" Target="http://ru.wikipedia.org/wiki/%D0%98%D0%BD%D0%B2%D0%B5%D1%81%D1%82%D0%B8%D1%86%D0%B8%D0%B8" TargetMode="External"/><Relationship Id="rId81" Type="http://schemas.openxmlformats.org/officeDocument/2006/relationships/image" Target="media/image41.png"/><Relationship Id="rId86" Type="http://schemas.openxmlformats.org/officeDocument/2006/relationships/hyperlink" Target="consultantplus://offline/ref=046EEFEEC697B85B5788AAEB9E4D013D5DD1535DB48A5EF7D44F0589B8A420B811F2974B8C383B9BB76224605A4B8D0E54536B8CEBC8946BEDLAG" TargetMode="External"/><Relationship Id="rId94" Type="http://schemas.openxmlformats.org/officeDocument/2006/relationships/hyperlink" Target="consultantplus://offline/ref=21DC5413E3B2EA1218970B0026B2BA1B2B548AB9B73427AE2E6EBFFA7441CF70ED0991DFE0F60ED5F0D32B9465FDABBF9FE6E360FFZCDFI" TargetMode="External"/><Relationship Id="rId99" Type="http://schemas.openxmlformats.org/officeDocument/2006/relationships/image" Target="media/image46.png"/><Relationship Id="rId101"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1.xml"/><Relationship Id="rId109" Type="http://schemas.openxmlformats.org/officeDocument/2006/relationships/header" Target="header2.xml"/><Relationship Id="rId34" Type="http://schemas.openxmlformats.org/officeDocument/2006/relationships/hyperlink" Target="https://ru.wikipedia.org/wiki/%D0%94%D0%BD%D0%BE%D0%B2%D1%81%D0%BA%D0%B8%D0%B9_%D1%80%D0%B0%D0%B9%D0%BE%D0%BD"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hyperlink" Target="http://ru.wikipedia.org/wiki/%D0%A2%D0%B5%D0%BF%D0%BB%D0%BE%D1%81%D0%BD%D0%B0%D0%B1%D0%B6%D0%B5%D0%BD%D0%B8%D0%B5" TargetMode="External"/><Relationship Id="rId97" Type="http://schemas.openxmlformats.org/officeDocument/2006/relationships/hyperlink" Target="consultantplus://offline/ref=FC63A96F34642EF5368A3A5EC4C9410C1D190A05FD180BA07A4B78E39250D794CFCE8FAA751128BB8DB4CBE7F348808632459BAE593176J8I" TargetMode="External"/><Relationship Id="rId104" Type="http://schemas.openxmlformats.org/officeDocument/2006/relationships/hyperlink" Target="consultantplus://offline/ref=576D6EA5955930CAD600AEECE84427552E62FC89CDAAFFF00D99AB4B2C007DEA3BCA752018DFEB7D43550E7AA8n4dFJ" TargetMode="Externa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hyperlink" Target="consultantplus://offline/ref=938C618F4A1ABEBEE44B24F2DAE951904F3BA1146EC2FCBE978DF6B3FEAFCCA3651080B53858E13Ez1H6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опотребление</c:v>
                </c:pt>
              </c:strCache>
            </c:strRef>
          </c:tx>
          <c:invertIfNegative val="0"/>
          <c:cat>
            <c:strRef>
              <c:f>Лист1!$A$2:$A$19</c:f>
              <c:strCache>
                <c:ptCount val="18"/>
                <c:pt idx="1">
                  <c:v>д. Волот</c:v>
                </c:pt>
                <c:pt idx="2">
                  <c:v>д.Горки Ратицкие</c:v>
                </c:pt>
                <c:pt idx="3">
                  <c:v>д.Хотяжа</c:v>
                </c:pt>
                <c:pt idx="4">
                  <c:v>д.Городцы</c:v>
                </c:pt>
                <c:pt idx="5">
                  <c:v>д.Городцы</c:v>
                </c:pt>
                <c:pt idx="6">
                  <c:v>д .Камень</c:v>
                </c:pt>
                <c:pt idx="7">
                  <c:v>д.Язвино</c:v>
                </c:pt>
                <c:pt idx="8">
                  <c:v>д.Рно-Чуракрво</c:v>
                </c:pt>
                <c:pt idx="9">
                  <c:v>д.Дерглец</c:v>
                </c:pt>
                <c:pt idx="10">
                  <c:v>д.Горки</c:v>
                </c:pt>
                <c:pt idx="11">
                  <c:v>д.Сдавитино</c:v>
                </c:pt>
                <c:pt idx="12">
                  <c:v>д.Верёхново</c:v>
                </c:pt>
                <c:pt idx="13">
                  <c:v>д.Жизлино</c:v>
                </c:pt>
                <c:pt idx="14">
                  <c:v>д.Клопцы</c:v>
                </c:pt>
                <c:pt idx="15">
                  <c:v>д.Соловьево</c:v>
                </c:pt>
                <c:pt idx="17">
                  <c:v>п. Волот,д. Точка</c:v>
                </c:pt>
              </c:strCache>
            </c:strRef>
          </c:cat>
          <c:val>
            <c:numRef>
              <c:f>Лист1!$B$2:$B$19</c:f>
              <c:numCache>
                <c:formatCode>General</c:formatCode>
                <c:ptCount val="18"/>
                <c:pt idx="1">
                  <c:v>17.399999999999999</c:v>
                </c:pt>
                <c:pt idx="2">
                  <c:v>5.8</c:v>
                </c:pt>
                <c:pt idx="3">
                  <c:v>5.6</c:v>
                </c:pt>
                <c:pt idx="4">
                  <c:v>11.7</c:v>
                </c:pt>
                <c:pt idx="5">
                  <c:v>4.5</c:v>
                </c:pt>
                <c:pt idx="6">
                  <c:v>0.6</c:v>
                </c:pt>
                <c:pt idx="7">
                  <c:v>0.7</c:v>
                </c:pt>
                <c:pt idx="8">
                  <c:v>1.4</c:v>
                </c:pt>
                <c:pt idx="9">
                  <c:v>1.2</c:v>
                </c:pt>
                <c:pt idx="10">
                  <c:v>0.4</c:v>
                </c:pt>
                <c:pt idx="11">
                  <c:v>3.3</c:v>
                </c:pt>
                <c:pt idx="12">
                  <c:v>3.4</c:v>
                </c:pt>
                <c:pt idx="13">
                  <c:v>0.5</c:v>
                </c:pt>
                <c:pt idx="14">
                  <c:v>0.7</c:v>
                </c:pt>
                <c:pt idx="15">
                  <c:v>3.2</c:v>
                </c:pt>
                <c:pt idx="17">
                  <c:v>134</c:v>
                </c:pt>
              </c:numCache>
            </c:numRef>
          </c:val>
        </c:ser>
        <c:ser>
          <c:idx val="1"/>
          <c:order val="1"/>
          <c:tx>
            <c:strRef>
              <c:f>Лист1!$C$1</c:f>
              <c:strCache>
                <c:ptCount val="1"/>
                <c:pt idx="0">
                  <c:v>Водопотребление</c:v>
                </c:pt>
              </c:strCache>
            </c:strRef>
          </c:tx>
          <c:invertIfNegative val="0"/>
          <c:cat>
            <c:strRef>
              <c:f>Лист1!$A$2:$A$19</c:f>
              <c:strCache>
                <c:ptCount val="18"/>
                <c:pt idx="1">
                  <c:v>д. Волот</c:v>
                </c:pt>
                <c:pt idx="2">
                  <c:v>д.Горки Ратицкие</c:v>
                </c:pt>
                <c:pt idx="3">
                  <c:v>д.Хотяжа</c:v>
                </c:pt>
                <c:pt idx="4">
                  <c:v>д.Городцы</c:v>
                </c:pt>
                <c:pt idx="5">
                  <c:v>д.Городцы</c:v>
                </c:pt>
                <c:pt idx="6">
                  <c:v>д .Камень</c:v>
                </c:pt>
                <c:pt idx="7">
                  <c:v>д.Язвино</c:v>
                </c:pt>
                <c:pt idx="8">
                  <c:v>д.Рно-Чуракрво</c:v>
                </c:pt>
                <c:pt idx="9">
                  <c:v>д.Дерглец</c:v>
                </c:pt>
                <c:pt idx="10">
                  <c:v>д.Горки</c:v>
                </c:pt>
                <c:pt idx="11">
                  <c:v>д.Сдавитино</c:v>
                </c:pt>
                <c:pt idx="12">
                  <c:v>д.Верёхново</c:v>
                </c:pt>
                <c:pt idx="13">
                  <c:v>д.Жизлино</c:v>
                </c:pt>
                <c:pt idx="14">
                  <c:v>д.Клопцы</c:v>
                </c:pt>
                <c:pt idx="15">
                  <c:v>д.Соловьево</c:v>
                </c:pt>
                <c:pt idx="17">
                  <c:v>п. Волот,д. Точка</c:v>
                </c:pt>
              </c:strCache>
            </c:strRef>
          </c:cat>
          <c:val>
            <c:numRef>
              <c:f>Лист1!$C$2:$C$19</c:f>
              <c:numCache>
                <c:formatCode>General</c:formatCode>
                <c:ptCount val="18"/>
              </c:numCache>
            </c:numRef>
          </c:val>
        </c:ser>
        <c:ser>
          <c:idx val="2"/>
          <c:order val="2"/>
          <c:tx>
            <c:strRef>
              <c:f>Лист1!$D$1</c:f>
              <c:strCache>
                <c:ptCount val="1"/>
                <c:pt idx="0">
                  <c:v>Столбец4</c:v>
                </c:pt>
              </c:strCache>
            </c:strRef>
          </c:tx>
          <c:invertIfNegative val="0"/>
          <c:cat>
            <c:strRef>
              <c:f>Лист1!$A$2:$A$19</c:f>
              <c:strCache>
                <c:ptCount val="18"/>
                <c:pt idx="1">
                  <c:v>д. Волот</c:v>
                </c:pt>
                <c:pt idx="2">
                  <c:v>д.Горки Ратицкие</c:v>
                </c:pt>
                <c:pt idx="3">
                  <c:v>д.Хотяжа</c:v>
                </c:pt>
                <c:pt idx="4">
                  <c:v>д.Городцы</c:v>
                </c:pt>
                <c:pt idx="5">
                  <c:v>д.Городцы</c:v>
                </c:pt>
                <c:pt idx="6">
                  <c:v>д .Камень</c:v>
                </c:pt>
                <c:pt idx="7">
                  <c:v>д.Язвино</c:v>
                </c:pt>
                <c:pt idx="8">
                  <c:v>д.Рно-Чуракрво</c:v>
                </c:pt>
                <c:pt idx="9">
                  <c:v>д.Дерглец</c:v>
                </c:pt>
                <c:pt idx="10">
                  <c:v>д.Горки</c:v>
                </c:pt>
                <c:pt idx="11">
                  <c:v>д.Сдавитино</c:v>
                </c:pt>
                <c:pt idx="12">
                  <c:v>д.Верёхново</c:v>
                </c:pt>
                <c:pt idx="13">
                  <c:v>д.Жизлино</c:v>
                </c:pt>
                <c:pt idx="14">
                  <c:v>д.Клопцы</c:v>
                </c:pt>
                <c:pt idx="15">
                  <c:v>д.Соловьево</c:v>
                </c:pt>
                <c:pt idx="17">
                  <c:v>п. Волот,д. Точка</c:v>
                </c:pt>
              </c:strCache>
            </c:strRef>
          </c:cat>
          <c:val>
            <c:numRef>
              <c:f>Лист1!$D$2:$D$19</c:f>
              <c:numCache>
                <c:formatCode>General</c:formatCode>
                <c:ptCount val="18"/>
              </c:numCache>
            </c:numRef>
          </c:val>
        </c:ser>
        <c:dLbls>
          <c:showLegendKey val="0"/>
          <c:showVal val="0"/>
          <c:showCatName val="0"/>
          <c:showSerName val="0"/>
          <c:showPercent val="0"/>
          <c:showBubbleSize val="0"/>
        </c:dLbls>
        <c:gapWidth val="150"/>
        <c:shape val="cylinder"/>
        <c:axId val="33868032"/>
        <c:axId val="33878016"/>
        <c:axId val="0"/>
      </c:bar3DChart>
      <c:catAx>
        <c:axId val="33868032"/>
        <c:scaling>
          <c:orientation val="minMax"/>
        </c:scaling>
        <c:delete val="0"/>
        <c:axPos val="b"/>
        <c:numFmt formatCode="General" sourceLinked="0"/>
        <c:majorTickMark val="out"/>
        <c:minorTickMark val="none"/>
        <c:tickLblPos val="nextTo"/>
        <c:crossAx val="33878016"/>
        <c:crosses val="autoZero"/>
        <c:auto val="1"/>
        <c:lblAlgn val="ctr"/>
        <c:lblOffset val="100"/>
        <c:noMultiLvlLbl val="0"/>
      </c:catAx>
      <c:valAx>
        <c:axId val="33878016"/>
        <c:scaling>
          <c:orientation val="minMax"/>
        </c:scaling>
        <c:delete val="0"/>
        <c:axPos val="l"/>
        <c:majorGridlines/>
        <c:numFmt formatCode="General" sourceLinked="1"/>
        <c:majorTickMark val="out"/>
        <c:minorTickMark val="none"/>
        <c:tickLblPos val="nextTo"/>
        <c:crossAx val="338680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Водоснабжение и водопотреблениепотребление</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Столбец3</c:v>
                </c:pt>
              </c:strCache>
            </c:strRef>
          </c:tx>
          <c:explosion val="25"/>
          <c:cat>
            <c:strRef>
              <c:f>Лист1!$A$2:$A$7</c:f>
              <c:strCache>
                <c:ptCount val="5"/>
                <c:pt idx="0">
                  <c:v>Централизованное холодное водоснабжение, население</c:v>
                </c:pt>
                <c:pt idx="1">
                  <c:v>Централизованное холодное водоснабжение, юридические лица</c:v>
                </c:pt>
                <c:pt idx="2">
                  <c:v>Полив</c:v>
                </c:pt>
                <c:pt idx="3">
                  <c:v>Потери воды системы централизованного водоснабжения.Прочие неучтенные расходы</c:v>
                </c:pt>
                <c:pt idx="4">
                  <c:v>Водопотребление из нецентрализованной системы водоснабжения (общественные и личные колодцы) и др. </c:v>
                </c:pt>
              </c:strCache>
            </c:strRef>
          </c:cat>
          <c:val>
            <c:numRef>
              <c:f>Лист1!$B$2:$B$7</c:f>
              <c:numCache>
                <c:formatCode>General</c:formatCode>
                <c:ptCount val="6"/>
                <c:pt idx="0">
                  <c:v>441.18</c:v>
                </c:pt>
                <c:pt idx="1">
                  <c:v>117</c:v>
                </c:pt>
                <c:pt idx="2">
                  <c:v>37.18</c:v>
                </c:pt>
                <c:pt idx="3">
                  <c:v>16.02</c:v>
                </c:pt>
                <c:pt idx="4">
                  <c:v>76.05</c:v>
                </c:pt>
              </c:numCache>
            </c:numRef>
          </c:val>
        </c:ser>
        <c:ser>
          <c:idx val="1"/>
          <c:order val="1"/>
          <c:tx>
            <c:strRef>
              <c:f>Лист1!$C$1</c:f>
              <c:strCache>
                <c:ptCount val="1"/>
                <c:pt idx="0">
                  <c:v>Столбец1</c:v>
                </c:pt>
              </c:strCache>
            </c:strRef>
          </c:tx>
          <c:explosion val="25"/>
          <c:cat>
            <c:strRef>
              <c:f>Лист1!$A$2:$A$7</c:f>
              <c:strCache>
                <c:ptCount val="5"/>
                <c:pt idx="0">
                  <c:v>Централизованное холодное водоснабжение, население</c:v>
                </c:pt>
                <c:pt idx="1">
                  <c:v>Централизованное холодное водоснабжение, юридические лица</c:v>
                </c:pt>
                <c:pt idx="2">
                  <c:v>Полив</c:v>
                </c:pt>
                <c:pt idx="3">
                  <c:v>Потери воды системы централизованного водоснабжения.Прочие неучтенные расходы</c:v>
                </c:pt>
                <c:pt idx="4">
                  <c:v>Водопотребление из нецентрализованной системы водоснабжения (общественные и личные колодцы) и др. </c:v>
                </c:pt>
              </c:strCache>
            </c:strRef>
          </c:cat>
          <c:val>
            <c:numRef>
              <c:f>Лист1!$C$2:$C$7</c:f>
              <c:numCache>
                <c:formatCode>General</c:formatCode>
                <c:ptCount val="6"/>
                <c:pt idx="5">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7896811341488885"/>
          <c:y val="0.19027215348081489"/>
          <c:w val="0.42103188658511109"/>
          <c:h val="0.80972776658731616"/>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991670312044329"/>
          <c:y val="4.4057617797775277E-2"/>
          <c:w val="0.50253135024788576"/>
          <c:h val="0.57881077365329336"/>
        </c:manualLayout>
      </c:layout>
      <c:bar3DChart>
        <c:barDir val="col"/>
        <c:grouping val="clustered"/>
        <c:varyColors val="0"/>
        <c:ser>
          <c:idx val="0"/>
          <c:order val="0"/>
          <c:tx>
            <c:strRef>
              <c:f>Лист1!$B$1</c:f>
              <c:strCache>
                <c:ptCount val="1"/>
                <c:pt idx="0">
                  <c:v>Количество соц.учреждений, всего</c:v>
                </c:pt>
              </c:strCache>
            </c:strRef>
          </c:tx>
          <c:invertIfNegative val="0"/>
          <c:cat>
            <c:strRef>
              <c:f>Лист1!$A$2:$A$22</c:f>
              <c:strCache>
                <c:ptCount val="21"/>
                <c:pt idx="0">
                  <c:v>п. Волот, д.Точка</c:v>
                </c:pt>
                <c:pt idx="1">
                  <c:v>д. Взгляды</c:v>
                </c:pt>
                <c:pt idx="2">
                  <c:v>д. Порожки</c:v>
                </c:pt>
                <c:pt idx="3">
                  <c:v>д. Верёхново</c:v>
                </c:pt>
                <c:pt idx="4">
                  <c:v>д. Ильино</c:v>
                </c:pt>
                <c:pt idx="5">
                  <c:v>д. Славитино</c:v>
                </c:pt>
                <c:pt idx="6">
                  <c:v>д. Соловьево</c:v>
                </c:pt>
                <c:pt idx="7">
                  <c:v>д. Дерглец</c:v>
                </c:pt>
                <c:pt idx="8">
                  <c:v>д. Горки Ратицкие</c:v>
                </c:pt>
                <c:pt idx="9">
                  <c:v>д. Городцы</c:v>
                </c:pt>
                <c:pt idx="10">
                  <c:v>д.Горицы</c:v>
                </c:pt>
                <c:pt idx="11">
                  <c:v>д. Язвино</c:v>
                </c:pt>
                <c:pt idx="12">
                  <c:v>д. Волот</c:v>
                </c:pt>
                <c:pt idx="13">
                  <c:v>д.Колесницы</c:v>
                </c:pt>
                <c:pt idx="14">
                  <c:v>д. Ручьи</c:v>
                </c:pt>
                <c:pt idx="15">
                  <c:v>д. Ратицы</c:v>
                </c:pt>
                <c:pt idx="16">
                  <c:v>д. Хотяжа</c:v>
                </c:pt>
                <c:pt idx="17">
                  <c:v>д. Горки </c:v>
                </c:pt>
                <c:pt idx="18">
                  <c:v>д. Клевицы</c:v>
                </c:pt>
                <c:pt idx="19">
                  <c:v>д.Клопцы</c:v>
                </c:pt>
                <c:pt idx="20">
                  <c:v>д.Токариха</c:v>
                </c:pt>
              </c:strCache>
            </c:strRef>
          </c:cat>
          <c:val>
            <c:numRef>
              <c:f>Лист1!$B$2:$B$22</c:f>
              <c:numCache>
                <c:formatCode>General</c:formatCode>
                <c:ptCount val="21"/>
                <c:pt idx="0">
                  <c:v>35</c:v>
                </c:pt>
                <c:pt idx="1">
                  <c:v>3</c:v>
                </c:pt>
                <c:pt idx="2">
                  <c:v>2</c:v>
                </c:pt>
                <c:pt idx="3">
                  <c:v>2</c:v>
                </c:pt>
                <c:pt idx="4">
                  <c:v>1</c:v>
                </c:pt>
                <c:pt idx="5">
                  <c:v>3</c:v>
                </c:pt>
                <c:pt idx="6">
                  <c:v>3</c:v>
                </c:pt>
                <c:pt idx="7">
                  <c:v>1</c:v>
                </c:pt>
                <c:pt idx="8">
                  <c:v>5</c:v>
                </c:pt>
                <c:pt idx="9">
                  <c:v>6</c:v>
                </c:pt>
                <c:pt idx="10">
                  <c:v>3</c:v>
                </c:pt>
                <c:pt idx="11">
                  <c:v>1</c:v>
                </c:pt>
              </c:numCache>
            </c:numRef>
          </c:val>
        </c:ser>
        <c:ser>
          <c:idx val="1"/>
          <c:order val="1"/>
          <c:tx>
            <c:strRef>
              <c:f>Лист1!$C$1</c:f>
              <c:strCache>
                <c:ptCount val="1"/>
                <c:pt idx="0">
                  <c:v>Образовательные учреждения</c:v>
                </c:pt>
              </c:strCache>
            </c:strRef>
          </c:tx>
          <c:invertIfNegative val="0"/>
          <c:cat>
            <c:strRef>
              <c:f>Лист1!$A$2:$A$22</c:f>
              <c:strCache>
                <c:ptCount val="21"/>
                <c:pt idx="0">
                  <c:v>п. Волот, д.Точка</c:v>
                </c:pt>
                <c:pt idx="1">
                  <c:v>д. Взгляды</c:v>
                </c:pt>
                <c:pt idx="2">
                  <c:v>д. Порожки</c:v>
                </c:pt>
                <c:pt idx="3">
                  <c:v>д. Верёхново</c:v>
                </c:pt>
                <c:pt idx="4">
                  <c:v>д. Ильино</c:v>
                </c:pt>
                <c:pt idx="5">
                  <c:v>д. Славитино</c:v>
                </c:pt>
                <c:pt idx="6">
                  <c:v>д. Соловьево</c:v>
                </c:pt>
                <c:pt idx="7">
                  <c:v>д. Дерглец</c:v>
                </c:pt>
                <c:pt idx="8">
                  <c:v>д. Горки Ратицкие</c:v>
                </c:pt>
                <c:pt idx="9">
                  <c:v>д. Городцы</c:v>
                </c:pt>
                <c:pt idx="10">
                  <c:v>д.Горицы</c:v>
                </c:pt>
                <c:pt idx="11">
                  <c:v>д. Язвино</c:v>
                </c:pt>
                <c:pt idx="12">
                  <c:v>д. Волот</c:v>
                </c:pt>
                <c:pt idx="13">
                  <c:v>д.Колесницы</c:v>
                </c:pt>
                <c:pt idx="14">
                  <c:v>д. Ручьи</c:v>
                </c:pt>
                <c:pt idx="15">
                  <c:v>д. Ратицы</c:v>
                </c:pt>
                <c:pt idx="16">
                  <c:v>д. Хотяжа</c:v>
                </c:pt>
                <c:pt idx="17">
                  <c:v>д. Горки </c:v>
                </c:pt>
                <c:pt idx="18">
                  <c:v>д. Клевицы</c:v>
                </c:pt>
                <c:pt idx="19">
                  <c:v>д.Клопцы</c:v>
                </c:pt>
                <c:pt idx="20">
                  <c:v>д.Токариха</c:v>
                </c:pt>
              </c:strCache>
            </c:strRef>
          </c:cat>
          <c:val>
            <c:numRef>
              <c:f>Лист1!$C$2:$C$22</c:f>
              <c:numCache>
                <c:formatCode>General</c:formatCode>
                <c:ptCount val="21"/>
                <c:pt idx="0">
                  <c:v>6</c:v>
                </c:pt>
                <c:pt idx="2">
                  <c:v>1</c:v>
                </c:pt>
                <c:pt idx="5">
                  <c:v>1</c:v>
                </c:pt>
                <c:pt idx="6">
                  <c:v>1</c:v>
                </c:pt>
                <c:pt idx="8">
                  <c:v>2</c:v>
                </c:pt>
                <c:pt idx="9">
                  <c:v>3</c:v>
                </c:pt>
                <c:pt idx="10">
                  <c:v>1</c:v>
                </c:pt>
              </c:numCache>
            </c:numRef>
          </c:val>
        </c:ser>
        <c:ser>
          <c:idx val="2"/>
          <c:order val="2"/>
          <c:tx>
            <c:strRef>
              <c:f>Лист1!$D$1</c:f>
              <c:strCache>
                <c:ptCount val="1"/>
                <c:pt idx="0">
                  <c:v>Медицинские учреждения</c:v>
                </c:pt>
              </c:strCache>
            </c:strRef>
          </c:tx>
          <c:invertIfNegative val="0"/>
          <c:cat>
            <c:strRef>
              <c:f>Лист1!$A$2:$A$22</c:f>
              <c:strCache>
                <c:ptCount val="21"/>
                <c:pt idx="0">
                  <c:v>п. Волот, д.Точка</c:v>
                </c:pt>
                <c:pt idx="1">
                  <c:v>д. Взгляды</c:v>
                </c:pt>
                <c:pt idx="2">
                  <c:v>д. Порожки</c:v>
                </c:pt>
                <c:pt idx="3">
                  <c:v>д. Верёхново</c:v>
                </c:pt>
                <c:pt idx="4">
                  <c:v>д. Ильино</c:v>
                </c:pt>
                <c:pt idx="5">
                  <c:v>д. Славитино</c:v>
                </c:pt>
                <c:pt idx="6">
                  <c:v>д. Соловьево</c:v>
                </c:pt>
                <c:pt idx="7">
                  <c:v>д. Дерглец</c:v>
                </c:pt>
                <c:pt idx="8">
                  <c:v>д. Горки Ратицкие</c:v>
                </c:pt>
                <c:pt idx="9">
                  <c:v>д. Городцы</c:v>
                </c:pt>
                <c:pt idx="10">
                  <c:v>д.Горицы</c:v>
                </c:pt>
                <c:pt idx="11">
                  <c:v>д. Язвино</c:v>
                </c:pt>
                <c:pt idx="12">
                  <c:v>д. Волот</c:v>
                </c:pt>
                <c:pt idx="13">
                  <c:v>д.Колесницы</c:v>
                </c:pt>
                <c:pt idx="14">
                  <c:v>д. Ручьи</c:v>
                </c:pt>
                <c:pt idx="15">
                  <c:v>д. Ратицы</c:v>
                </c:pt>
                <c:pt idx="16">
                  <c:v>д. Хотяжа</c:v>
                </c:pt>
                <c:pt idx="17">
                  <c:v>д. Горки </c:v>
                </c:pt>
                <c:pt idx="18">
                  <c:v>д. Клевицы</c:v>
                </c:pt>
                <c:pt idx="19">
                  <c:v>д.Клопцы</c:v>
                </c:pt>
                <c:pt idx="20">
                  <c:v>д.Токариха</c:v>
                </c:pt>
              </c:strCache>
            </c:strRef>
          </c:cat>
          <c:val>
            <c:numRef>
              <c:f>Лист1!$D$2:$D$22</c:f>
              <c:numCache>
                <c:formatCode>General</c:formatCode>
                <c:ptCount val="21"/>
                <c:pt idx="0">
                  <c:v>5</c:v>
                </c:pt>
                <c:pt idx="6">
                  <c:v>1</c:v>
                </c:pt>
                <c:pt idx="7">
                  <c:v>1</c:v>
                </c:pt>
                <c:pt idx="10">
                  <c:v>1</c:v>
                </c:pt>
              </c:numCache>
            </c:numRef>
          </c:val>
        </c:ser>
        <c:ser>
          <c:idx val="3"/>
          <c:order val="3"/>
          <c:tx>
            <c:strRef>
              <c:f>Лист1!$E$1</c:f>
              <c:strCache>
                <c:ptCount val="1"/>
                <c:pt idx="0">
                  <c:v>Количество Индивидуальных предпринимателей</c:v>
                </c:pt>
              </c:strCache>
            </c:strRef>
          </c:tx>
          <c:invertIfNegative val="0"/>
          <c:cat>
            <c:strRef>
              <c:f>Лист1!$A$2:$A$22</c:f>
              <c:strCache>
                <c:ptCount val="21"/>
                <c:pt idx="0">
                  <c:v>п. Волот, д.Точка</c:v>
                </c:pt>
                <c:pt idx="1">
                  <c:v>д. Взгляды</c:v>
                </c:pt>
                <c:pt idx="2">
                  <c:v>д. Порожки</c:v>
                </c:pt>
                <c:pt idx="3">
                  <c:v>д. Верёхново</c:v>
                </c:pt>
                <c:pt idx="4">
                  <c:v>д. Ильино</c:v>
                </c:pt>
                <c:pt idx="5">
                  <c:v>д. Славитино</c:v>
                </c:pt>
                <c:pt idx="6">
                  <c:v>д. Соловьево</c:v>
                </c:pt>
                <c:pt idx="7">
                  <c:v>д. Дерглец</c:v>
                </c:pt>
                <c:pt idx="8">
                  <c:v>д. Горки Ратицкие</c:v>
                </c:pt>
                <c:pt idx="9">
                  <c:v>д. Городцы</c:v>
                </c:pt>
                <c:pt idx="10">
                  <c:v>д.Горицы</c:v>
                </c:pt>
                <c:pt idx="11">
                  <c:v>д. Язвино</c:v>
                </c:pt>
                <c:pt idx="12">
                  <c:v>д. Волот</c:v>
                </c:pt>
                <c:pt idx="13">
                  <c:v>д.Колесницы</c:v>
                </c:pt>
                <c:pt idx="14">
                  <c:v>д. Ручьи</c:v>
                </c:pt>
                <c:pt idx="15">
                  <c:v>д. Ратицы</c:v>
                </c:pt>
                <c:pt idx="16">
                  <c:v>д. Хотяжа</c:v>
                </c:pt>
                <c:pt idx="17">
                  <c:v>д. Горки </c:v>
                </c:pt>
                <c:pt idx="18">
                  <c:v>д. Клевицы</c:v>
                </c:pt>
                <c:pt idx="19">
                  <c:v>д.Клопцы</c:v>
                </c:pt>
                <c:pt idx="20">
                  <c:v>д.Токариха</c:v>
                </c:pt>
              </c:strCache>
            </c:strRef>
          </c:cat>
          <c:val>
            <c:numRef>
              <c:f>Лист1!$E$2:$E$22</c:f>
              <c:numCache>
                <c:formatCode>General</c:formatCode>
                <c:ptCount val="21"/>
                <c:pt idx="0">
                  <c:v>26</c:v>
                </c:pt>
                <c:pt idx="1">
                  <c:v>2</c:v>
                </c:pt>
                <c:pt idx="3">
                  <c:v>0</c:v>
                </c:pt>
                <c:pt idx="4">
                  <c:v>0</c:v>
                </c:pt>
                <c:pt idx="5">
                  <c:v>2</c:v>
                </c:pt>
                <c:pt idx="6">
                  <c:v>2</c:v>
                </c:pt>
                <c:pt idx="7">
                  <c:v>1</c:v>
                </c:pt>
                <c:pt idx="8">
                  <c:v>0</c:v>
                </c:pt>
                <c:pt idx="9">
                  <c:v>2</c:v>
                </c:pt>
                <c:pt idx="12">
                  <c:v>5</c:v>
                </c:pt>
                <c:pt idx="13">
                  <c:v>2</c:v>
                </c:pt>
                <c:pt idx="14">
                  <c:v>1</c:v>
                </c:pt>
                <c:pt idx="15">
                  <c:v>1</c:v>
                </c:pt>
                <c:pt idx="16">
                  <c:v>3</c:v>
                </c:pt>
                <c:pt idx="17">
                  <c:v>2</c:v>
                </c:pt>
                <c:pt idx="18">
                  <c:v>1</c:v>
                </c:pt>
                <c:pt idx="19">
                  <c:v>1</c:v>
                </c:pt>
                <c:pt idx="20">
                  <c:v>1</c:v>
                </c:pt>
              </c:numCache>
            </c:numRef>
          </c:val>
        </c:ser>
        <c:dLbls>
          <c:showLegendKey val="0"/>
          <c:showVal val="0"/>
          <c:showCatName val="0"/>
          <c:showSerName val="0"/>
          <c:showPercent val="0"/>
          <c:showBubbleSize val="0"/>
        </c:dLbls>
        <c:gapWidth val="150"/>
        <c:shape val="cylinder"/>
        <c:axId val="33981952"/>
        <c:axId val="33983488"/>
        <c:axId val="0"/>
      </c:bar3DChart>
      <c:catAx>
        <c:axId val="33981952"/>
        <c:scaling>
          <c:orientation val="minMax"/>
        </c:scaling>
        <c:delete val="0"/>
        <c:axPos val="b"/>
        <c:numFmt formatCode="General" sourceLinked="0"/>
        <c:majorTickMark val="out"/>
        <c:minorTickMark val="none"/>
        <c:tickLblPos val="nextTo"/>
        <c:crossAx val="33983488"/>
        <c:crosses val="autoZero"/>
        <c:auto val="1"/>
        <c:lblAlgn val="ctr"/>
        <c:lblOffset val="100"/>
        <c:noMultiLvlLbl val="0"/>
      </c:catAx>
      <c:valAx>
        <c:axId val="33983488"/>
        <c:scaling>
          <c:orientation val="minMax"/>
        </c:scaling>
        <c:delete val="0"/>
        <c:axPos val="l"/>
        <c:majorGridlines/>
        <c:numFmt formatCode="General" sourceLinked="1"/>
        <c:majorTickMark val="out"/>
        <c:minorTickMark val="none"/>
        <c:tickLblPos val="nextTo"/>
        <c:crossAx val="33981952"/>
        <c:crosses val="autoZero"/>
        <c:crossBetween val="between"/>
      </c:valAx>
    </c:plotArea>
    <c:legend>
      <c:legendPos val="r"/>
      <c:layout>
        <c:manualLayout>
          <c:xMode val="edge"/>
          <c:yMode val="edge"/>
          <c:x val="0.64583333333333337"/>
          <c:y val="7.0112485939257604E-2"/>
          <c:w val="0.34027777777777779"/>
          <c:h val="0.47882264716910389"/>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существующее положение: центральное водоснабжение</c:v>
                </c:pt>
              </c:strCache>
            </c:strRef>
          </c:tx>
          <c:invertIfNegative val="0"/>
          <c:cat>
            <c:strRef>
              <c:f>Лист1!$A$2:$A$5</c:f>
              <c:strCache>
                <c:ptCount val="4"/>
                <c:pt idx="0">
                  <c:v>Жил. Фонд</c:v>
                </c:pt>
                <c:pt idx="1">
                  <c:v>юр.лица</c:v>
                </c:pt>
                <c:pt idx="2">
                  <c:v>проч.</c:v>
                </c:pt>
                <c:pt idx="3">
                  <c:v>инвесторы</c:v>
                </c:pt>
              </c:strCache>
            </c:strRef>
          </c:cat>
          <c:val>
            <c:numRef>
              <c:f>Лист1!$B$2:$B$5</c:f>
              <c:numCache>
                <c:formatCode>General</c:formatCode>
                <c:ptCount val="4"/>
                <c:pt idx="0">
                  <c:v>54.39</c:v>
                </c:pt>
                <c:pt idx="1">
                  <c:v>6.6360000000000001</c:v>
                </c:pt>
                <c:pt idx="2">
                  <c:v>6.32</c:v>
                </c:pt>
                <c:pt idx="3">
                  <c:v>0</c:v>
                </c:pt>
              </c:numCache>
            </c:numRef>
          </c:val>
        </c:ser>
        <c:ser>
          <c:idx val="1"/>
          <c:order val="1"/>
          <c:tx>
            <c:strRef>
              <c:f>Лист1!$C$1</c:f>
              <c:strCache>
                <c:ptCount val="1"/>
                <c:pt idx="0">
                  <c:v>Перспективное развитие</c:v>
                </c:pt>
              </c:strCache>
            </c:strRef>
          </c:tx>
          <c:invertIfNegative val="0"/>
          <c:cat>
            <c:strRef>
              <c:f>Лист1!$A$2:$A$5</c:f>
              <c:strCache>
                <c:ptCount val="4"/>
                <c:pt idx="0">
                  <c:v>Жил. Фонд</c:v>
                </c:pt>
                <c:pt idx="1">
                  <c:v>юр.лица</c:v>
                </c:pt>
                <c:pt idx="2">
                  <c:v>проч.</c:v>
                </c:pt>
                <c:pt idx="3">
                  <c:v>инвесторы</c:v>
                </c:pt>
              </c:strCache>
            </c:strRef>
          </c:cat>
          <c:val>
            <c:numRef>
              <c:f>Лист1!$C$2:$C$5</c:f>
              <c:numCache>
                <c:formatCode>General</c:formatCode>
                <c:ptCount val="4"/>
                <c:pt idx="0">
                  <c:v>245.14</c:v>
                </c:pt>
                <c:pt idx="1">
                  <c:v>47.99</c:v>
                </c:pt>
                <c:pt idx="2">
                  <c:v>10.4</c:v>
                </c:pt>
                <c:pt idx="3">
                  <c:v>131.03</c:v>
                </c:pt>
              </c:numCache>
            </c:numRef>
          </c:val>
        </c:ser>
        <c:ser>
          <c:idx val="2"/>
          <c:order val="2"/>
          <c:tx>
            <c:strRef>
              <c:f>Лист1!$D$1</c:f>
              <c:strCache>
                <c:ptCount val="1"/>
                <c:pt idx="0">
                  <c:v>полив</c:v>
                </c:pt>
              </c:strCache>
            </c:strRef>
          </c:tx>
          <c:invertIfNegative val="0"/>
          <c:cat>
            <c:strRef>
              <c:f>Лист1!$A$2:$A$5</c:f>
              <c:strCache>
                <c:ptCount val="4"/>
                <c:pt idx="0">
                  <c:v>Жил. Фонд</c:v>
                </c:pt>
                <c:pt idx="1">
                  <c:v>юр.лица</c:v>
                </c:pt>
                <c:pt idx="2">
                  <c:v>проч.</c:v>
                </c:pt>
                <c:pt idx="3">
                  <c:v>инвесторы</c:v>
                </c:pt>
              </c:strCache>
            </c:strRef>
          </c:cat>
          <c:val>
            <c:numRef>
              <c:f>Лист1!$D$2:$D$5</c:f>
              <c:numCache>
                <c:formatCode>General</c:formatCode>
                <c:ptCount val="4"/>
                <c:pt idx="3">
                  <c:v>41.06</c:v>
                </c:pt>
              </c:numCache>
            </c:numRef>
          </c:val>
        </c:ser>
        <c:ser>
          <c:idx val="3"/>
          <c:order val="3"/>
          <c:tx>
            <c:strRef>
              <c:f>Лист1!$E$1</c:f>
              <c:strCache>
                <c:ptCount val="1"/>
                <c:pt idx="0">
                  <c:v>существующее положение:источники нецентрализованного водоснабжения</c:v>
                </c:pt>
              </c:strCache>
            </c:strRef>
          </c:tx>
          <c:invertIfNegative val="0"/>
          <c:cat>
            <c:strRef>
              <c:f>Лист1!$A$2:$A$5</c:f>
              <c:strCache>
                <c:ptCount val="4"/>
                <c:pt idx="0">
                  <c:v>Жил. Фонд</c:v>
                </c:pt>
                <c:pt idx="1">
                  <c:v>юр.лица</c:v>
                </c:pt>
                <c:pt idx="2">
                  <c:v>проч.</c:v>
                </c:pt>
                <c:pt idx="3">
                  <c:v>инвесторы</c:v>
                </c:pt>
              </c:strCache>
            </c:strRef>
          </c:cat>
          <c:val>
            <c:numRef>
              <c:f>Лист1!$E$2:$E$5</c:f>
              <c:numCache>
                <c:formatCode>General</c:formatCode>
                <c:ptCount val="4"/>
                <c:pt idx="0">
                  <c:v>133.6</c:v>
                </c:pt>
                <c:pt idx="1">
                  <c:v>12</c:v>
                </c:pt>
              </c:numCache>
            </c:numRef>
          </c:val>
        </c:ser>
        <c:dLbls>
          <c:showLegendKey val="0"/>
          <c:showVal val="0"/>
          <c:showCatName val="0"/>
          <c:showSerName val="0"/>
          <c:showPercent val="0"/>
          <c:showBubbleSize val="0"/>
        </c:dLbls>
        <c:gapWidth val="150"/>
        <c:axId val="34008448"/>
        <c:axId val="34010240"/>
      </c:barChart>
      <c:catAx>
        <c:axId val="34008448"/>
        <c:scaling>
          <c:orientation val="minMax"/>
        </c:scaling>
        <c:delete val="0"/>
        <c:axPos val="b"/>
        <c:numFmt formatCode="General" sourceLinked="0"/>
        <c:majorTickMark val="out"/>
        <c:minorTickMark val="none"/>
        <c:tickLblPos val="nextTo"/>
        <c:crossAx val="34010240"/>
        <c:crosses val="autoZero"/>
        <c:auto val="1"/>
        <c:lblAlgn val="ctr"/>
        <c:lblOffset val="100"/>
        <c:noMultiLvlLbl val="0"/>
      </c:catAx>
      <c:valAx>
        <c:axId val="34010240"/>
        <c:scaling>
          <c:orientation val="minMax"/>
        </c:scaling>
        <c:delete val="0"/>
        <c:axPos val="l"/>
        <c:majorGridlines/>
        <c:numFmt formatCode="General" sourceLinked="1"/>
        <c:majorTickMark val="out"/>
        <c:minorTickMark val="none"/>
        <c:tickLblPos val="nextTo"/>
        <c:crossAx val="3400844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doughnutChart>
        <c:varyColors val="1"/>
        <c:ser>
          <c:idx val="0"/>
          <c:order val="0"/>
          <c:tx>
            <c:strRef>
              <c:f>Лист1!$B$1</c:f>
              <c:strCache>
                <c:ptCount val="1"/>
                <c:pt idx="0">
                  <c:v>м3/сут</c:v>
                </c:pt>
              </c:strCache>
            </c:strRef>
          </c:tx>
          <c:explosion val="25"/>
          <c:cat>
            <c:strRef>
              <c:f>Лист1!$A$2:$A$6</c:f>
              <c:strCache>
                <c:ptCount val="5"/>
                <c:pt idx="0">
                  <c:v>Ливневые стоки</c:v>
                </c:pt>
                <c:pt idx="1">
                  <c:v>Водоотведение от сущ. застройки (центр. водоснабжение)</c:v>
                </c:pt>
                <c:pt idx="2">
                  <c:v>Водоотведение от сущ. застройки (нецентр. водоснабжение)</c:v>
                </c:pt>
                <c:pt idx="3">
                  <c:v>Прочие</c:v>
                </c:pt>
                <c:pt idx="4">
                  <c:v>От юр.лиц и индивид. предпринимателей</c:v>
                </c:pt>
              </c:strCache>
            </c:strRef>
          </c:cat>
          <c:val>
            <c:numRef>
              <c:f>Лист1!$B$2:$B$6</c:f>
              <c:numCache>
                <c:formatCode>General</c:formatCode>
                <c:ptCount val="5"/>
                <c:pt idx="0">
                  <c:v>11375.34</c:v>
                </c:pt>
                <c:pt idx="1">
                  <c:v>149.01</c:v>
                </c:pt>
                <c:pt idx="2">
                  <c:v>283.55</c:v>
                </c:pt>
                <c:pt idx="3">
                  <c:v>17.309999999999999</c:v>
                </c:pt>
                <c:pt idx="4">
                  <c:v>18.18</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м3/сут.</c:v>
                </c:pt>
              </c:strCache>
            </c:strRef>
          </c:tx>
          <c:explosion val="25"/>
          <c:cat>
            <c:strRef>
              <c:f>Лист1!$A$2:$A$5</c:f>
              <c:strCache>
                <c:ptCount val="4"/>
                <c:pt idx="0">
                  <c:v>Ливневые стоки</c:v>
                </c:pt>
                <c:pt idx="1">
                  <c:v>п. Волот</c:v>
                </c:pt>
                <c:pt idx="2">
                  <c:v>Остальные населенные пункты</c:v>
                </c:pt>
                <c:pt idx="3">
                  <c:v>д. Волот</c:v>
                </c:pt>
              </c:strCache>
            </c:strRef>
          </c:cat>
          <c:val>
            <c:numRef>
              <c:f>Лист1!$B$2:$B$5</c:f>
              <c:numCache>
                <c:formatCode>General</c:formatCode>
                <c:ptCount val="4"/>
                <c:pt idx="0">
                  <c:v>11375</c:v>
                </c:pt>
                <c:pt idx="1">
                  <c:v>125</c:v>
                </c:pt>
                <c:pt idx="2">
                  <c:v>29</c:v>
                </c:pt>
                <c:pt idx="3">
                  <c:v>13.04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CDC82-1828-40CD-B394-B1EAA2CE4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1406</TotalTime>
  <Pages>1</Pages>
  <Words>79708</Words>
  <Characters>454339</Characters>
  <Application>Microsoft Office Word</Application>
  <DocSecurity>0</DocSecurity>
  <Lines>3786</Lines>
  <Paragraphs>1065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532982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Иванова Ирина Сергеевна</cp:lastModifiedBy>
  <cp:revision>42</cp:revision>
  <cp:lastPrinted>2023-05-29T05:20:00Z</cp:lastPrinted>
  <dcterms:created xsi:type="dcterms:W3CDTF">2023-03-10T13:32:00Z</dcterms:created>
  <dcterms:modified xsi:type="dcterms:W3CDTF">2023-05-29T07:01:00Z</dcterms:modified>
</cp:coreProperties>
</file>