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821" w:type="dxa"/>
        <w:tblInd w:w="-106" w:type="dxa"/>
        <w:tblLayout w:type="fixed"/>
        <w:tblLook w:val="01E0" w:firstRow="1" w:lastRow="1" w:firstColumn="1" w:lastColumn="1" w:noHBand="0" w:noVBand="0"/>
      </w:tblPr>
      <w:tblGrid>
        <w:gridCol w:w="1986"/>
        <w:gridCol w:w="2499"/>
        <w:gridCol w:w="5935"/>
        <w:gridCol w:w="3401"/>
      </w:tblGrid>
      <w:tr w:rsidR="00AA3A7F" w:rsidRPr="006D5706" w:rsidTr="00C82288">
        <w:trPr>
          <w:gridAfter w:val="1"/>
          <w:wAfter w:w="3401" w:type="dxa"/>
          <w:trHeight w:val="2550"/>
        </w:trPr>
        <w:tc>
          <w:tcPr>
            <w:tcW w:w="1986" w:type="dxa"/>
          </w:tcPr>
          <w:p w:rsidR="00AA3A7F" w:rsidRPr="005B7E5A" w:rsidRDefault="00AA3A7F" w:rsidP="00AA3A7F">
            <w:pPr>
              <w:spacing w:after="0" w:line="240" w:lineRule="auto"/>
              <w:jc w:val="center"/>
              <w:rPr>
                <w:rFonts w:ascii="Times New Roman" w:hAnsi="Times New Roman" w:cs="Times New Roman"/>
                <w:b/>
                <w:bCs/>
                <w:color w:val="993300"/>
                <w:sz w:val="16"/>
                <w:szCs w:val="16"/>
                <w:lang w:eastAsia="ru-RU"/>
              </w:rPr>
            </w:pPr>
            <w:r>
              <w:rPr>
                <w:rFonts w:ascii="Times New Roman" w:hAnsi="Times New Roman" w:cs="Times New Roman"/>
                <w:noProof/>
                <w:color w:val="993300"/>
                <w:sz w:val="16"/>
                <w:szCs w:val="16"/>
                <w:lang w:eastAsia="ru-RU"/>
              </w:rPr>
              <w:drawing>
                <wp:inline distT="0" distB="0" distL="0" distR="0">
                  <wp:extent cx="1009841" cy="1411605"/>
                  <wp:effectExtent l="0" t="0" r="0" b="0"/>
                  <wp:docPr id="1" name="Рисунок 2" descr="Описание: Описание: Описание: Описание: Описание: 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ger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841" cy="1411605"/>
                          </a:xfrm>
                          <a:prstGeom prst="rect">
                            <a:avLst/>
                          </a:prstGeom>
                          <a:noFill/>
                          <a:ln>
                            <a:noFill/>
                          </a:ln>
                        </pic:spPr>
                      </pic:pic>
                    </a:graphicData>
                  </a:graphic>
                </wp:inline>
              </w:drawing>
            </w:r>
          </w:p>
        </w:tc>
        <w:tc>
          <w:tcPr>
            <w:tcW w:w="8434" w:type="dxa"/>
            <w:gridSpan w:val="2"/>
          </w:tcPr>
          <w:p w:rsidR="00AA3A7F" w:rsidRPr="005B7E5A" w:rsidRDefault="006B6C0E" w:rsidP="00AA3A7F">
            <w:pPr>
              <w:tabs>
                <w:tab w:val="left" w:pos="9274"/>
              </w:tabs>
              <w:spacing w:after="0" w:line="240" w:lineRule="auto"/>
              <w:ind w:right="4442"/>
              <w:jc w:val="center"/>
              <w:rPr>
                <w:rFonts w:ascii="Times New Roman" w:hAnsi="Times New Roman" w:cs="Times New Roman"/>
                <w:b/>
                <w:bCs/>
                <w:sz w:val="16"/>
                <w:szCs w:val="16"/>
                <w:lang w:eastAsia="ru-RU"/>
              </w:rPr>
            </w:pPr>
            <w:r>
              <w:rPr>
                <w:rFonts w:ascii="Impact" w:hAnsi="Impact" w:cs="Impact"/>
                <w:b/>
                <w:bCs/>
                <w:noProof/>
                <w:sz w:val="16"/>
                <w:szCs w:val="16"/>
                <w:lang w:eastAsia="ru-RU"/>
              </w:rPr>
              <mc:AlternateContent>
                <mc:Choice Requires="wps">
                  <w:drawing>
                    <wp:inline distT="0" distB="0" distL="0" distR="0">
                      <wp:extent cx="5267325" cy="1457325"/>
                      <wp:effectExtent l="19050" t="9525" r="38100" b="3810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67325" cy="1457325"/>
                              </a:xfrm>
                              <a:prstGeom prst="rect">
                                <a:avLst/>
                              </a:prstGeom>
                            </wps:spPr>
                            <wps:txbx>
                              <w:txbxContent>
                                <w:p w:rsidR="00FD3CB1" w:rsidRDefault="00FD3CB1" w:rsidP="006B6C0E">
                                  <w:pPr>
                                    <w:pStyle w:val="aff8"/>
                                    <w:jc w:val="center"/>
                                  </w:pPr>
                                  <w:r>
                                    <w:rPr>
                                      <w:rFonts w:ascii="Impact" w:hAnsi="Impact"/>
                                      <w:shadow/>
                                      <w:color w:val="333333"/>
                                      <w:sz w:val="64"/>
                                      <w:szCs w:val="6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FD3CB1" w:rsidRDefault="00FD3CB1" w:rsidP="006B6C0E">
                                  <w:pPr>
                                    <w:pStyle w:val="aff8"/>
                                    <w:jc w:val="center"/>
                                  </w:pPr>
                                  <w:r>
                                    <w:rPr>
                                      <w:rFonts w:ascii="Impact" w:hAnsi="Impact"/>
                                      <w:shadow/>
                                      <w:color w:val="333333"/>
                                      <w:sz w:val="64"/>
                                      <w:szCs w:val="6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4.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" filled="f" stroked="f">
                      <o:lock v:ext="edit" shapetype="t"/>
                      <v:textbox style="mso-fit-shape-to-text:t">
                        <w:txbxContent>
                          <w:p w:rsidR="00FD3CB1" w:rsidRDefault="00FD3CB1" w:rsidP="006B6C0E">
                            <w:pPr>
                              <w:pStyle w:val="aff8"/>
                              <w:jc w:val="center"/>
                            </w:pPr>
                            <w:r>
                              <w:rPr>
                                <w:rFonts w:ascii="Impact" w:hAnsi="Impact"/>
                                <w:shadow/>
                                <w:color w:val="333333"/>
                                <w:sz w:val="64"/>
                                <w:szCs w:val="6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FD3CB1" w:rsidRDefault="00FD3CB1" w:rsidP="006B6C0E">
                            <w:pPr>
                              <w:pStyle w:val="aff8"/>
                              <w:jc w:val="center"/>
                            </w:pPr>
                            <w:r>
                              <w:rPr>
                                <w:rFonts w:ascii="Impact" w:hAnsi="Impact"/>
                                <w:shadow/>
                                <w:color w:val="333333"/>
                                <w:sz w:val="64"/>
                                <w:szCs w:val="6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AA3A7F" w:rsidRPr="00214DDF" w:rsidTr="00C82288">
        <w:trPr>
          <w:trHeight w:val="171"/>
        </w:trPr>
        <w:tc>
          <w:tcPr>
            <w:tcW w:w="4485" w:type="dxa"/>
            <w:gridSpan w:val="2"/>
          </w:tcPr>
          <w:p w:rsidR="00AA3A7F" w:rsidRPr="00214DDF" w:rsidRDefault="00AA3A7F" w:rsidP="001D77AD">
            <w:pPr>
              <w:spacing w:after="0" w:line="240" w:lineRule="auto"/>
              <w:rPr>
                <w:rFonts w:ascii="Times New Roman" w:hAnsi="Times New Roman" w:cs="Times New Roman"/>
                <w:b/>
                <w:bCs/>
                <w:color w:val="000000" w:themeColor="text1"/>
                <w:sz w:val="20"/>
                <w:szCs w:val="20"/>
                <w:highlight w:val="yellow"/>
                <w:lang w:eastAsia="ru-RU"/>
              </w:rPr>
            </w:pPr>
            <w:r w:rsidRPr="00214DDF">
              <w:rPr>
                <w:rFonts w:ascii="Times New Roman" w:hAnsi="Times New Roman" w:cs="Times New Roman"/>
                <w:b/>
                <w:bCs/>
                <w:color w:val="000000" w:themeColor="text1"/>
                <w:sz w:val="20"/>
                <w:szCs w:val="20"/>
                <w:lang w:eastAsia="ru-RU"/>
              </w:rPr>
              <w:t xml:space="preserve">№ </w:t>
            </w:r>
            <w:r w:rsidR="001D77AD">
              <w:rPr>
                <w:rFonts w:ascii="Times New Roman" w:hAnsi="Times New Roman" w:cs="Times New Roman"/>
                <w:b/>
                <w:bCs/>
                <w:color w:val="000000" w:themeColor="text1"/>
                <w:sz w:val="20"/>
                <w:szCs w:val="20"/>
                <w:lang w:eastAsia="ru-RU"/>
              </w:rPr>
              <w:t>20</w:t>
            </w:r>
            <w:r w:rsidRPr="00214DDF">
              <w:rPr>
                <w:rFonts w:ascii="Times New Roman" w:hAnsi="Times New Roman" w:cs="Times New Roman"/>
                <w:b/>
                <w:bCs/>
                <w:color w:val="000000" w:themeColor="text1"/>
                <w:sz w:val="20"/>
                <w:szCs w:val="20"/>
                <w:lang w:eastAsia="ru-RU"/>
              </w:rPr>
              <w:t xml:space="preserve"> от </w:t>
            </w:r>
            <w:r w:rsidR="001D77AD">
              <w:rPr>
                <w:rFonts w:ascii="Times New Roman" w:hAnsi="Times New Roman" w:cs="Times New Roman"/>
                <w:b/>
                <w:bCs/>
                <w:color w:val="000000" w:themeColor="text1"/>
                <w:sz w:val="20"/>
                <w:szCs w:val="20"/>
                <w:lang w:eastAsia="ru-RU"/>
              </w:rPr>
              <w:t>0</w:t>
            </w:r>
            <w:r w:rsidR="002D44A3">
              <w:rPr>
                <w:rFonts w:ascii="Times New Roman" w:hAnsi="Times New Roman" w:cs="Times New Roman"/>
                <w:b/>
                <w:bCs/>
                <w:color w:val="000000" w:themeColor="text1"/>
                <w:sz w:val="20"/>
                <w:szCs w:val="20"/>
                <w:lang w:eastAsia="ru-RU"/>
              </w:rPr>
              <w:t>1</w:t>
            </w:r>
            <w:r w:rsidRPr="00214DDF">
              <w:rPr>
                <w:rFonts w:ascii="Times New Roman" w:hAnsi="Times New Roman" w:cs="Times New Roman"/>
                <w:b/>
                <w:bCs/>
                <w:color w:val="000000" w:themeColor="text1"/>
                <w:sz w:val="20"/>
                <w:szCs w:val="20"/>
                <w:lang w:eastAsia="ru-RU"/>
              </w:rPr>
              <w:t>.</w:t>
            </w:r>
            <w:r w:rsidR="002D44A3">
              <w:rPr>
                <w:rFonts w:ascii="Times New Roman" w:hAnsi="Times New Roman" w:cs="Times New Roman"/>
                <w:b/>
                <w:bCs/>
                <w:color w:val="000000" w:themeColor="text1"/>
                <w:sz w:val="20"/>
                <w:szCs w:val="20"/>
                <w:lang w:val="en-US" w:eastAsia="ru-RU"/>
              </w:rPr>
              <w:t>07</w:t>
            </w:r>
            <w:r>
              <w:rPr>
                <w:rFonts w:ascii="Times New Roman" w:hAnsi="Times New Roman" w:cs="Times New Roman"/>
                <w:b/>
                <w:bCs/>
                <w:color w:val="000000" w:themeColor="text1"/>
                <w:sz w:val="20"/>
                <w:szCs w:val="20"/>
                <w:lang w:eastAsia="ru-RU"/>
              </w:rPr>
              <w:t>.2022</w:t>
            </w:r>
          </w:p>
        </w:tc>
        <w:tc>
          <w:tcPr>
            <w:tcW w:w="9336" w:type="dxa"/>
            <w:gridSpan w:val="2"/>
          </w:tcPr>
          <w:p w:rsidR="00AA3A7F" w:rsidRPr="00214DDF" w:rsidRDefault="00AA3A7F" w:rsidP="00AA3A7F">
            <w:pPr>
              <w:spacing w:after="0" w:line="240" w:lineRule="auto"/>
              <w:jc w:val="center"/>
              <w:rPr>
                <w:rFonts w:ascii="Times New Roman" w:hAnsi="Times New Roman" w:cs="Times New Roman"/>
                <w:b/>
                <w:bCs/>
                <w:color w:val="000000" w:themeColor="text1"/>
                <w:sz w:val="20"/>
                <w:szCs w:val="20"/>
                <w:lang w:eastAsia="ru-RU"/>
              </w:rPr>
            </w:pPr>
            <w:r w:rsidRPr="00214DDF">
              <w:rPr>
                <w:rFonts w:ascii="Times New Roman" w:hAnsi="Times New Roman" w:cs="Times New Roman"/>
                <w:b/>
                <w:bCs/>
                <w:color w:val="000000" w:themeColor="text1"/>
                <w:sz w:val="20"/>
                <w:szCs w:val="20"/>
                <w:lang w:eastAsia="ru-RU"/>
              </w:rPr>
              <w:t>муниципальная газета</w:t>
            </w:r>
          </w:p>
        </w:tc>
      </w:tr>
    </w:tbl>
    <w:p w:rsidR="00C82288" w:rsidRDefault="00C82288" w:rsidP="00C82288">
      <w:pPr>
        <w:spacing w:after="0" w:line="240" w:lineRule="auto"/>
        <w:ind w:right="-142"/>
        <w:jc w:val="center"/>
        <w:rPr>
          <w:rFonts w:ascii="Times New Roman" w:hAnsi="Times New Roman" w:cs="Times New Roman"/>
          <w:sz w:val="16"/>
          <w:szCs w:val="16"/>
        </w:rPr>
      </w:pPr>
    </w:p>
    <w:p w:rsidR="00C82288" w:rsidRPr="00C82288" w:rsidRDefault="00C82288" w:rsidP="00C82288">
      <w:pPr>
        <w:spacing w:after="0" w:line="240" w:lineRule="auto"/>
        <w:ind w:right="-142"/>
        <w:jc w:val="center"/>
        <w:rPr>
          <w:rFonts w:ascii="Times New Roman" w:hAnsi="Times New Roman" w:cs="Times New Roman"/>
          <w:sz w:val="16"/>
          <w:szCs w:val="16"/>
        </w:rPr>
      </w:pPr>
      <w:r w:rsidRPr="00C82288">
        <w:rPr>
          <w:rFonts w:ascii="Times New Roman" w:hAnsi="Times New Roman" w:cs="Times New Roman"/>
          <w:sz w:val="16"/>
          <w:szCs w:val="16"/>
        </w:rPr>
        <w:t>ДУМА ВОЛОТОВСКОГО МУНИЦИПАЛЬНОГО ОКРУГА</w:t>
      </w:r>
    </w:p>
    <w:p w:rsidR="00C82288" w:rsidRPr="00C82288" w:rsidRDefault="00C82288" w:rsidP="00C82288">
      <w:pPr>
        <w:spacing w:after="0" w:line="240" w:lineRule="auto"/>
        <w:jc w:val="center"/>
        <w:rPr>
          <w:rFonts w:ascii="Times New Roman" w:hAnsi="Times New Roman" w:cs="Times New Roman"/>
          <w:b/>
          <w:sz w:val="16"/>
          <w:szCs w:val="16"/>
        </w:rPr>
      </w:pPr>
      <w:r w:rsidRPr="00C82288">
        <w:rPr>
          <w:rFonts w:ascii="Times New Roman" w:hAnsi="Times New Roman" w:cs="Times New Roman"/>
          <w:b/>
          <w:sz w:val="16"/>
          <w:szCs w:val="16"/>
        </w:rPr>
        <w:t xml:space="preserve">Р Е Ш Е Н И Е </w:t>
      </w:r>
    </w:p>
    <w:p w:rsidR="00C82288" w:rsidRPr="00C82288" w:rsidRDefault="00C82288" w:rsidP="00C82288">
      <w:pPr>
        <w:keepNext/>
        <w:keepLines/>
        <w:spacing w:after="0" w:line="240" w:lineRule="auto"/>
        <w:jc w:val="center"/>
        <w:rPr>
          <w:rFonts w:ascii="Times New Roman" w:hAnsi="Times New Roman" w:cs="Times New Roman"/>
          <w:sz w:val="16"/>
          <w:szCs w:val="16"/>
        </w:rPr>
      </w:pPr>
      <w:proofErr w:type="gramStart"/>
      <w:r w:rsidRPr="00C82288">
        <w:rPr>
          <w:rFonts w:ascii="Times New Roman" w:hAnsi="Times New Roman" w:cs="Times New Roman"/>
          <w:sz w:val="16"/>
          <w:szCs w:val="16"/>
        </w:rPr>
        <w:t xml:space="preserve">от  </w:t>
      </w:r>
      <w:r w:rsidR="002D44A3">
        <w:rPr>
          <w:rFonts w:ascii="Times New Roman" w:hAnsi="Times New Roman" w:cs="Times New Roman"/>
          <w:sz w:val="16"/>
          <w:szCs w:val="16"/>
        </w:rPr>
        <w:t>24.06.2022</w:t>
      </w:r>
      <w:proofErr w:type="gramEnd"/>
      <w:r w:rsidR="002D44A3">
        <w:rPr>
          <w:rFonts w:ascii="Times New Roman" w:hAnsi="Times New Roman" w:cs="Times New Roman"/>
          <w:sz w:val="16"/>
          <w:szCs w:val="16"/>
        </w:rPr>
        <w:t xml:space="preserve"> № </w:t>
      </w:r>
      <w:r w:rsidRPr="00C82288">
        <w:rPr>
          <w:rFonts w:ascii="Times New Roman" w:hAnsi="Times New Roman" w:cs="Times New Roman"/>
          <w:sz w:val="16"/>
          <w:szCs w:val="16"/>
        </w:rPr>
        <w:t>227</w:t>
      </w:r>
    </w:p>
    <w:p w:rsidR="00C82288" w:rsidRPr="00C82288" w:rsidRDefault="00C82288" w:rsidP="00C82288">
      <w:pPr>
        <w:spacing w:after="0" w:line="240" w:lineRule="auto"/>
        <w:rPr>
          <w:rFonts w:ascii="Times New Roman" w:hAnsi="Times New Roman" w:cs="Times New Roman"/>
          <w:sz w:val="16"/>
          <w:szCs w:val="16"/>
        </w:rPr>
      </w:pPr>
    </w:p>
    <w:tbl>
      <w:tblPr>
        <w:tblW w:w="10868" w:type="dxa"/>
        <w:tblLook w:val="04A0" w:firstRow="1" w:lastRow="0" w:firstColumn="1" w:lastColumn="0" w:noHBand="0" w:noVBand="1"/>
      </w:tblPr>
      <w:tblGrid>
        <w:gridCol w:w="10632"/>
        <w:gridCol w:w="236"/>
      </w:tblGrid>
      <w:tr w:rsidR="00C82288" w:rsidRPr="00C82288" w:rsidTr="00C82288">
        <w:tc>
          <w:tcPr>
            <w:tcW w:w="10632" w:type="dxa"/>
            <w:shd w:val="clear" w:color="auto" w:fill="auto"/>
          </w:tcPr>
          <w:p w:rsidR="00C82288" w:rsidRPr="00C82288" w:rsidRDefault="00C82288" w:rsidP="00C82288">
            <w:pPr>
              <w:spacing w:after="0" w:line="240" w:lineRule="auto"/>
              <w:jc w:val="center"/>
              <w:rPr>
                <w:rFonts w:ascii="Times New Roman" w:hAnsi="Times New Roman" w:cs="Times New Roman"/>
                <w:sz w:val="16"/>
                <w:szCs w:val="16"/>
              </w:rPr>
            </w:pPr>
            <w:r w:rsidRPr="00C82288">
              <w:rPr>
                <w:rFonts w:ascii="Times New Roman" w:hAnsi="Times New Roman" w:cs="Times New Roman"/>
                <w:sz w:val="16"/>
                <w:szCs w:val="16"/>
              </w:rPr>
              <w:t>О внесении изменений и дополнений в Устав Волотовского муниципального округа</w:t>
            </w:r>
          </w:p>
        </w:tc>
        <w:tc>
          <w:tcPr>
            <w:tcW w:w="236" w:type="dxa"/>
            <w:shd w:val="clear" w:color="auto" w:fill="auto"/>
          </w:tcPr>
          <w:p w:rsidR="00C82288" w:rsidRPr="00C82288" w:rsidRDefault="00C82288" w:rsidP="00C82288">
            <w:pPr>
              <w:spacing w:after="0" w:line="240" w:lineRule="auto"/>
              <w:rPr>
                <w:rFonts w:ascii="Times New Roman" w:hAnsi="Times New Roman" w:cs="Times New Roman"/>
                <w:sz w:val="16"/>
                <w:szCs w:val="16"/>
              </w:rPr>
            </w:pPr>
          </w:p>
        </w:tc>
      </w:tr>
    </w:tbl>
    <w:p w:rsidR="00C82288" w:rsidRPr="00C82288" w:rsidRDefault="00C82288" w:rsidP="00C82288">
      <w:pPr>
        <w:spacing w:after="0" w:line="240" w:lineRule="auto"/>
        <w:rPr>
          <w:rFonts w:ascii="Times New Roman" w:hAnsi="Times New Roman" w:cs="Times New Roman"/>
          <w:sz w:val="16"/>
          <w:szCs w:val="16"/>
        </w:rPr>
      </w:pPr>
    </w:p>
    <w:p w:rsidR="00C82288" w:rsidRPr="00C82288" w:rsidRDefault="00C82288" w:rsidP="00C82288">
      <w:pPr>
        <w:autoSpaceDE w:val="0"/>
        <w:autoSpaceDN w:val="0"/>
        <w:adjustRightInd w:val="0"/>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частью 8 статьи 4 Федерального закона от 21.07.2005 № 97-ФЗ «О государственной регистрации уставов муниципальных образований», Уставом Волотовского муниципального округа,</w:t>
      </w:r>
    </w:p>
    <w:p w:rsidR="00C82288" w:rsidRPr="00C82288" w:rsidRDefault="00C82288" w:rsidP="00C82288">
      <w:pPr>
        <w:spacing w:after="0" w:line="240" w:lineRule="auto"/>
        <w:ind w:firstLine="284"/>
        <w:jc w:val="both"/>
        <w:rPr>
          <w:rFonts w:ascii="Times New Roman" w:hAnsi="Times New Roman" w:cs="Times New Roman"/>
          <w:b/>
          <w:sz w:val="16"/>
          <w:szCs w:val="16"/>
        </w:rPr>
      </w:pPr>
      <w:r w:rsidRPr="00C82288">
        <w:rPr>
          <w:rFonts w:ascii="Times New Roman" w:hAnsi="Times New Roman" w:cs="Times New Roman"/>
          <w:b/>
          <w:sz w:val="16"/>
          <w:szCs w:val="16"/>
        </w:rPr>
        <w:t>Дума Волотовского муниципального округа</w:t>
      </w:r>
    </w:p>
    <w:p w:rsidR="00C82288" w:rsidRPr="00C82288" w:rsidRDefault="00C82288" w:rsidP="00C82288">
      <w:pPr>
        <w:spacing w:after="0" w:line="240" w:lineRule="auto"/>
        <w:ind w:firstLine="284"/>
        <w:jc w:val="both"/>
        <w:rPr>
          <w:rFonts w:ascii="Times New Roman" w:hAnsi="Times New Roman" w:cs="Times New Roman"/>
          <w:b/>
          <w:sz w:val="16"/>
          <w:szCs w:val="16"/>
        </w:rPr>
      </w:pPr>
      <w:r w:rsidRPr="00C82288">
        <w:rPr>
          <w:rFonts w:ascii="Times New Roman" w:hAnsi="Times New Roman" w:cs="Times New Roman"/>
          <w:b/>
          <w:sz w:val="16"/>
          <w:szCs w:val="16"/>
        </w:rPr>
        <w:t>РЕШИЛА:</w:t>
      </w:r>
    </w:p>
    <w:p w:rsidR="00C82288" w:rsidRPr="00C82288" w:rsidRDefault="00C82288" w:rsidP="00C82288">
      <w:pPr>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1. Внести следующие изменения и дополнения в Устав Волотовского муниципального округа (далее - Устав), принятый решением Думы Волотовского муниципального округа от 12.11.2020 № 35:</w:t>
      </w:r>
    </w:p>
    <w:p w:rsidR="00C82288" w:rsidRPr="00C82288" w:rsidRDefault="00C82288" w:rsidP="00C82288">
      <w:pPr>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1.1. Пункт 38 статьи 8 изложить в следующей редакции:</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«38) обеспечение выполнения работ, необходимых для создания искусственных земельных участков для нужд Волотовского муниципа</w:t>
      </w:r>
      <w:r w:rsidR="009059D1">
        <w:rPr>
          <w:rFonts w:ascii="Times New Roman" w:hAnsi="Times New Roman" w:cs="Times New Roman"/>
          <w:sz w:val="16"/>
          <w:szCs w:val="16"/>
        </w:rPr>
        <w:t>льного округа в соответствии с Ф</w:t>
      </w:r>
      <w:r w:rsidRPr="00C82288">
        <w:rPr>
          <w:rFonts w:ascii="Times New Roman" w:hAnsi="Times New Roman" w:cs="Times New Roman"/>
          <w:sz w:val="16"/>
          <w:szCs w:val="16"/>
        </w:rPr>
        <w:t xml:space="preserve">едеральным </w:t>
      </w:r>
      <w:hyperlink r:id="rId9" w:history="1">
        <w:r w:rsidRPr="00C82288">
          <w:rPr>
            <w:rFonts w:ascii="Times New Roman" w:hAnsi="Times New Roman" w:cs="Times New Roman"/>
            <w:sz w:val="16"/>
            <w:szCs w:val="16"/>
          </w:rPr>
          <w:t>законом</w:t>
        </w:r>
      </w:hyperlink>
      <w:r w:rsidRPr="00C82288">
        <w:rPr>
          <w:rFonts w:ascii="Times New Roman" w:hAnsi="Times New Roman" w:cs="Times New Roman"/>
          <w:sz w:val="16"/>
          <w:szCs w:val="16"/>
        </w:rPr>
        <w:t xml:space="preserve">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82288" w:rsidRPr="00C82288" w:rsidRDefault="00C82288" w:rsidP="00C82288">
      <w:pPr>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1.2. Статью 38 Устава дополнить частями 9 и 10 следующего содержания:</w:t>
      </w:r>
    </w:p>
    <w:p w:rsidR="00C82288" w:rsidRPr="00C82288" w:rsidRDefault="00C82288" w:rsidP="00C82288">
      <w:pPr>
        <w:tabs>
          <w:tab w:val="left" w:pos="567"/>
        </w:tabs>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bCs/>
          <w:sz w:val="16"/>
          <w:szCs w:val="16"/>
        </w:rPr>
        <w:t>«9.</w:t>
      </w:r>
      <w:r w:rsidRPr="00C82288">
        <w:rPr>
          <w:rFonts w:ascii="Times New Roman" w:hAnsi="Times New Roman" w:cs="Times New Roman"/>
          <w:sz w:val="16"/>
          <w:szCs w:val="16"/>
        </w:rPr>
        <w:t xml:space="preserve"> Лицу, замещающему муниципальную должность </w:t>
      </w:r>
      <w:r w:rsidRPr="00C82288">
        <w:rPr>
          <w:rFonts w:ascii="Times New Roman" w:hAnsi="Times New Roman" w:cs="Times New Roman"/>
          <w:bCs/>
          <w:sz w:val="16"/>
          <w:szCs w:val="16"/>
        </w:rPr>
        <w:t>в контрольно-счетной палате Волотовского муниципального округа</w:t>
      </w:r>
      <w:r w:rsidRPr="00C82288">
        <w:rPr>
          <w:rFonts w:ascii="Times New Roman" w:hAnsi="Times New Roman" w:cs="Times New Roman"/>
          <w:sz w:val="16"/>
          <w:szCs w:val="16"/>
        </w:rPr>
        <w:t>, осуществляющему свою деятельность на постоянной (штатной) основе, не обеспеченному жилым помещением (равно как и члены его семьи) в Волотовском муниципальном округе, в котором замещает муниципальную должность, компенсируются расходы по найму жилого помещения, но в размере, не превышающем 10000 рублей в месяц.</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bCs/>
          <w:sz w:val="16"/>
          <w:szCs w:val="16"/>
        </w:rPr>
      </w:pPr>
      <w:r w:rsidRPr="00C82288">
        <w:rPr>
          <w:rFonts w:ascii="Times New Roman" w:hAnsi="Times New Roman" w:cs="Times New Roman"/>
          <w:bCs/>
          <w:sz w:val="16"/>
          <w:szCs w:val="16"/>
        </w:rPr>
        <w:t xml:space="preserve">10. Лицам, замещавшим муниципальную должность в контрольно-счетной палате Волотовского муниципального округа, в соответствии с муниципальными правовыми актами устанавливается дополнительное пенсионное обеспечение, за счет средств бюджета Волотовского муниципального округа. Дополнительное пенсионное обеспечение, предусмотренное </w:t>
      </w:r>
      <w:hyperlink w:anchor="Par0" w:history="1">
        <w:r w:rsidRPr="00C82288">
          <w:rPr>
            <w:rFonts w:ascii="Times New Roman" w:hAnsi="Times New Roman" w:cs="Times New Roman"/>
            <w:bCs/>
            <w:sz w:val="16"/>
            <w:szCs w:val="16"/>
          </w:rPr>
          <w:t xml:space="preserve">частью </w:t>
        </w:r>
      </w:hyperlink>
      <w:r w:rsidRPr="00C82288">
        <w:rPr>
          <w:rFonts w:ascii="Times New Roman" w:hAnsi="Times New Roman" w:cs="Times New Roman"/>
          <w:bCs/>
          <w:sz w:val="16"/>
          <w:szCs w:val="16"/>
        </w:rPr>
        <w:t xml:space="preserve">9 настоящей статьи, устанавливается только в отношении лиц, достигших пенсионного возраста или потерявших трудоспособность в период осуществления полномочий, и не применяется в случае прекращения полномочий указанных лиц по основаниям, предусмотренным </w:t>
      </w:r>
      <w:hyperlink r:id="rId10" w:history="1">
        <w:r w:rsidRPr="00C82288">
          <w:rPr>
            <w:rFonts w:ascii="Times New Roman" w:hAnsi="Times New Roman" w:cs="Times New Roman"/>
            <w:bCs/>
            <w:sz w:val="16"/>
            <w:szCs w:val="16"/>
          </w:rPr>
          <w:t>пунктами 1</w:t>
        </w:r>
      </w:hyperlink>
      <w:r w:rsidRPr="00C82288">
        <w:rPr>
          <w:rFonts w:ascii="Times New Roman" w:hAnsi="Times New Roman" w:cs="Times New Roman"/>
          <w:bCs/>
          <w:sz w:val="16"/>
          <w:szCs w:val="16"/>
        </w:rPr>
        <w:t xml:space="preserve">, </w:t>
      </w:r>
      <w:hyperlink r:id="rId11" w:history="1">
        <w:r w:rsidRPr="00C82288">
          <w:rPr>
            <w:rFonts w:ascii="Times New Roman" w:hAnsi="Times New Roman" w:cs="Times New Roman"/>
            <w:bCs/>
            <w:sz w:val="16"/>
            <w:szCs w:val="16"/>
          </w:rPr>
          <w:t>5</w:t>
        </w:r>
      </w:hyperlink>
      <w:r w:rsidRPr="00C82288">
        <w:rPr>
          <w:rFonts w:ascii="Times New Roman" w:hAnsi="Times New Roman" w:cs="Times New Roman"/>
          <w:bCs/>
          <w:sz w:val="16"/>
          <w:szCs w:val="16"/>
        </w:rPr>
        <w:t xml:space="preserve"> и </w:t>
      </w:r>
      <w:hyperlink r:id="rId12" w:history="1">
        <w:r w:rsidRPr="00C82288">
          <w:rPr>
            <w:rFonts w:ascii="Times New Roman" w:hAnsi="Times New Roman" w:cs="Times New Roman"/>
            <w:bCs/>
            <w:sz w:val="16"/>
            <w:szCs w:val="16"/>
          </w:rPr>
          <w:t>8 части 5 статьи 8</w:t>
        </w:r>
      </w:hyperlink>
      <w:r w:rsidRPr="00C82288">
        <w:rPr>
          <w:rFonts w:ascii="Times New Roman" w:hAnsi="Times New Roman" w:cs="Times New Roman"/>
          <w:bCs/>
          <w:sz w:val="16"/>
          <w:szCs w:val="16"/>
        </w:rPr>
        <w:t xml:space="preserve"> Федерального закона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82288" w:rsidRPr="00C82288" w:rsidRDefault="00C82288" w:rsidP="00C82288">
      <w:pPr>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3. Настоящее решение вступает в силу после государственной регистрации и официального опубликования в муниципальной газете «Волотовские ведомости».</w:t>
      </w:r>
    </w:p>
    <w:p w:rsidR="00C82288" w:rsidRPr="00C82288" w:rsidRDefault="00C82288" w:rsidP="00C82288">
      <w:pPr>
        <w:spacing w:after="0" w:line="240" w:lineRule="auto"/>
        <w:ind w:firstLine="284"/>
        <w:contextualSpacing/>
        <w:jc w:val="both"/>
        <w:rPr>
          <w:rFonts w:ascii="Times New Roman" w:hAnsi="Times New Roman" w:cs="Times New Roman"/>
          <w:sz w:val="16"/>
          <w:szCs w:val="16"/>
        </w:rPr>
      </w:pPr>
      <w:r w:rsidRPr="00C82288">
        <w:rPr>
          <w:rFonts w:ascii="Times New Roman" w:hAnsi="Times New Roman" w:cs="Times New Roman"/>
          <w:sz w:val="16"/>
          <w:szCs w:val="16"/>
        </w:rPr>
        <w:t>4. Опубликовать решение в муниципальной газете «Волотовские ведомости»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Волотовского муниципального округа в информационно – телекоммуникационной сети «Интернет».</w:t>
      </w:r>
    </w:p>
    <w:p w:rsidR="00C82288" w:rsidRPr="00C82288" w:rsidRDefault="00C82288" w:rsidP="00C82288">
      <w:pPr>
        <w:spacing w:after="0" w:line="240" w:lineRule="auto"/>
        <w:jc w:val="both"/>
        <w:rPr>
          <w:rFonts w:ascii="Times New Roman" w:hAnsi="Times New Roman" w:cs="Times New Roman"/>
          <w:bCs/>
          <w:sz w:val="16"/>
          <w:szCs w:val="16"/>
        </w:rPr>
      </w:pPr>
    </w:p>
    <w:tbl>
      <w:tblPr>
        <w:tblW w:w="0" w:type="auto"/>
        <w:tblInd w:w="-106" w:type="dxa"/>
        <w:tblLook w:val="00A0" w:firstRow="1" w:lastRow="0" w:firstColumn="1" w:lastColumn="0" w:noHBand="0" w:noVBand="0"/>
      </w:tblPr>
      <w:tblGrid>
        <w:gridCol w:w="4642"/>
        <w:gridCol w:w="6096"/>
      </w:tblGrid>
      <w:tr w:rsidR="00C82288" w:rsidRPr="00C82288" w:rsidTr="00C82288">
        <w:tc>
          <w:tcPr>
            <w:tcW w:w="4642" w:type="dxa"/>
          </w:tcPr>
          <w:p w:rsidR="00C82288" w:rsidRPr="00C82288" w:rsidRDefault="00C82288" w:rsidP="00C82288">
            <w:pPr>
              <w:keepNext/>
              <w:keepLines/>
              <w:spacing w:after="0" w:line="240" w:lineRule="auto"/>
              <w:rPr>
                <w:rFonts w:ascii="Times New Roman" w:hAnsi="Times New Roman" w:cs="Times New Roman"/>
                <w:bCs/>
                <w:sz w:val="16"/>
                <w:szCs w:val="16"/>
              </w:rPr>
            </w:pPr>
            <w:r w:rsidRPr="00C82288">
              <w:rPr>
                <w:rFonts w:ascii="Times New Roman" w:hAnsi="Times New Roman" w:cs="Times New Roman"/>
                <w:bCs/>
                <w:sz w:val="16"/>
                <w:szCs w:val="16"/>
              </w:rPr>
              <w:t>Глава Вол</w:t>
            </w:r>
            <w:r>
              <w:rPr>
                <w:rFonts w:ascii="Times New Roman" w:hAnsi="Times New Roman" w:cs="Times New Roman"/>
                <w:bCs/>
                <w:sz w:val="16"/>
                <w:szCs w:val="16"/>
              </w:rPr>
              <w:t>отовского муниципального округа</w:t>
            </w:r>
            <w:r w:rsidRPr="00C82288">
              <w:rPr>
                <w:rFonts w:ascii="Times New Roman" w:hAnsi="Times New Roman" w:cs="Times New Roman"/>
                <w:bCs/>
                <w:sz w:val="16"/>
                <w:szCs w:val="16"/>
              </w:rPr>
              <w:t xml:space="preserve">         А.И. Лыжов</w:t>
            </w:r>
          </w:p>
        </w:tc>
        <w:tc>
          <w:tcPr>
            <w:tcW w:w="6096" w:type="dxa"/>
          </w:tcPr>
          <w:p w:rsidR="00C82288" w:rsidRPr="00C82288" w:rsidRDefault="00C82288" w:rsidP="00C82288">
            <w:pPr>
              <w:keepNext/>
              <w:keepLines/>
              <w:spacing w:after="0" w:line="240" w:lineRule="auto"/>
              <w:jc w:val="both"/>
              <w:rPr>
                <w:rFonts w:ascii="Times New Roman" w:hAnsi="Times New Roman" w:cs="Times New Roman"/>
                <w:bCs/>
                <w:sz w:val="16"/>
                <w:szCs w:val="16"/>
              </w:rPr>
            </w:pPr>
            <w:r w:rsidRPr="00C82288">
              <w:rPr>
                <w:rFonts w:ascii="Times New Roman" w:hAnsi="Times New Roman" w:cs="Times New Roman"/>
                <w:bCs/>
                <w:sz w:val="16"/>
                <w:szCs w:val="16"/>
              </w:rPr>
              <w:t>Председатель Думы Волотовск</w:t>
            </w:r>
            <w:r w:rsidRPr="00C82288">
              <w:rPr>
                <w:rFonts w:ascii="Times New Roman" w:hAnsi="Times New Roman" w:cs="Times New Roman"/>
                <w:bCs/>
                <w:sz w:val="16"/>
                <w:szCs w:val="16"/>
              </w:rPr>
              <w:t>о</w:t>
            </w:r>
            <w:r>
              <w:rPr>
                <w:rFonts w:ascii="Times New Roman" w:hAnsi="Times New Roman" w:cs="Times New Roman"/>
                <w:bCs/>
                <w:sz w:val="16"/>
                <w:szCs w:val="16"/>
              </w:rPr>
              <w:t>го муниципального округа</w:t>
            </w:r>
            <w:r w:rsidRPr="00C82288">
              <w:rPr>
                <w:rFonts w:ascii="Times New Roman" w:hAnsi="Times New Roman" w:cs="Times New Roman"/>
                <w:bCs/>
                <w:sz w:val="16"/>
                <w:szCs w:val="16"/>
              </w:rPr>
              <w:t xml:space="preserve">                  Г.А. Лебедева</w:t>
            </w:r>
          </w:p>
        </w:tc>
      </w:tr>
    </w:tbl>
    <w:p w:rsidR="00806EA5" w:rsidRDefault="00806EA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C82288" w:rsidRPr="00C82288" w:rsidRDefault="00C82288" w:rsidP="00C82288">
      <w:pPr>
        <w:autoSpaceDE w:val="0"/>
        <w:autoSpaceDN w:val="0"/>
        <w:adjustRightInd w:val="0"/>
        <w:spacing w:after="0" w:line="240" w:lineRule="auto"/>
        <w:jc w:val="right"/>
        <w:outlineLvl w:val="0"/>
        <w:rPr>
          <w:rFonts w:ascii="Times New Roman" w:hAnsi="Times New Roman" w:cs="Times New Roman"/>
          <w:sz w:val="12"/>
          <w:szCs w:val="12"/>
        </w:rPr>
      </w:pPr>
      <w:r w:rsidRPr="00C82288">
        <w:rPr>
          <w:rFonts w:ascii="Times New Roman" w:hAnsi="Times New Roman" w:cs="Times New Roman"/>
          <w:sz w:val="12"/>
          <w:szCs w:val="12"/>
        </w:rPr>
        <w:t>Утвержден решением Думы Волотовского</w:t>
      </w:r>
    </w:p>
    <w:p w:rsidR="00C82288" w:rsidRPr="00C82288" w:rsidRDefault="00C82288" w:rsidP="00C82288">
      <w:pPr>
        <w:autoSpaceDE w:val="0"/>
        <w:autoSpaceDN w:val="0"/>
        <w:adjustRightInd w:val="0"/>
        <w:spacing w:after="0" w:line="240" w:lineRule="auto"/>
        <w:jc w:val="right"/>
        <w:rPr>
          <w:rFonts w:ascii="Times New Roman" w:hAnsi="Times New Roman" w:cs="Times New Roman"/>
          <w:sz w:val="12"/>
          <w:szCs w:val="12"/>
        </w:rPr>
      </w:pPr>
      <w:r w:rsidRPr="00C82288">
        <w:rPr>
          <w:rFonts w:ascii="Times New Roman" w:hAnsi="Times New Roman" w:cs="Times New Roman"/>
          <w:sz w:val="12"/>
          <w:szCs w:val="12"/>
        </w:rPr>
        <w:t>муниципального округа от 23.09.2020 № 8</w:t>
      </w:r>
    </w:p>
    <w:p w:rsidR="00C82288" w:rsidRPr="00C82288" w:rsidRDefault="00C82288" w:rsidP="00C82288">
      <w:pPr>
        <w:autoSpaceDE w:val="0"/>
        <w:autoSpaceDN w:val="0"/>
        <w:adjustRightInd w:val="0"/>
        <w:spacing w:after="0" w:line="240" w:lineRule="auto"/>
        <w:jc w:val="center"/>
        <w:rPr>
          <w:rFonts w:ascii="Times New Roman" w:hAnsi="Times New Roman" w:cs="Times New Roman"/>
          <w:b/>
          <w:sz w:val="16"/>
          <w:szCs w:val="16"/>
        </w:rPr>
      </w:pPr>
      <w:hyperlink r:id="rId13" w:history="1">
        <w:r w:rsidRPr="00C82288">
          <w:rPr>
            <w:rFonts w:ascii="Times New Roman" w:hAnsi="Times New Roman" w:cs="Times New Roman"/>
            <w:b/>
            <w:sz w:val="16"/>
            <w:szCs w:val="16"/>
          </w:rPr>
          <w:t>Порядок</w:t>
        </w:r>
      </w:hyperlink>
      <w:r w:rsidRPr="00C82288">
        <w:rPr>
          <w:rFonts w:ascii="Times New Roman" w:hAnsi="Times New Roman" w:cs="Times New Roman"/>
          <w:b/>
          <w:sz w:val="16"/>
          <w:szCs w:val="16"/>
        </w:rPr>
        <w:t xml:space="preserve"> </w:t>
      </w:r>
    </w:p>
    <w:p w:rsidR="00C82288" w:rsidRPr="00C82288" w:rsidRDefault="00C82288" w:rsidP="00C82288">
      <w:pPr>
        <w:autoSpaceDE w:val="0"/>
        <w:autoSpaceDN w:val="0"/>
        <w:adjustRightInd w:val="0"/>
        <w:spacing w:after="0" w:line="240" w:lineRule="auto"/>
        <w:jc w:val="center"/>
        <w:rPr>
          <w:rFonts w:ascii="Times New Roman" w:hAnsi="Times New Roman" w:cs="Times New Roman"/>
          <w:b/>
          <w:sz w:val="16"/>
          <w:szCs w:val="16"/>
        </w:rPr>
      </w:pPr>
      <w:r w:rsidRPr="00C82288">
        <w:rPr>
          <w:rFonts w:ascii="Times New Roman" w:hAnsi="Times New Roman" w:cs="Times New Roman"/>
          <w:b/>
          <w:sz w:val="16"/>
          <w:szCs w:val="16"/>
        </w:rPr>
        <w:t>учета предложений по проекту Устава Волотовского муниципального округа, проекту решения Думы Волотовского муниципального округа о внесении изменений и дополнений в Устав Волотовского муниципального округа</w:t>
      </w:r>
    </w:p>
    <w:p w:rsidR="00C82288" w:rsidRPr="00C82288" w:rsidRDefault="00C82288" w:rsidP="00C82288">
      <w:pPr>
        <w:autoSpaceDE w:val="0"/>
        <w:autoSpaceDN w:val="0"/>
        <w:adjustRightInd w:val="0"/>
        <w:spacing w:after="0" w:line="240" w:lineRule="auto"/>
        <w:ind w:firstLine="540"/>
        <w:jc w:val="both"/>
        <w:rPr>
          <w:rFonts w:ascii="Times New Roman" w:hAnsi="Times New Roman" w:cs="Times New Roman"/>
          <w:sz w:val="16"/>
          <w:szCs w:val="16"/>
        </w:rPr>
      </w:pPr>
    </w:p>
    <w:p w:rsidR="00C82288" w:rsidRPr="00C82288" w:rsidRDefault="00C82288" w:rsidP="00C82288">
      <w:pPr>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 xml:space="preserve">1. Предложения в проект </w:t>
      </w:r>
      <w:hyperlink r:id="rId14" w:history="1">
        <w:r w:rsidRPr="009059D1">
          <w:rPr>
            <w:rFonts w:ascii="Times New Roman" w:hAnsi="Times New Roman" w:cs="Times New Roman"/>
            <w:sz w:val="16"/>
            <w:szCs w:val="16"/>
          </w:rPr>
          <w:t>Устава</w:t>
        </w:r>
      </w:hyperlink>
      <w:r w:rsidRPr="00C82288">
        <w:rPr>
          <w:rFonts w:ascii="Times New Roman" w:hAnsi="Times New Roman" w:cs="Times New Roman"/>
          <w:sz w:val="16"/>
          <w:szCs w:val="16"/>
        </w:rPr>
        <w:t xml:space="preserve"> Волотовского муниципального</w:t>
      </w:r>
      <w:r w:rsidR="002D44A3">
        <w:rPr>
          <w:rFonts w:ascii="Times New Roman" w:hAnsi="Times New Roman" w:cs="Times New Roman"/>
          <w:sz w:val="16"/>
          <w:szCs w:val="16"/>
        </w:rPr>
        <w:t xml:space="preserve"> округа, в проект решения Думы </w:t>
      </w:r>
      <w:r w:rsidRPr="00C82288">
        <w:rPr>
          <w:rFonts w:ascii="Times New Roman" w:hAnsi="Times New Roman" w:cs="Times New Roman"/>
          <w:sz w:val="16"/>
          <w:szCs w:val="16"/>
        </w:rPr>
        <w:t>Волотовского муниципального округа о внесении изменений и дополнений в Устав Волотовского муниципального округа (далее - Проект) направляются в Думу Волотовского муниципального округа в течение 10 календарных дней со дня официального опубликования Проекта. Предложения в Проект направляются в письменной форме почтовым отправлением по адресу: 175100, п. Волот, ул. Комсомольская, д. 38</w:t>
      </w:r>
      <w:r>
        <w:rPr>
          <w:rFonts w:ascii="Times New Roman" w:hAnsi="Times New Roman" w:cs="Times New Roman"/>
          <w:sz w:val="16"/>
          <w:szCs w:val="16"/>
        </w:rPr>
        <w:t>,</w:t>
      </w:r>
      <w:r w:rsidRPr="00C82288">
        <w:rPr>
          <w:rFonts w:ascii="Times New Roman" w:hAnsi="Times New Roman" w:cs="Times New Roman"/>
          <w:sz w:val="16"/>
          <w:szCs w:val="16"/>
        </w:rPr>
        <w:t xml:space="preserve"> либо лично по адресу: 175100, п. Волот, ул. Комсомольская, д. 38, </w:t>
      </w:r>
      <w:proofErr w:type="spellStart"/>
      <w:r w:rsidRPr="00C82288">
        <w:rPr>
          <w:rFonts w:ascii="Times New Roman" w:hAnsi="Times New Roman" w:cs="Times New Roman"/>
          <w:sz w:val="16"/>
          <w:szCs w:val="16"/>
        </w:rPr>
        <w:t>каб</w:t>
      </w:r>
      <w:proofErr w:type="spellEnd"/>
      <w:r w:rsidRPr="00C82288">
        <w:rPr>
          <w:rFonts w:ascii="Times New Roman" w:hAnsi="Times New Roman" w:cs="Times New Roman"/>
          <w:sz w:val="16"/>
          <w:szCs w:val="16"/>
        </w:rPr>
        <w:t xml:space="preserve">. № 28. </w:t>
      </w:r>
    </w:p>
    <w:p w:rsidR="00C82288" w:rsidRPr="00C82288" w:rsidRDefault="00C82288" w:rsidP="00C82288">
      <w:pPr>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Режим работы: понедельник, вторник, среда, четверг, пятница:</w:t>
      </w:r>
    </w:p>
    <w:p w:rsidR="00C82288" w:rsidRPr="00C82288" w:rsidRDefault="00C82288" w:rsidP="00C82288">
      <w:pPr>
        <w:spacing w:after="0" w:line="240" w:lineRule="auto"/>
        <w:ind w:firstLine="284"/>
        <w:rPr>
          <w:rFonts w:ascii="Times New Roman" w:hAnsi="Times New Roman" w:cs="Times New Roman"/>
          <w:sz w:val="16"/>
          <w:szCs w:val="16"/>
        </w:rPr>
      </w:pPr>
      <w:r w:rsidRPr="00C82288">
        <w:rPr>
          <w:rFonts w:ascii="Times New Roman" w:hAnsi="Times New Roman" w:cs="Times New Roman"/>
          <w:sz w:val="16"/>
          <w:szCs w:val="16"/>
        </w:rPr>
        <w:t>начало рабочего дня - 8.30;</w:t>
      </w:r>
    </w:p>
    <w:p w:rsidR="00C82288" w:rsidRPr="00C82288" w:rsidRDefault="00C82288" w:rsidP="00C82288">
      <w:pPr>
        <w:spacing w:after="0" w:line="240" w:lineRule="auto"/>
        <w:ind w:firstLine="284"/>
        <w:rPr>
          <w:rFonts w:ascii="Times New Roman" w:hAnsi="Times New Roman" w:cs="Times New Roman"/>
          <w:sz w:val="16"/>
          <w:szCs w:val="16"/>
        </w:rPr>
      </w:pPr>
      <w:r w:rsidRPr="00C82288">
        <w:rPr>
          <w:rFonts w:ascii="Times New Roman" w:hAnsi="Times New Roman" w:cs="Times New Roman"/>
          <w:sz w:val="16"/>
          <w:szCs w:val="16"/>
        </w:rPr>
        <w:t>конец рабочего дня - 17.00;</w:t>
      </w:r>
    </w:p>
    <w:p w:rsidR="00C82288" w:rsidRPr="00C82288" w:rsidRDefault="00C82288" w:rsidP="00C82288">
      <w:pPr>
        <w:spacing w:after="0" w:line="240" w:lineRule="auto"/>
        <w:ind w:firstLine="284"/>
        <w:rPr>
          <w:rFonts w:ascii="Times New Roman" w:hAnsi="Times New Roman" w:cs="Times New Roman"/>
          <w:sz w:val="16"/>
          <w:szCs w:val="16"/>
        </w:rPr>
      </w:pPr>
      <w:r w:rsidRPr="00C82288">
        <w:rPr>
          <w:rFonts w:ascii="Times New Roman" w:hAnsi="Times New Roman" w:cs="Times New Roman"/>
          <w:sz w:val="16"/>
          <w:szCs w:val="16"/>
        </w:rPr>
        <w:t>перерыв на обед - с 12.30 до 14.00.</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2. Все предложения регистрируются в день их поступления.</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3. В индивидуальных предложениях должны быть указаны фамилия, имя, отчество (последнее - при наличии) гражданина, почтовый адрес на который должен быть направлен ответ, изложена суть предложений, личная подпись, дата.</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4. Коллективные предложения принимаются с приложением протокола собрания граждан с указанием фамилии, имени, отчества (последнее - при наличии) гражданина, которому доверено представлять вносимые предложения, почтового адреса, на который должен быть направлен ответ, сути предложения, даты.</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5. Предложения, поступившие в форме электронного документа, подлежат рассмотрению в порядке, установленном настоящим Порядком. Если ответ должен быть направлен в форме электронного документа, гражданин в обязательном порядке указывает адрес электронной почты, на который должен быть направлен ответ, если ответ должен быть направлен в письменной форме - почтовый адрес.</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6. По мере поступления предложений они передаются Главе Волотовского муниципального округа, который направляет данные предложения в</w:t>
      </w:r>
      <w:r>
        <w:rPr>
          <w:rFonts w:ascii="Times New Roman" w:hAnsi="Times New Roman" w:cs="Times New Roman"/>
          <w:sz w:val="16"/>
          <w:szCs w:val="16"/>
        </w:rPr>
        <w:t xml:space="preserve"> соответствующую комиссию Думы </w:t>
      </w:r>
      <w:r w:rsidRPr="00C82288">
        <w:rPr>
          <w:rFonts w:ascii="Times New Roman" w:hAnsi="Times New Roman" w:cs="Times New Roman"/>
          <w:sz w:val="16"/>
          <w:szCs w:val="16"/>
        </w:rPr>
        <w:t>Волотовского муниципального округа, в компетенцию которой входит рассмотрение данного вопроса (далее - комиссия).</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К рассмотрению комиссии принимаются только предложения к официально опубликованному Проекту.</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7. Инициаторы предложений вправе принимать участие в обсуждении своих предложений на заседании комиссии, для чего Дума Волотовского муниципального округа заблаговременно их извещает о месте, дате и времени заседания.</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8. По итогам рассмотрения внесенных предложений комиссия принимает решение, которое содержит одобренные предложения и отклоненные предложения с обоснованием причин отклонения.</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t>9. Одобренные комиссией предложения подлежат обсуждению на публичных слушаниях вместе с опубликованным Проектом.</w:t>
      </w:r>
    </w:p>
    <w:p w:rsidR="00C82288" w:rsidRPr="00C82288" w:rsidRDefault="00C82288" w:rsidP="00C82288">
      <w:pPr>
        <w:autoSpaceDE w:val="0"/>
        <w:autoSpaceDN w:val="0"/>
        <w:adjustRightInd w:val="0"/>
        <w:spacing w:after="0" w:line="240" w:lineRule="auto"/>
        <w:ind w:firstLine="284"/>
        <w:jc w:val="both"/>
        <w:rPr>
          <w:rFonts w:ascii="Times New Roman" w:hAnsi="Times New Roman" w:cs="Times New Roman"/>
          <w:sz w:val="16"/>
          <w:szCs w:val="16"/>
        </w:rPr>
      </w:pPr>
      <w:r w:rsidRPr="00C82288">
        <w:rPr>
          <w:rFonts w:ascii="Times New Roman" w:hAnsi="Times New Roman" w:cs="Times New Roman"/>
          <w:sz w:val="16"/>
          <w:szCs w:val="16"/>
        </w:rPr>
        <w:lastRenderedPageBreak/>
        <w:t>10. В течение 7 календарных дней со дня регистрации предложений на них должен быть дан ответ в письменной форме за подписью Главы Волотовского муниципального округа.</w:t>
      </w:r>
    </w:p>
    <w:p w:rsidR="002D44A3" w:rsidRDefault="002D44A3" w:rsidP="002D44A3">
      <w:pPr>
        <w:keepNext/>
        <w:spacing w:after="0" w:line="240" w:lineRule="auto"/>
        <w:jc w:val="center"/>
        <w:outlineLvl w:val="2"/>
        <w:rPr>
          <w:rFonts w:ascii="Times New Roman" w:eastAsia="Times New Roman" w:hAnsi="Times New Roman" w:cs="Times New Roman"/>
          <w:sz w:val="16"/>
          <w:szCs w:val="16"/>
          <w:lang w:eastAsia="ru-RU"/>
        </w:rPr>
      </w:pPr>
    </w:p>
    <w:p w:rsidR="002D44A3" w:rsidRPr="002D44A3" w:rsidRDefault="002D44A3" w:rsidP="002D44A3">
      <w:pPr>
        <w:keepNext/>
        <w:spacing w:after="0" w:line="240" w:lineRule="auto"/>
        <w:jc w:val="center"/>
        <w:outlineLvl w:val="2"/>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АДМИНИСТРАЦИЯ ВОЛОТОВСКОГО МУНИЦИПАЛЬНОГО ОКРУГА</w:t>
      </w:r>
    </w:p>
    <w:p w:rsidR="002D44A3" w:rsidRPr="002D44A3" w:rsidRDefault="002D44A3" w:rsidP="002D44A3">
      <w:pPr>
        <w:keepNext/>
        <w:spacing w:after="0" w:line="240" w:lineRule="auto"/>
        <w:jc w:val="center"/>
        <w:outlineLvl w:val="0"/>
        <w:rPr>
          <w:rFonts w:ascii="Times New Roman" w:eastAsia="Times New Roman" w:hAnsi="Times New Roman" w:cs="Times New Roman"/>
          <w:b/>
          <w:bCs/>
          <w:sz w:val="16"/>
          <w:szCs w:val="16"/>
          <w:lang w:eastAsia="ru-RU"/>
        </w:rPr>
      </w:pPr>
      <w:r w:rsidRPr="002D44A3">
        <w:rPr>
          <w:rFonts w:ascii="Times New Roman" w:eastAsia="Times New Roman" w:hAnsi="Times New Roman" w:cs="Times New Roman"/>
          <w:b/>
          <w:bCs/>
          <w:sz w:val="16"/>
          <w:szCs w:val="16"/>
          <w:lang w:eastAsia="ru-RU"/>
        </w:rPr>
        <w:t>Р А С П О Р Я Ж Е Н И Е</w:t>
      </w:r>
    </w:p>
    <w:p w:rsidR="002D44A3" w:rsidRPr="002D44A3" w:rsidRDefault="002D44A3" w:rsidP="002D44A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w:t>
      </w:r>
      <w:r w:rsidRPr="002D44A3">
        <w:rPr>
          <w:rFonts w:ascii="Times New Roman" w:eastAsia="Times New Roman" w:hAnsi="Times New Roman" w:cs="Times New Roman"/>
          <w:sz w:val="16"/>
          <w:szCs w:val="16"/>
          <w:lang w:eastAsia="ru-RU"/>
        </w:rPr>
        <w:t>т</w:t>
      </w:r>
      <w:r>
        <w:rPr>
          <w:rFonts w:ascii="Times New Roman" w:eastAsia="Times New Roman" w:hAnsi="Times New Roman" w:cs="Times New Roman"/>
          <w:sz w:val="16"/>
          <w:szCs w:val="16"/>
          <w:lang w:eastAsia="ru-RU"/>
        </w:rPr>
        <w:t xml:space="preserve"> 01.07.2022 </w:t>
      </w:r>
      <w:r w:rsidRPr="002D44A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116-рз</w:t>
      </w:r>
    </w:p>
    <w:p w:rsidR="002D44A3" w:rsidRDefault="002D44A3" w:rsidP="002D44A3">
      <w:pPr>
        <w:spacing w:after="0" w:line="240" w:lineRule="auto"/>
        <w:ind w:right="5243"/>
        <w:jc w:val="both"/>
        <w:rPr>
          <w:rFonts w:ascii="Times New Roman" w:eastAsia="Times New Roman" w:hAnsi="Times New Roman" w:cs="Times New Roman"/>
          <w:bCs/>
          <w:sz w:val="16"/>
          <w:szCs w:val="16"/>
          <w:lang w:eastAsia="ru-RU"/>
        </w:rPr>
      </w:pPr>
    </w:p>
    <w:p w:rsidR="002D44A3" w:rsidRPr="002D44A3" w:rsidRDefault="002D44A3" w:rsidP="002D44A3">
      <w:pPr>
        <w:spacing w:after="0" w:line="240" w:lineRule="auto"/>
        <w:ind w:right="5"/>
        <w:jc w:val="center"/>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О назначении публичных слушаний</w:t>
      </w:r>
    </w:p>
    <w:p w:rsidR="002D44A3" w:rsidRPr="002D44A3" w:rsidRDefault="002D44A3" w:rsidP="002D44A3">
      <w:pPr>
        <w:spacing w:after="0" w:line="240" w:lineRule="auto"/>
        <w:jc w:val="both"/>
        <w:rPr>
          <w:rFonts w:ascii="Times New Roman" w:eastAsia="Times New Roman" w:hAnsi="Times New Roman" w:cs="Times New Roman"/>
          <w:sz w:val="16"/>
          <w:szCs w:val="16"/>
          <w:lang w:eastAsia="ru-RU"/>
        </w:rPr>
      </w:pPr>
    </w:p>
    <w:p w:rsidR="002D44A3" w:rsidRPr="002D44A3" w:rsidRDefault="002D44A3" w:rsidP="002D44A3">
      <w:pPr>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Волотовского муниципального округа</w:t>
      </w:r>
    </w:p>
    <w:p w:rsidR="002D44A3" w:rsidRPr="002D44A3" w:rsidRDefault="002D44A3" w:rsidP="002D44A3">
      <w:pPr>
        <w:spacing w:after="0" w:line="240" w:lineRule="auto"/>
        <w:ind w:right="-2" w:firstLine="284"/>
        <w:jc w:val="both"/>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1. Назначить публичные слушания по проекту решения «О внесении изменений и дополнений в Устав Волотовского муниципального округа Новгородской области» на 18 июля 2022 года в 10.00 в здании Администрации Волотовского муниципального округа.</w:t>
      </w:r>
    </w:p>
    <w:p w:rsidR="002D44A3" w:rsidRPr="002D44A3" w:rsidRDefault="002D44A3" w:rsidP="002D44A3">
      <w:pPr>
        <w:spacing w:after="0" w:line="240" w:lineRule="auto"/>
        <w:ind w:firstLine="284"/>
        <w:jc w:val="both"/>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2. Предложения, замечания, дополнения на проект решения «О внесении изменений и дополнений в Устав Волотовского муниципального округа Новгородской области» принимаются Администрацией м</w:t>
      </w:r>
      <w:r>
        <w:rPr>
          <w:rFonts w:ascii="Times New Roman" w:eastAsia="Times New Roman" w:hAnsi="Times New Roman" w:cs="Times New Roman"/>
          <w:sz w:val="16"/>
          <w:szCs w:val="16"/>
          <w:lang w:eastAsia="ru-RU"/>
        </w:rPr>
        <w:t xml:space="preserve">униципального округа с 02 июля 2022 года по 18 июля </w:t>
      </w:r>
      <w:r w:rsidRPr="002D44A3">
        <w:rPr>
          <w:rFonts w:ascii="Times New Roman" w:eastAsia="Times New Roman" w:hAnsi="Times New Roman" w:cs="Times New Roman"/>
          <w:sz w:val="16"/>
          <w:szCs w:val="16"/>
          <w:lang w:eastAsia="ru-RU"/>
        </w:rPr>
        <w:t>2022 года с 9 ча</w:t>
      </w:r>
      <w:r>
        <w:rPr>
          <w:rFonts w:ascii="Times New Roman" w:eastAsia="Times New Roman" w:hAnsi="Times New Roman" w:cs="Times New Roman"/>
          <w:sz w:val="16"/>
          <w:szCs w:val="16"/>
          <w:lang w:eastAsia="ru-RU"/>
        </w:rPr>
        <w:t xml:space="preserve">с.00 мин. до 17 час. 00 мин. в </w:t>
      </w:r>
      <w:r w:rsidRPr="002D44A3">
        <w:rPr>
          <w:rFonts w:ascii="Times New Roman" w:eastAsia="Times New Roman" w:hAnsi="Times New Roman" w:cs="Times New Roman"/>
          <w:sz w:val="16"/>
          <w:szCs w:val="16"/>
          <w:lang w:eastAsia="ru-RU"/>
        </w:rPr>
        <w:t>комитете пра</w:t>
      </w:r>
      <w:r>
        <w:rPr>
          <w:rFonts w:ascii="Times New Roman" w:eastAsia="Times New Roman" w:hAnsi="Times New Roman" w:cs="Times New Roman"/>
          <w:sz w:val="16"/>
          <w:szCs w:val="16"/>
          <w:lang w:eastAsia="ru-RU"/>
        </w:rPr>
        <w:t xml:space="preserve">вовой и организационной работы </w:t>
      </w:r>
      <w:r w:rsidRPr="002D44A3">
        <w:rPr>
          <w:rFonts w:ascii="Times New Roman" w:eastAsia="Times New Roman" w:hAnsi="Times New Roman" w:cs="Times New Roman"/>
          <w:sz w:val="16"/>
          <w:szCs w:val="16"/>
          <w:lang w:eastAsia="ru-RU"/>
        </w:rPr>
        <w:t xml:space="preserve">Администрации муниципального округа по тел. 8(81662) 61-086. </w:t>
      </w:r>
    </w:p>
    <w:p w:rsidR="002D44A3" w:rsidRPr="002D44A3" w:rsidRDefault="002D44A3" w:rsidP="002D44A3">
      <w:pPr>
        <w:spacing w:after="0" w:line="240" w:lineRule="auto"/>
        <w:ind w:firstLine="284"/>
        <w:jc w:val="both"/>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3. Назначить ответственного за проведение публичных слушаний по вышеуказанному проекту Управляющего делами Морозову Л.Е.</w:t>
      </w:r>
    </w:p>
    <w:p w:rsidR="002D44A3" w:rsidRPr="002D44A3" w:rsidRDefault="002D44A3" w:rsidP="002D44A3">
      <w:pPr>
        <w:spacing w:after="0" w:line="240" w:lineRule="auto"/>
        <w:ind w:firstLine="284"/>
        <w:jc w:val="both"/>
        <w:rPr>
          <w:rFonts w:ascii="Times New Roman" w:eastAsia="Times New Roman" w:hAnsi="Times New Roman" w:cs="Times New Roman"/>
          <w:sz w:val="16"/>
          <w:szCs w:val="16"/>
          <w:lang w:eastAsia="ru-RU"/>
        </w:rPr>
      </w:pPr>
      <w:r w:rsidRPr="002D44A3">
        <w:rPr>
          <w:rFonts w:ascii="Times New Roman" w:eastAsia="Times New Roman" w:hAnsi="Times New Roman" w:cs="Times New Roman"/>
          <w:sz w:val="16"/>
          <w:szCs w:val="16"/>
          <w:lang w:eastAsia="ru-RU"/>
        </w:rPr>
        <w:t>4. Опубликовать настоящее распоряжение в муниципальной газете «Волотовские ведомости».</w:t>
      </w:r>
    </w:p>
    <w:p w:rsidR="00FD3CB1" w:rsidRPr="002D44A3" w:rsidRDefault="002D44A3" w:rsidP="002D44A3">
      <w:pPr>
        <w:spacing w:after="0" w:line="240" w:lineRule="auto"/>
        <w:jc w:val="right"/>
        <w:rPr>
          <w:rFonts w:ascii="Times New Roman" w:eastAsia="Times New Roman" w:hAnsi="Times New Roman" w:cs="Times New Roman"/>
          <w:color w:val="0D0D0D"/>
          <w:sz w:val="16"/>
          <w:szCs w:val="16"/>
          <w:lang w:eastAsia="ru-RU"/>
        </w:rPr>
      </w:pPr>
      <w:r w:rsidRPr="002D44A3">
        <w:rPr>
          <w:rFonts w:ascii="Times New Roman" w:eastAsia="Times New Roman" w:hAnsi="Times New Roman" w:cs="Times New Roman"/>
          <w:color w:val="0D0D0D"/>
          <w:sz w:val="16"/>
          <w:szCs w:val="16"/>
          <w:lang w:eastAsia="ru-RU"/>
        </w:rPr>
        <w:t>Первый заместитель</w:t>
      </w:r>
      <w:r>
        <w:rPr>
          <w:rFonts w:ascii="Times New Roman" w:eastAsia="Times New Roman" w:hAnsi="Times New Roman" w:cs="Times New Roman"/>
          <w:color w:val="0D0D0D"/>
          <w:sz w:val="16"/>
          <w:szCs w:val="16"/>
          <w:lang w:eastAsia="ru-RU"/>
        </w:rPr>
        <w:t xml:space="preserve"> Главы Администрации</w:t>
      </w:r>
      <w:r>
        <w:rPr>
          <w:rFonts w:ascii="Times New Roman" w:eastAsia="Times New Roman" w:hAnsi="Times New Roman" w:cs="Times New Roman"/>
          <w:color w:val="0D0D0D"/>
          <w:sz w:val="16"/>
          <w:szCs w:val="16"/>
          <w:lang w:eastAsia="ru-RU"/>
        </w:rPr>
        <w:tab/>
      </w:r>
      <w:r w:rsidRPr="002D44A3">
        <w:rPr>
          <w:rFonts w:ascii="Times New Roman" w:eastAsia="Times New Roman" w:hAnsi="Times New Roman" w:cs="Times New Roman"/>
          <w:color w:val="0D0D0D"/>
          <w:sz w:val="16"/>
          <w:szCs w:val="16"/>
          <w:lang w:eastAsia="ru-RU"/>
        </w:rPr>
        <w:tab/>
      </w:r>
      <w:proofErr w:type="spellStart"/>
      <w:r w:rsidRPr="002D44A3">
        <w:rPr>
          <w:rFonts w:ascii="Times New Roman" w:eastAsia="Times New Roman" w:hAnsi="Times New Roman" w:cs="Times New Roman"/>
          <w:color w:val="0D0D0D"/>
          <w:sz w:val="16"/>
          <w:szCs w:val="16"/>
          <w:lang w:eastAsia="ru-RU"/>
        </w:rPr>
        <w:t>С.В.Федоров</w:t>
      </w:r>
      <w:proofErr w:type="spellEnd"/>
      <w:r>
        <w:rPr>
          <w:rFonts w:ascii="Times New Roman" w:eastAsia="Times New Roman" w:hAnsi="Times New Roman" w:cs="Times New Roman"/>
          <w:color w:val="0D0D0D"/>
          <w:sz w:val="16"/>
          <w:szCs w:val="16"/>
          <w:lang w:eastAsia="ru-RU"/>
        </w:rPr>
        <w:t xml:space="preserve"> </w:t>
      </w:r>
    </w:p>
    <w:p w:rsidR="009059D1" w:rsidRDefault="009059D1" w:rsidP="009059D1">
      <w:pPr>
        <w:keepNext/>
        <w:spacing w:after="0" w:line="240" w:lineRule="auto"/>
        <w:jc w:val="center"/>
        <w:outlineLvl w:val="2"/>
        <w:rPr>
          <w:rFonts w:ascii="Times New Roman" w:eastAsia="Times New Roman" w:hAnsi="Times New Roman" w:cs="Times New Roman"/>
          <w:sz w:val="16"/>
          <w:szCs w:val="16"/>
          <w:lang w:eastAsia="ru-RU"/>
        </w:rPr>
      </w:pPr>
    </w:p>
    <w:p w:rsidR="009059D1" w:rsidRPr="0008192F" w:rsidRDefault="009059D1" w:rsidP="009059D1">
      <w:pPr>
        <w:keepNext/>
        <w:spacing w:after="0" w:line="240" w:lineRule="auto"/>
        <w:jc w:val="center"/>
        <w:outlineLvl w:val="2"/>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АДМИНИСТРАЦИЯ ВОЛОТОВСКОГО МУНИЦИПАЛЬНОГО ОКРУГА</w:t>
      </w:r>
    </w:p>
    <w:p w:rsidR="009059D1" w:rsidRPr="0008192F" w:rsidRDefault="009059D1" w:rsidP="009059D1">
      <w:pPr>
        <w:keepNext/>
        <w:spacing w:after="0" w:line="240" w:lineRule="auto"/>
        <w:jc w:val="center"/>
        <w:outlineLvl w:val="0"/>
        <w:rPr>
          <w:rFonts w:ascii="Times New Roman" w:eastAsia="Times New Roman" w:hAnsi="Times New Roman" w:cs="Times New Roman"/>
          <w:b/>
          <w:bCs/>
          <w:sz w:val="16"/>
          <w:szCs w:val="16"/>
          <w:lang w:eastAsia="ru-RU"/>
        </w:rPr>
      </w:pPr>
      <w:r w:rsidRPr="00174097">
        <w:rPr>
          <w:rFonts w:ascii="Times New Roman" w:eastAsia="Times New Roman" w:hAnsi="Times New Roman" w:cs="Times New Roman"/>
          <w:b/>
          <w:bCs/>
          <w:sz w:val="16"/>
          <w:szCs w:val="16"/>
          <w:lang w:eastAsia="ru-RU"/>
        </w:rPr>
        <w:t>П О С Т А Н О В Л Е Н И Е</w:t>
      </w:r>
    </w:p>
    <w:p w:rsidR="009059D1" w:rsidRPr="00174097" w:rsidRDefault="009059D1" w:rsidP="009059D1">
      <w:pPr>
        <w:spacing w:after="0" w:line="240" w:lineRule="auto"/>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от  29.06.2022</w:t>
      </w:r>
      <w:proofErr w:type="gramEnd"/>
      <w:r>
        <w:rPr>
          <w:rFonts w:ascii="Times New Roman" w:eastAsia="Times New Roman" w:hAnsi="Times New Roman" w:cs="Times New Roman"/>
          <w:sz w:val="16"/>
          <w:szCs w:val="16"/>
          <w:lang w:eastAsia="ru-RU"/>
        </w:rPr>
        <w:t xml:space="preserve"> </w:t>
      </w:r>
      <w:r w:rsidRPr="00174097">
        <w:rPr>
          <w:rFonts w:ascii="Times New Roman" w:eastAsia="Times New Roman" w:hAnsi="Times New Roman" w:cs="Times New Roman"/>
          <w:sz w:val="16"/>
          <w:szCs w:val="16"/>
          <w:lang w:eastAsia="ru-RU"/>
        </w:rPr>
        <w:t>№ 407</w:t>
      </w:r>
    </w:p>
    <w:p w:rsidR="009059D1" w:rsidRPr="00174097" w:rsidRDefault="009059D1" w:rsidP="009059D1">
      <w:pPr>
        <w:spacing w:after="0" w:line="240" w:lineRule="auto"/>
        <w:rPr>
          <w:rFonts w:ascii="Times New Roman" w:eastAsia="Times New Roman" w:hAnsi="Times New Roman" w:cs="Times New Roman"/>
          <w:sz w:val="16"/>
          <w:szCs w:val="16"/>
          <w:lang w:eastAsia="ru-RU"/>
        </w:rPr>
      </w:pPr>
    </w:p>
    <w:p w:rsidR="009059D1" w:rsidRPr="00174097" w:rsidRDefault="009059D1" w:rsidP="009059D1">
      <w:pPr>
        <w:tabs>
          <w:tab w:val="left" w:pos="4536"/>
        </w:tabs>
        <w:spacing w:after="0" w:line="240" w:lineRule="auto"/>
        <w:ind w:right="5"/>
        <w:jc w:val="center"/>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О признании утратившими силу постановлений</w:t>
      </w:r>
    </w:p>
    <w:p w:rsidR="009059D1" w:rsidRPr="00174097" w:rsidRDefault="009059D1" w:rsidP="009059D1">
      <w:pPr>
        <w:tabs>
          <w:tab w:val="left" w:pos="7320"/>
        </w:tabs>
        <w:spacing w:after="0" w:line="240" w:lineRule="auto"/>
        <w:jc w:val="both"/>
        <w:rPr>
          <w:rFonts w:ascii="Times New Roman" w:eastAsia="Times New Roman" w:hAnsi="Times New Roman" w:cs="Times New Roman"/>
          <w:sz w:val="16"/>
          <w:szCs w:val="16"/>
          <w:lang w:eastAsia="ru-RU"/>
        </w:rPr>
      </w:pPr>
    </w:p>
    <w:p w:rsidR="009059D1" w:rsidRPr="00174097" w:rsidRDefault="009059D1" w:rsidP="009059D1">
      <w:pPr>
        <w:spacing w:after="0" w:line="240" w:lineRule="auto"/>
        <w:ind w:firstLine="284"/>
        <w:jc w:val="both"/>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 xml:space="preserve">В соответствии с Федеральным </w:t>
      </w:r>
      <w:r>
        <w:rPr>
          <w:rFonts w:ascii="Times New Roman" w:eastAsia="Times New Roman" w:hAnsi="Times New Roman" w:cs="Times New Roman"/>
          <w:sz w:val="16"/>
          <w:szCs w:val="16"/>
          <w:lang w:eastAsia="ru-RU"/>
        </w:rPr>
        <w:t>законом от 06.10.2003 № 131-ФЗ</w:t>
      </w:r>
      <w:r w:rsidRPr="00174097">
        <w:rPr>
          <w:rFonts w:ascii="Times New Roman" w:eastAsia="Times New Roman" w:hAnsi="Times New Roman" w:cs="Times New Roman"/>
          <w:sz w:val="16"/>
          <w:szCs w:val="16"/>
          <w:lang w:eastAsia="ru-RU"/>
        </w:rPr>
        <w:t xml:space="preserve"> «Об общих принципах организации местного самоуправления в Российской Федерации», Уставом Волотовского муниципального округа</w:t>
      </w:r>
    </w:p>
    <w:p w:rsidR="009059D1" w:rsidRPr="00174097" w:rsidRDefault="009059D1" w:rsidP="009059D1">
      <w:pPr>
        <w:spacing w:after="0" w:line="240" w:lineRule="auto"/>
        <w:ind w:firstLine="284"/>
        <w:rPr>
          <w:rFonts w:ascii="Times New Roman" w:eastAsia="Times New Roman" w:hAnsi="Times New Roman" w:cs="Times New Roman"/>
          <w:b/>
          <w:sz w:val="16"/>
          <w:szCs w:val="16"/>
          <w:lang w:eastAsia="ru-RU"/>
        </w:rPr>
      </w:pPr>
      <w:r w:rsidRPr="00174097">
        <w:rPr>
          <w:rFonts w:ascii="Times New Roman" w:eastAsia="Times New Roman" w:hAnsi="Times New Roman" w:cs="Times New Roman"/>
          <w:b/>
          <w:sz w:val="16"/>
          <w:szCs w:val="16"/>
          <w:lang w:eastAsia="ru-RU"/>
        </w:rPr>
        <w:t>ПОСТАНОВЛЯЮ:</w:t>
      </w:r>
    </w:p>
    <w:p w:rsidR="009059D1" w:rsidRPr="00174097" w:rsidRDefault="009059D1" w:rsidP="009059D1">
      <w:pPr>
        <w:spacing w:after="0" w:line="240" w:lineRule="auto"/>
        <w:ind w:firstLine="284"/>
        <w:jc w:val="both"/>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1. Признать утратившими силу постановления Администрации Волотовского муниципального округа:</w:t>
      </w:r>
    </w:p>
    <w:p w:rsidR="009059D1" w:rsidRPr="00174097" w:rsidRDefault="009059D1" w:rsidP="009059D1">
      <w:pPr>
        <w:spacing w:after="0" w:line="240" w:lineRule="auto"/>
        <w:ind w:firstLine="284"/>
        <w:jc w:val="both"/>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 xml:space="preserve">- от 20.09.2021 № 707 «Об утверждении административного регламента </w:t>
      </w:r>
      <w:r w:rsidRPr="00174097">
        <w:rPr>
          <w:rFonts w:ascii="Times New Roman" w:eastAsia="Times New Roman" w:hAnsi="Times New Roman" w:cs="Times New Roman"/>
          <w:bCs/>
          <w:sz w:val="16"/>
          <w:szCs w:val="16"/>
          <w:lang w:eastAsia="ru-RU"/>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174097">
        <w:rPr>
          <w:rFonts w:ascii="Times New Roman" w:eastAsia="Times New Roman" w:hAnsi="Times New Roman" w:cs="Times New Roman"/>
          <w:sz w:val="16"/>
          <w:szCs w:val="16"/>
          <w:lang w:eastAsia="ru-RU"/>
        </w:rPr>
        <w:t>»;</w:t>
      </w:r>
    </w:p>
    <w:p w:rsidR="009059D1" w:rsidRPr="00174097" w:rsidRDefault="009059D1" w:rsidP="009059D1">
      <w:pPr>
        <w:spacing w:after="0" w:line="240" w:lineRule="auto"/>
        <w:ind w:firstLine="284"/>
        <w:jc w:val="both"/>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 xml:space="preserve">- от 20.09.2021 № 710 «Об утверждении административного регламента </w:t>
      </w:r>
      <w:r w:rsidRPr="00174097">
        <w:rPr>
          <w:rFonts w:ascii="Times New Roman" w:eastAsia="Times New Roman" w:hAnsi="Times New Roman" w:cs="Times New Roman"/>
          <w:bCs/>
          <w:sz w:val="16"/>
          <w:szCs w:val="16"/>
          <w:lang w:eastAsia="ru-RU"/>
        </w:rPr>
        <w:t>предоставления муниципальной услуги «Организация библиотечного обслуживания населения, комплектование и обеспечение сохранности библиотечных фондов</w:t>
      </w:r>
      <w:r w:rsidRPr="00174097">
        <w:rPr>
          <w:rFonts w:ascii="Times New Roman" w:eastAsia="Times New Roman" w:hAnsi="Times New Roman" w:cs="Times New Roman"/>
          <w:sz w:val="16"/>
          <w:szCs w:val="16"/>
          <w:lang w:eastAsia="ru-RU"/>
        </w:rPr>
        <w:t xml:space="preserve">»». </w:t>
      </w:r>
    </w:p>
    <w:p w:rsidR="009059D1" w:rsidRPr="00174097" w:rsidRDefault="009059D1" w:rsidP="009059D1">
      <w:pPr>
        <w:spacing w:after="0" w:line="240" w:lineRule="auto"/>
        <w:ind w:firstLine="284"/>
        <w:contextualSpacing/>
        <w:jc w:val="both"/>
        <w:rPr>
          <w:rFonts w:ascii="Times New Roman" w:eastAsia="Times New Roman" w:hAnsi="Times New Roman" w:cs="Times New Roman"/>
          <w:sz w:val="16"/>
          <w:szCs w:val="16"/>
          <w:lang w:eastAsia="ru-RU"/>
        </w:rPr>
      </w:pPr>
      <w:r w:rsidRPr="00174097">
        <w:rPr>
          <w:rFonts w:ascii="Times New Roman" w:eastAsia="Times New Roman" w:hAnsi="Times New Roman" w:cs="Times New Roman"/>
          <w:sz w:val="16"/>
          <w:szCs w:val="16"/>
          <w:lang w:eastAsia="ru-RU"/>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 – телеко</w:t>
      </w:r>
      <w:r>
        <w:rPr>
          <w:rFonts w:ascii="Times New Roman" w:eastAsia="Times New Roman" w:hAnsi="Times New Roman" w:cs="Times New Roman"/>
          <w:sz w:val="16"/>
          <w:szCs w:val="16"/>
          <w:lang w:eastAsia="ru-RU"/>
        </w:rPr>
        <w:t>ммуникационной сети «Интернет».</w:t>
      </w:r>
    </w:p>
    <w:p w:rsidR="009059D1" w:rsidRPr="00174097" w:rsidRDefault="009059D1" w:rsidP="009059D1">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w:t>
      </w:r>
      <w:r w:rsidRPr="00174097">
        <w:rPr>
          <w:rFonts w:ascii="Times New Roman" w:eastAsia="Times New Roman" w:hAnsi="Times New Roman" w:cs="Times New Roman"/>
          <w:sz w:val="16"/>
          <w:szCs w:val="16"/>
          <w:lang w:eastAsia="ru-RU"/>
        </w:rPr>
        <w:t>Главы</w:t>
      </w:r>
      <w:r>
        <w:rPr>
          <w:rFonts w:ascii="Times New Roman" w:eastAsia="Times New Roman" w:hAnsi="Times New Roman" w:cs="Times New Roman"/>
          <w:sz w:val="16"/>
          <w:szCs w:val="16"/>
          <w:lang w:eastAsia="ru-RU"/>
        </w:rPr>
        <w:t xml:space="preserve"> Администрации               </w:t>
      </w:r>
      <w:r w:rsidRPr="00174097">
        <w:rPr>
          <w:rFonts w:ascii="Times New Roman" w:eastAsia="Times New Roman" w:hAnsi="Times New Roman" w:cs="Times New Roman"/>
          <w:sz w:val="16"/>
          <w:szCs w:val="16"/>
          <w:lang w:eastAsia="ru-RU"/>
        </w:rPr>
        <w:t xml:space="preserve">            В.И. </w:t>
      </w:r>
      <w:proofErr w:type="spellStart"/>
      <w:r w:rsidRPr="00174097">
        <w:rPr>
          <w:rFonts w:ascii="Times New Roman" w:eastAsia="Times New Roman" w:hAnsi="Times New Roman" w:cs="Times New Roman"/>
          <w:sz w:val="16"/>
          <w:szCs w:val="16"/>
          <w:lang w:eastAsia="ru-RU"/>
        </w:rPr>
        <w:t>Пыталева</w:t>
      </w:r>
      <w:proofErr w:type="spellEnd"/>
    </w:p>
    <w:p w:rsidR="002D44A3" w:rsidRDefault="002D44A3" w:rsidP="00FD3CB1">
      <w:pPr>
        <w:keepNext/>
        <w:spacing w:after="0" w:line="240" w:lineRule="auto"/>
        <w:jc w:val="center"/>
        <w:outlineLvl w:val="2"/>
        <w:rPr>
          <w:rFonts w:ascii="Times New Roman" w:eastAsia="Times New Roman" w:hAnsi="Times New Roman" w:cs="Times New Roman"/>
          <w:sz w:val="16"/>
          <w:szCs w:val="16"/>
          <w:lang w:eastAsia="ru-RU"/>
        </w:rPr>
      </w:pPr>
    </w:p>
    <w:p w:rsidR="00FD3CB1" w:rsidRPr="00FD3CB1" w:rsidRDefault="00FD3CB1" w:rsidP="00FD3CB1">
      <w:pPr>
        <w:keepNext/>
        <w:spacing w:after="0" w:line="240" w:lineRule="auto"/>
        <w:jc w:val="center"/>
        <w:outlineLvl w:val="2"/>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АДМИНИСТРАЦИЯ ВОЛОТОВСКОГО МУНИЦИПАЛЬНОГО ОКРУГА</w:t>
      </w:r>
    </w:p>
    <w:p w:rsidR="00FD3CB1" w:rsidRPr="00FD3CB1" w:rsidRDefault="00FD3CB1" w:rsidP="00FD3CB1">
      <w:pPr>
        <w:keepNext/>
        <w:spacing w:after="0" w:line="240" w:lineRule="auto"/>
        <w:jc w:val="center"/>
        <w:outlineLvl w:val="0"/>
        <w:rPr>
          <w:rFonts w:ascii="Times New Roman" w:eastAsia="Times New Roman" w:hAnsi="Times New Roman" w:cs="Times New Roman"/>
          <w:b/>
          <w:bCs/>
          <w:sz w:val="16"/>
          <w:szCs w:val="16"/>
          <w:lang w:eastAsia="ru-RU"/>
        </w:rPr>
      </w:pPr>
      <w:r w:rsidRPr="00FD3CB1">
        <w:rPr>
          <w:rFonts w:ascii="Times New Roman" w:eastAsia="Times New Roman" w:hAnsi="Times New Roman" w:cs="Times New Roman"/>
          <w:b/>
          <w:bCs/>
          <w:sz w:val="16"/>
          <w:szCs w:val="16"/>
          <w:lang w:eastAsia="ru-RU"/>
        </w:rPr>
        <w:t>П О С Т А Н О В Л Е Н И Е</w:t>
      </w:r>
    </w:p>
    <w:p w:rsidR="00FD3CB1" w:rsidRPr="00FD3CB1" w:rsidRDefault="00FD3CB1" w:rsidP="00FD3CB1">
      <w:pPr>
        <w:spacing w:after="0" w:line="240" w:lineRule="auto"/>
        <w:jc w:val="center"/>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от 30.06.2022 № 417</w:t>
      </w:r>
    </w:p>
    <w:p w:rsidR="00FD3CB1" w:rsidRPr="00FD3CB1" w:rsidRDefault="00FD3CB1" w:rsidP="00FD3CB1">
      <w:pPr>
        <w:spacing w:after="0" w:line="240" w:lineRule="auto"/>
        <w:rPr>
          <w:rFonts w:ascii="Times New Roman" w:eastAsia="Times New Roman" w:hAnsi="Times New Roman" w:cs="Times New Roman"/>
          <w:sz w:val="16"/>
          <w:szCs w:val="16"/>
          <w:lang w:eastAsia="ru-RU"/>
        </w:rPr>
      </w:pPr>
    </w:p>
    <w:p w:rsidR="00FD3CB1" w:rsidRPr="00FD3CB1" w:rsidRDefault="00FD3CB1" w:rsidP="00FD3CB1">
      <w:pPr>
        <w:tabs>
          <w:tab w:val="left" w:pos="7320"/>
        </w:tabs>
        <w:spacing w:after="0" w:line="240" w:lineRule="auto"/>
        <w:ind w:right="5"/>
        <w:jc w:val="center"/>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О создании Общественного совета по развитию физической культуры и спорта при Администрации Волотовского муниципального округа</w:t>
      </w:r>
    </w:p>
    <w:p w:rsidR="00FD3CB1" w:rsidRPr="00FD3CB1" w:rsidRDefault="00FD3CB1" w:rsidP="00FD3CB1">
      <w:pPr>
        <w:tabs>
          <w:tab w:val="left" w:pos="7320"/>
        </w:tabs>
        <w:spacing w:after="0" w:line="240" w:lineRule="auto"/>
        <w:jc w:val="both"/>
        <w:rPr>
          <w:rFonts w:ascii="Times New Roman" w:eastAsia="Times New Roman" w:hAnsi="Times New Roman" w:cs="Times New Roman"/>
          <w:sz w:val="16"/>
          <w:szCs w:val="16"/>
          <w:lang w:eastAsia="ru-RU"/>
        </w:rPr>
      </w:pPr>
    </w:p>
    <w:p w:rsidR="00FD3CB1" w:rsidRPr="00FD3CB1" w:rsidRDefault="00FD3CB1" w:rsidP="00FD3CB1">
      <w:pPr>
        <w:spacing w:after="0" w:line="240" w:lineRule="auto"/>
        <w:ind w:left="-5" w:firstLine="289"/>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noProof/>
          <w:sz w:val="16"/>
          <w:szCs w:val="16"/>
          <w:lang w:eastAsia="ru-RU"/>
        </w:rPr>
        <w:drawing>
          <wp:anchor distT="0" distB="0" distL="114300" distR="114300" simplePos="0" relativeHeight="251659264" behindDoc="0" locked="0" layoutInCell="1" allowOverlap="0">
            <wp:simplePos x="0" y="0"/>
            <wp:positionH relativeFrom="page">
              <wp:posOffset>835660</wp:posOffset>
            </wp:positionH>
            <wp:positionV relativeFrom="page">
              <wp:posOffset>5694045</wp:posOffset>
            </wp:positionV>
            <wp:extent cx="8890" cy="317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CB1">
        <w:rPr>
          <w:rFonts w:ascii="Times New Roman" w:eastAsia="Times New Roman" w:hAnsi="Times New Roman" w:cs="Times New Roman"/>
          <w:sz w:val="16"/>
          <w:szCs w:val="16"/>
          <w:lang w:eastAsia="ru-RU"/>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04.12.2007 № 329-ФЗ «О физической культуре и спорте в Российской Федерации», в целях эффективной реализации задач в области физической культуры и спорта, осуществления управленческих функций по решению вопросов местного значения в сфере физической культуры и спорта, развития физической культуры и массового спорта, организации проведения официальных физкультурно-оздоровительных и спортивных мероприятий на территории Волотовского муниципального округа </w:t>
      </w:r>
    </w:p>
    <w:p w:rsidR="00FD3CB1" w:rsidRPr="00FD3CB1" w:rsidRDefault="00FD3CB1" w:rsidP="00FD3CB1">
      <w:pPr>
        <w:spacing w:after="0" w:line="240" w:lineRule="auto"/>
        <w:ind w:firstLine="289"/>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ПОСТАНОВЛЯЮ:</w:t>
      </w:r>
    </w:p>
    <w:p w:rsidR="00FD3CB1" w:rsidRPr="00FD3CB1" w:rsidRDefault="00FD3CB1" w:rsidP="00FD3CB1">
      <w:pPr>
        <w:spacing w:after="0" w:line="240" w:lineRule="auto"/>
        <w:ind w:firstLine="289"/>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1.</w:t>
      </w:r>
      <w:r w:rsidRPr="00FD3CB1">
        <w:rPr>
          <w:rFonts w:ascii="Times New Roman" w:eastAsia="Times New Roman" w:hAnsi="Times New Roman" w:cs="Times New Roman"/>
          <w:b/>
          <w:sz w:val="16"/>
          <w:szCs w:val="16"/>
          <w:lang w:eastAsia="ru-RU"/>
        </w:rPr>
        <w:t xml:space="preserve"> </w:t>
      </w:r>
      <w:r w:rsidRPr="00FD3CB1">
        <w:rPr>
          <w:rFonts w:ascii="Times New Roman" w:eastAsia="Times New Roman" w:hAnsi="Times New Roman" w:cs="Times New Roman"/>
          <w:sz w:val="16"/>
          <w:szCs w:val="16"/>
          <w:lang w:eastAsia="ru-RU"/>
        </w:rPr>
        <w:t>Создать Общественный совет по развитию физической культуры и спорта при Администрации Волотовского муниципального округа.</w:t>
      </w:r>
    </w:p>
    <w:p w:rsidR="00FD3CB1" w:rsidRPr="00FD3CB1" w:rsidRDefault="00FD3CB1" w:rsidP="00FD3CB1">
      <w:pPr>
        <w:spacing w:after="0" w:line="240" w:lineRule="auto"/>
        <w:ind w:firstLine="289"/>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 Утвердить положение об Общественном совете по развитию физической культуры и спорта при Администрации Волотовского муниципального округа (приложение № 1).</w:t>
      </w:r>
    </w:p>
    <w:p w:rsidR="00FD3CB1" w:rsidRPr="00FD3CB1" w:rsidRDefault="00FD3CB1" w:rsidP="00FD3CB1">
      <w:pPr>
        <w:spacing w:after="0" w:line="240" w:lineRule="auto"/>
        <w:ind w:firstLine="289"/>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 Утвердить состав Общественного совета по развитию физической культуры и спорта при Администрации Волотовского муниципального округа (приложение № 2).</w:t>
      </w:r>
    </w:p>
    <w:p w:rsidR="00FD3CB1" w:rsidRPr="00FD3CB1" w:rsidRDefault="00FD3CB1" w:rsidP="00FD3CB1">
      <w:pPr>
        <w:tabs>
          <w:tab w:val="left" w:pos="709"/>
        </w:tabs>
        <w:autoSpaceDE w:val="0"/>
        <w:autoSpaceDN w:val="0"/>
        <w:spacing w:after="0" w:line="240" w:lineRule="auto"/>
        <w:ind w:firstLine="289"/>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4.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FD3CB1" w:rsidRPr="00FD3CB1" w:rsidRDefault="00FD3CB1" w:rsidP="00FD3CB1">
      <w:pPr>
        <w:spacing w:after="0" w:line="240" w:lineRule="auto"/>
        <w:jc w:val="right"/>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Первый заместитель</w:t>
      </w:r>
      <w:r>
        <w:rPr>
          <w:rFonts w:ascii="Times New Roman" w:eastAsia="Times New Roman" w:hAnsi="Times New Roman" w:cs="Times New Roman"/>
          <w:sz w:val="16"/>
          <w:szCs w:val="16"/>
          <w:lang w:eastAsia="ru-RU"/>
        </w:rPr>
        <w:t xml:space="preserve"> </w:t>
      </w:r>
      <w:r w:rsidRPr="00FD3CB1">
        <w:rPr>
          <w:rFonts w:ascii="Times New Roman" w:eastAsia="Times New Roman" w:hAnsi="Times New Roman" w:cs="Times New Roman"/>
          <w:sz w:val="16"/>
          <w:szCs w:val="16"/>
          <w:lang w:eastAsia="ru-RU"/>
        </w:rPr>
        <w:t xml:space="preserve">Главы Администрации         </w:t>
      </w:r>
      <w:r>
        <w:rPr>
          <w:rFonts w:ascii="Times New Roman" w:eastAsia="Times New Roman" w:hAnsi="Times New Roman" w:cs="Times New Roman"/>
          <w:sz w:val="16"/>
          <w:szCs w:val="16"/>
          <w:lang w:eastAsia="ru-RU"/>
        </w:rPr>
        <w:t xml:space="preserve">       </w:t>
      </w:r>
      <w:r w:rsidRPr="00FD3CB1">
        <w:rPr>
          <w:rFonts w:ascii="Times New Roman" w:eastAsia="Times New Roman" w:hAnsi="Times New Roman" w:cs="Times New Roman"/>
          <w:sz w:val="16"/>
          <w:szCs w:val="16"/>
          <w:lang w:eastAsia="ru-RU"/>
        </w:rPr>
        <w:t xml:space="preserve">   С.В. Федоров</w:t>
      </w:r>
    </w:p>
    <w:p w:rsidR="00FD3CB1" w:rsidRPr="00FD3CB1" w:rsidRDefault="00FD3CB1" w:rsidP="00FD3CB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bl>
      <w:tblPr>
        <w:tblW w:w="0" w:type="auto"/>
        <w:tblInd w:w="5148" w:type="dxa"/>
        <w:tblLook w:val="01E0" w:firstRow="1" w:lastRow="1" w:firstColumn="1" w:lastColumn="1" w:noHBand="0" w:noVBand="0"/>
      </w:tblPr>
      <w:tblGrid>
        <w:gridCol w:w="4346"/>
      </w:tblGrid>
      <w:tr w:rsidR="00FD3CB1" w:rsidRPr="00FD3CB1" w:rsidTr="00FD3CB1">
        <w:trPr>
          <w:trHeight w:val="272"/>
        </w:trPr>
        <w:tc>
          <w:tcPr>
            <w:tcW w:w="4346" w:type="dxa"/>
            <w:shd w:val="clear" w:color="auto" w:fill="auto"/>
          </w:tcPr>
          <w:p w:rsidR="00FD3CB1" w:rsidRDefault="00FD3CB1" w:rsidP="00FD3CB1">
            <w:pPr>
              <w:spacing w:after="0" w:line="240" w:lineRule="auto"/>
              <w:rPr>
                <w:rFonts w:ascii="Times New Roman" w:eastAsia="Times New Roman" w:hAnsi="Times New Roman" w:cs="Times New Roman"/>
                <w:sz w:val="12"/>
                <w:szCs w:val="12"/>
                <w:lang w:eastAsia="ru-RU"/>
              </w:rPr>
            </w:pPr>
            <w:r w:rsidRPr="00FD3CB1">
              <w:rPr>
                <w:rFonts w:ascii="Times New Roman" w:eastAsia="Times New Roman" w:hAnsi="Times New Roman" w:cs="Times New Roman"/>
                <w:sz w:val="12"/>
                <w:szCs w:val="12"/>
                <w:lang w:eastAsia="ru-RU"/>
              </w:rPr>
              <w:t>Приложение № 1</w:t>
            </w:r>
            <w:r>
              <w:rPr>
                <w:rFonts w:ascii="Times New Roman" w:eastAsia="Times New Roman" w:hAnsi="Times New Roman" w:cs="Times New Roman"/>
                <w:sz w:val="12"/>
                <w:szCs w:val="12"/>
                <w:lang w:eastAsia="ru-RU"/>
              </w:rPr>
              <w:t xml:space="preserve"> </w:t>
            </w:r>
            <w:r w:rsidRPr="00FD3CB1">
              <w:rPr>
                <w:rFonts w:ascii="Times New Roman" w:eastAsia="Times New Roman" w:hAnsi="Times New Roman" w:cs="Times New Roman"/>
                <w:sz w:val="12"/>
                <w:szCs w:val="12"/>
                <w:lang w:eastAsia="ru-RU"/>
              </w:rPr>
              <w:t xml:space="preserve">к постановлению Администрации Волотовского </w:t>
            </w:r>
          </w:p>
          <w:p w:rsidR="00FD3CB1" w:rsidRPr="00FD3CB1" w:rsidRDefault="00FD3CB1" w:rsidP="00FD3CB1">
            <w:pPr>
              <w:spacing w:after="0" w:line="240" w:lineRule="auto"/>
              <w:rPr>
                <w:rFonts w:ascii="Times New Roman" w:eastAsia="Times New Roman" w:hAnsi="Times New Roman" w:cs="Times New Roman"/>
                <w:sz w:val="12"/>
                <w:szCs w:val="12"/>
                <w:lang w:eastAsia="ru-RU"/>
              </w:rPr>
            </w:pPr>
            <w:r w:rsidRPr="00FD3CB1">
              <w:rPr>
                <w:rFonts w:ascii="Times New Roman" w:eastAsia="Times New Roman" w:hAnsi="Times New Roman" w:cs="Times New Roman"/>
                <w:sz w:val="12"/>
                <w:szCs w:val="12"/>
                <w:lang w:eastAsia="ru-RU"/>
              </w:rPr>
              <w:t>муниципального округа от 30.06.2022 № 417</w:t>
            </w:r>
            <w:r w:rsidRPr="00FD3CB1">
              <w:rPr>
                <w:rFonts w:ascii="Times New Roman" w:eastAsia="Times New Roman" w:hAnsi="Times New Roman" w:cs="Times New Roman"/>
                <w:sz w:val="16"/>
                <w:szCs w:val="16"/>
                <w:lang w:eastAsia="ru-RU"/>
              </w:rPr>
              <w:t xml:space="preserve"> </w:t>
            </w:r>
          </w:p>
        </w:tc>
      </w:tr>
    </w:tbl>
    <w:p w:rsidR="00FD3CB1" w:rsidRPr="00FD3CB1" w:rsidRDefault="00FD3CB1" w:rsidP="00FD3CB1">
      <w:pPr>
        <w:spacing w:after="0" w:line="240" w:lineRule="auto"/>
        <w:ind w:right="490"/>
        <w:rPr>
          <w:rFonts w:ascii="Times New Roman" w:eastAsia="Times New Roman" w:hAnsi="Times New Roman" w:cs="Times New Roman"/>
          <w:b/>
          <w:sz w:val="16"/>
          <w:szCs w:val="16"/>
          <w:lang w:eastAsia="ru-RU"/>
        </w:rPr>
      </w:pPr>
    </w:p>
    <w:p w:rsidR="00FD3CB1" w:rsidRPr="00FD3CB1" w:rsidRDefault="00FD3CB1" w:rsidP="00FD3CB1">
      <w:pPr>
        <w:spacing w:after="0" w:line="240" w:lineRule="auto"/>
        <w:ind w:left="408" w:right="490" w:firstLine="195"/>
        <w:jc w:val="center"/>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 xml:space="preserve">ПОЛОЖЕНИЕ </w:t>
      </w:r>
    </w:p>
    <w:p w:rsidR="00FD3CB1" w:rsidRPr="00FD3CB1" w:rsidRDefault="00FD3CB1" w:rsidP="00FD3CB1">
      <w:pPr>
        <w:spacing w:after="0" w:line="240" w:lineRule="auto"/>
        <w:ind w:left="408" w:right="424" w:firstLine="195"/>
        <w:jc w:val="center"/>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об Общественном совете по развитию физической культуры и спорта при Администрации Волотовского муниципального округа</w:t>
      </w:r>
    </w:p>
    <w:p w:rsidR="00FD3CB1" w:rsidRPr="00FD3CB1" w:rsidRDefault="00FD3CB1" w:rsidP="00FD3CB1">
      <w:pPr>
        <w:spacing w:after="0" w:line="240" w:lineRule="auto"/>
        <w:ind w:left="408" w:right="490" w:firstLine="195"/>
        <w:jc w:val="center"/>
        <w:rPr>
          <w:rFonts w:ascii="Times New Roman" w:eastAsia="Times New Roman" w:hAnsi="Times New Roman" w:cs="Times New Roman"/>
          <w:b/>
          <w:sz w:val="16"/>
          <w:szCs w:val="16"/>
          <w:lang w:eastAsia="ru-RU"/>
        </w:rPr>
      </w:pPr>
    </w:p>
    <w:p w:rsidR="00FD3CB1" w:rsidRPr="00FD3CB1" w:rsidRDefault="00FD3CB1" w:rsidP="00FD3CB1">
      <w:pPr>
        <w:spacing w:after="0" w:line="240" w:lineRule="auto"/>
        <w:ind w:right="2074" w:firstLine="284"/>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1. Общие положения</w:t>
      </w:r>
    </w:p>
    <w:p w:rsidR="00FD3CB1" w:rsidRPr="00FD3CB1" w:rsidRDefault="00FD3CB1" w:rsidP="00FD3CB1">
      <w:pPr>
        <w:spacing w:after="0" w:line="240" w:lineRule="auto"/>
        <w:ind w:right="9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1.1. </w:t>
      </w:r>
      <w:r w:rsidRPr="00FD3CB1">
        <w:rPr>
          <w:rFonts w:ascii="Times New Roman" w:eastAsia="Times New Roman" w:hAnsi="Times New Roman" w:cs="Times New Roman"/>
          <w:sz w:val="16"/>
          <w:szCs w:val="16"/>
          <w:lang w:eastAsia="ru-RU"/>
        </w:rPr>
        <w:t>Положение об Общественном совете по развитию физической культуры и спорта при Администрации Волотовского муниципального округа (далее - Положение) определяет основные цели, задачи, права, порядок формирования и порядок деятельности Общественного совета по развитию физической культуры и спорта Администрации Волотовского муниципального округа (далее — Общественный совет).</w:t>
      </w:r>
    </w:p>
    <w:p w:rsidR="00FD3CB1" w:rsidRPr="00FD3CB1" w:rsidRDefault="00FD3CB1" w:rsidP="00FD3CB1">
      <w:pPr>
        <w:spacing w:after="0" w:line="240" w:lineRule="auto"/>
        <w:ind w:left="5" w:right="9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1.2. </w:t>
      </w:r>
      <w:r w:rsidRPr="00FD3CB1">
        <w:rPr>
          <w:rFonts w:ascii="Times New Roman" w:eastAsia="Times New Roman" w:hAnsi="Times New Roman" w:cs="Times New Roman"/>
          <w:sz w:val="16"/>
          <w:szCs w:val="16"/>
          <w:lang w:eastAsia="ru-RU"/>
        </w:rPr>
        <w:t>Общественный совет является постоянно действующим совещательным органом при Администрации Волотовского муниципального округа, созданным в целях координации работы и взаимодействия органов местного самоуправления муниципального округа с физкультурно-спортивными, профсоюзными, общеобразовательными организациями, молодежными и иными организациями, а также общественными объединениями и заинтересованными лицами по вопросам развития физической культуры и спорта на территории Волотовского муниципального округа, а также изучения и реализации условий эффективного развития физической культуры и спорта, для поддержки значимых проектов в данной сфере, выработки предложений по актуальным вопросам муниципальной политики в сфере физической культуры и спорта, создания условий для занятий физической культурой и спортом.</w:t>
      </w:r>
    </w:p>
    <w:p w:rsidR="00FD3CB1" w:rsidRPr="00FD3CB1" w:rsidRDefault="00FD3CB1" w:rsidP="00FD3CB1">
      <w:pPr>
        <w:spacing w:after="0" w:line="240" w:lineRule="auto"/>
        <w:ind w:left="5" w:right="9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1.3. </w:t>
      </w:r>
      <w:r w:rsidRPr="00FD3CB1">
        <w:rPr>
          <w:rFonts w:ascii="Times New Roman" w:eastAsia="Times New Roman" w:hAnsi="Times New Roman" w:cs="Times New Roman"/>
          <w:sz w:val="16"/>
          <w:szCs w:val="16"/>
          <w:lang w:eastAsia="ru-RU"/>
        </w:rPr>
        <w:t>Общественный совет в своей деятельности руководствуется Конституцией Российской Федерации, нормативными правовыми актами Российской Федерации, законодательством Новгородской области, Уставом Волотовского муниципального округа и нормативными актами Администрации Волотовского муниципального округа, а также настоящим Положением.</w:t>
      </w:r>
    </w:p>
    <w:p w:rsidR="00FD3CB1" w:rsidRPr="00FD3CB1" w:rsidRDefault="00FD3CB1" w:rsidP="00FD3CB1">
      <w:pPr>
        <w:spacing w:after="0" w:line="240" w:lineRule="auto"/>
        <w:ind w:right="149"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1.4. Общественный совет осуществляет свою деятельность на основе принципов законности, уважения прав и свобод человека, коллегиальности, гласности и свободного обсуждения вопросов и строго в соответствии с действующим законодательством Российской Федерации.</w:t>
      </w:r>
    </w:p>
    <w:p w:rsidR="00FD3CB1" w:rsidRPr="00FD3CB1" w:rsidRDefault="00FD3CB1" w:rsidP="00FD3CB1">
      <w:pPr>
        <w:spacing w:after="0" w:line="240" w:lineRule="auto"/>
        <w:ind w:left="10" w:right="298"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1.5. Решения Общественного совета носят рекомендательный характер.</w:t>
      </w:r>
    </w:p>
    <w:p w:rsidR="00FD3CB1" w:rsidRPr="00FD3CB1" w:rsidRDefault="00FD3CB1" w:rsidP="00FD3CB1">
      <w:pPr>
        <w:spacing w:after="0" w:line="240" w:lineRule="auto"/>
        <w:ind w:right="1911" w:firstLine="294"/>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2. Цели и задачи Общественного совета</w:t>
      </w:r>
    </w:p>
    <w:p w:rsidR="00FD3CB1" w:rsidRPr="00FD3CB1" w:rsidRDefault="00FD3CB1" w:rsidP="00FD3CB1">
      <w:pPr>
        <w:spacing w:after="0" w:line="240" w:lineRule="auto"/>
        <w:ind w:right="14"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lastRenderedPageBreak/>
        <w:t>2.1. Цели деятельности Общественного совета:</w:t>
      </w:r>
    </w:p>
    <w:p w:rsidR="00FD3CB1" w:rsidRPr="00FD3CB1" w:rsidRDefault="00FD3CB1" w:rsidP="00FD3CB1">
      <w:pPr>
        <w:spacing w:after="0" w:line="240" w:lineRule="auto"/>
        <w:ind w:right="158"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2.1.1. Проведение независимой оценки качества работы муниципальных учреждений спорта и образования, оказывающих услуги населению в сфере физической культуры и спорта, образования (далее — муниципальные учреждения).</w:t>
      </w:r>
    </w:p>
    <w:p w:rsidR="00FD3CB1" w:rsidRPr="00FD3CB1" w:rsidRDefault="00FD3CB1" w:rsidP="00FD3CB1">
      <w:pPr>
        <w:spacing w:after="0" w:line="240" w:lineRule="auto"/>
        <w:ind w:right="173"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noProof/>
          <w:sz w:val="16"/>
          <w:szCs w:val="16"/>
          <w:lang w:eastAsia="ru-RU"/>
        </w:rPr>
        <w:drawing>
          <wp:anchor distT="0" distB="0" distL="114300" distR="114300" simplePos="0" relativeHeight="251660288" behindDoc="0" locked="0" layoutInCell="1" allowOverlap="0">
            <wp:simplePos x="0" y="0"/>
            <wp:positionH relativeFrom="page">
              <wp:posOffset>636905</wp:posOffset>
            </wp:positionH>
            <wp:positionV relativeFrom="page">
              <wp:posOffset>9811385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CB1">
        <w:rPr>
          <w:rFonts w:ascii="Times New Roman" w:eastAsia="Times New Roman" w:hAnsi="Times New Roman" w:cs="Times New Roman"/>
          <w:sz w:val="16"/>
          <w:szCs w:val="16"/>
          <w:lang w:eastAsia="ru-RU"/>
        </w:rPr>
        <w:t>2.1.2. Привлечение общественности к решению вопросов в сфере физической культуры и спорта Волотовского муниципального округа путем выработки предложений, анализа общественного мнения по проблемным вопросам, взаимодействия с различными организациями, в том числе с муниципальными учреждениями, поддержания гражданских инициатив.</w:t>
      </w:r>
    </w:p>
    <w:p w:rsidR="00FD3CB1" w:rsidRPr="00FD3CB1" w:rsidRDefault="00FD3CB1" w:rsidP="00FD3CB1">
      <w:pPr>
        <w:spacing w:after="0" w:line="240" w:lineRule="auto"/>
        <w:ind w:right="14"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2.2. Основные задачи Общественного совета:</w:t>
      </w:r>
    </w:p>
    <w:p w:rsidR="00FD3CB1" w:rsidRPr="00FD3CB1" w:rsidRDefault="00FD3CB1" w:rsidP="00FD3CB1">
      <w:pPr>
        <w:spacing w:after="0" w:line="240" w:lineRule="auto"/>
        <w:ind w:right="178"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2.2.1. Содействие развитию физической культуры и массового спорта, проведению физкультурно-оздоровительных и спортивных мероприятий на территории Волотовского муниципального округа.</w:t>
      </w:r>
    </w:p>
    <w:p w:rsidR="00FD3CB1" w:rsidRPr="00FD3CB1" w:rsidRDefault="00FD3CB1" w:rsidP="00FD3CB1">
      <w:pPr>
        <w:spacing w:after="0" w:line="240" w:lineRule="auto"/>
        <w:ind w:right="182"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2.2.2. Рассмотрение социально значимых гражданских и управленческих инициатив в сфере физической культуры и спорта на территории Волотовского муниципального округа.</w:t>
      </w:r>
    </w:p>
    <w:p w:rsidR="00FD3CB1" w:rsidRPr="00FD3CB1" w:rsidRDefault="00FD3CB1" w:rsidP="00FD3CB1">
      <w:pPr>
        <w:spacing w:after="0" w:line="240" w:lineRule="auto"/>
        <w:ind w:right="182"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 xml:space="preserve">2.2.3. </w:t>
      </w:r>
      <w:proofErr w:type="gramStart"/>
      <w:r w:rsidRPr="00FD3CB1">
        <w:rPr>
          <w:rFonts w:ascii="Times New Roman" w:eastAsia="Times New Roman" w:hAnsi="Times New Roman" w:cs="Times New Roman"/>
          <w:sz w:val="16"/>
          <w:szCs w:val="16"/>
          <w:lang w:eastAsia="ru-RU"/>
        </w:rPr>
        <w:t>Организация и реализация мероприятий</w:t>
      </w:r>
      <w:proofErr w:type="gramEnd"/>
      <w:r w:rsidRPr="00FD3CB1">
        <w:rPr>
          <w:rFonts w:ascii="Times New Roman" w:eastAsia="Times New Roman" w:hAnsi="Times New Roman" w:cs="Times New Roman"/>
          <w:sz w:val="16"/>
          <w:szCs w:val="16"/>
          <w:lang w:eastAsia="ru-RU"/>
        </w:rPr>
        <w:t xml:space="preserve"> по оценке качества работы муниципальных учреждений с целью повышения эффективности их деятельности.</w:t>
      </w:r>
    </w:p>
    <w:p w:rsidR="00FD3CB1" w:rsidRPr="00FD3CB1" w:rsidRDefault="00FD3CB1" w:rsidP="00FD3CB1">
      <w:pPr>
        <w:spacing w:after="0" w:line="240" w:lineRule="auto"/>
        <w:ind w:right="192"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 xml:space="preserve">2.2.4. Выработка рекомендаций и предложений по улучшению качества работы муниципальных учреждений в сфере физической культуры и </w:t>
      </w:r>
      <w:proofErr w:type="gramStart"/>
      <w:r w:rsidRPr="00FD3CB1">
        <w:rPr>
          <w:rFonts w:ascii="Times New Roman" w:eastAsia="Times New Roman" w:hAnsi="Times New Roman" w:cs="Times New Roman"/>
          <w:sz w:val="16"/>
          <w:szCs w:val="16"/>
          <w:lang w:eastAsia="ru-RU"/>
        </w:rPr>
        <w:t>спорта</w:t>
      </w:r>
      <w:proofErr w:type="gramEnd"/>
      <w:r w:rsidRPr="00FD3CB1">
        <w:rPr>
          <w:rFonts w:ascii="Times New Roman" w:eastAsia="Times New Roman" w:hAnsi="Times New Roman" w:cs="Times New Roman"/>
          <w:sz w:val="16"/>
          <w:szCs w:val="16"/>
          <w:lang w:eastAsia="ru-RU"/>
        </w:rPr>
        <w:t xml:space="preserve"> и образования, создание и обеспечение условий развития спорта на территории Волотовского муниципального округа. </w:t>
      </w:r>
    </w:p>
    <w:p w:rsidR="00FD3CB1" w:rsidRPr="00FD3CB1" w:rsidRDefault="00FD3CB1" w:rsidP="00FD3CB1">
      <w:pPr>
        <w:spacing w:after="0" w:line="240" w:lineRule="auto"/>
        <w:ind w:right="14"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2.2.5. Участие в информировании граждан, общественных объединений и организаций о реализации мероприятий в сфере физической культуры и спорта на территории Волотовского муниципального округа.</w:t>
      </w:r>
    </w:p>
    <w:p w:rsidR="00FD3CB1" w:rsidRPr="00FD3CB1" w:rsidRDefault="00FD3CB1" w:rsidP="00FD3CB1">
      <w:pPr>
        <w:spacing w:after="0" w:line="240" w:lineRule="auto"/>
        <w:ind w:right="14"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2.2.6. Обсуждение проектов муниципальных правовых актов по вопросам физической культуры и спорта и подготовка соответствующих предложений.</w:t>
      </w:r>
    </w:p>
    <w:p w:rsidR="00FD3CB1" w:rsidRPr="00FD3CB1" w:rsidRDefault="00FD3CB1" w:rsidP="002D44A3">
      <w:pPr>
        <w:spacing w:after="0" w:line="240" w:lineRule="auto"/>
        <w:ind w:right="14" w:firstLine="284"/>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3. Функции и полномочия Общественного совета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3.1. Формирование стратегии развития физической культуры и спорта на территории Волотовского муниципального округа с учётом местных социально-экономических условий, культурно-исторических традиций, национальных особенностей и культурных потребностей личности и общества.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3.2. Рассмотрение проектов программ и планов развития физической культуры и спорта на территории Волотовского муниципального округа, проектов муниципальных правовых актов по вопросам физической культуры и спорта.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3.3. Содействие развитию физической культуры и спорта на территории Волотовского муниципального округа, повышению роли физической культуры и спорта в укреплении здоровья, трудовой активности населения, формированию здорового образа жизни и организации отдыха жителей муниципального округа.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3.4. Координация деятельности учреждений, предприятий различных форм собственности, общественных организаций для решения основных направлений развития физической культуры и спорта Волотовского муниципального округа.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3.5. Оказание необходимого содействия учреждениям физической культуры и спорта Волотовского муниципального округа, федерациям по видам спорта, клубам, другим общественным организациям и объединениям для решения основных направлений в развитии физической культуры и спорта.</w:t>
      </w:r>
    </w:p>
    <w:p w:rsidR="00FD3CB1" w:rsidRPr="00FD3CB1" w:rsidRDefault="00FD3CB1" w:rsidP="002D44A3">
      <w:pPr>
        <w:spacing w:after="0" w:line="240" w:lineRule="auto"/>
        <w:ind w:right="14" w:firstLine="284"/>
        <w:jc w:val="both"/>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4. Состав и порядок формирования Общественного совета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4.1. При формировании состава Общественного совета обеспечивается отсутствие конфликтов интересов.</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4.2. Состав утверждается постановлением Администрации Волотовского муниципального круга.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4.3. В состав Общественного совета входят: председатель Общественного совета, заместитель председателя Общественного совета, секретарь Общественного совета, члены Общественного совета.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4.4. Председателем Общественного совета является Заместитель Главы Администрации Волотовского муниципального округа, курирующий вопросы социальной сферы.</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Председатель 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r w:rsidRPr="00FD3CB1">
        <w:rPr>
          <w:rFonts w:ascii="Times New Roman" w:eastAsia="Times New Roman" w:hAnsi="Times New Roman" w:cs="Times New Roman"/>
          <w:sz w:val="16"/>
          <w:szCs w:val="16"/>
          <w:lang w:eastAsia="ru-RU"/>
        </w:rPr>
        <w:t>утверждает план работы Общественного совета на год;</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 </w:t>
      </w:r>
      <w:r w:rsidRPr="00FD3CB1">
        <w:rPr>
          <w:rFonts w:ascii="Times New Roman" w:eastAsia="Times New Roman" w:hAnsi="Times New Roman" w:cs="Times New Roman"/>
          <w:sz w:val="16"/>
          <w:szCs w:val="16"/>
          <w:lang w:eastAsia="ru-RU"/>
        </w:rPr>
        <w:t>координирует работу членов Общественного совета на выполнение задач;</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 </w:t>
      </w:r>
      <w:r w:rsidRPr="00FD3CB1">
        <w:rPr>
          <w:rFonts w:ascii="Times New Roman" w:eastAsia="Times New Roman" w:hAnsi="Times New Roman" w:cs="Times New Roman"/>
          <w:sz w:val="16"/>
          <w:szCs w:val="16"/>
          <w:lang w:eastAsia="ru-RU"/>
        </w:rPr>
        <w:t>утверждает повестку заседания 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 </w:t>
      </w:r>
      <w:r w:rsidRPr="00FD3CB1">
        <w:rPr>
          <w:rFonts w:ascii="Times New Roman" w:eastAsia="Times New Roman" w:hAnsi="Times New Roman" w:cs="Times New Roman"/>
          <w:sz w:val="16"/>
          <w:szCs w:val="16"/>
          <w:lang w:eastAsia="ru-RU"/>
        </w:rPr>
        <w:t>определяет порядок ведения заседания 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5) </w:t>
      </w:r>
      <w:r w:rsidRPr="00FD3CB1">
        <w:rPr>
          <w:rFonts w:ascii="Times New Roman" w:eastAsia="Times New Roman" w:hAnsi="Times New Roman" w:cs="Times New Roman"/>
          <w:sz w:val="16"/>
          <w:szCs w:val="16"/>
          <w:lang w:eastAsia="ru-RU"/>
        </w:rPr>
        <w:t>подписывает протоколы заседаний 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 </w:t>
      </w:r>
      <w:r w:rsidRPr="00FD3CB1">
        <w:rPr>
          <w:rFonts w:ascii="Times New Roman" w:eastAsia="Times New Roman" w:hAnsi="Times New Roman" w:cs="Times New Roman"/>
          <w:sz w:val="16"/>
          <w:szCs w:val="16"/>
          <w:lang w:eastAsia="ru-RU"/>
        </w:rPr>
        <w:t>имеет право решающего голоса в случае равенства голосов членов</w:t>
      </w:r>
      <w:r>
        <w:rPr>
          <w:rFonts w:ascii="Times New Roman" w:eastAsia="Times New Roman" w:hAnsi="Times New Roman" w:cs="Times New Roman"/>
          <w:sz w:val="16"/>
          <w:szCs w:val="16"/>
          <w:lang w:eastAsia="ru-RU"/>
        </w:rPr>
        <w:t xml:space="preserve"> </w:t>
      </w:r>
      <w:r w:rsidRPr="00FD3CB1">
        <w:rPr>
          <w:rFonts w:ascii="Times New Roman" w:eastAsia="Times New Roman" w:hAnsi="Times New Roman" w:cs="Times New Roman"/>
          <w:sz w:val="16"/>
          <w:szCs w:val="16"/>
          <w:lang w:eastAsia="ru-RU"/>
        </w:rPr>
        <w:t>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7) </w:t>
      </w:r>
      <w:r w:rsidRPr="00FD3CB1">
        <w:rPr>
          <w:rFonts w:ascii="Times New Roman" w:eastAsia="Times New Roman" w:hAnsi="Times New Roman" w:cs="Times New Roman"/>
          <w:sz w:val="16"/>
          <w:szCs w:val="16"/>
          <w:lang w:eastAsia="ru-RU"/>
        </w:rPr>
        <w:t>осуществляет иные функции по управлению Общественным советом.</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4.5. </w:t>
      </w:r>
      <w:r w:rsidRPr="00FD3CB1">
        <w:rPr>
          <w:rFonts w:ascii="Times New Roman" w:eastAsia="Times New Roman" w:hAnsi="Times New Roman" w:cs="Times New Roman"/>
          <w:sz w:val="16"/>
          <w:szCs w:val="16"/>
          <w:lang w:eastAsia="ru-RU"/>
        </w:rPr>
        <w:t>Заместитель председателя Общественного совета выполняет по поручению председателя отдельные его функции, отвечает за выполнение планов и решений Общественного совета, замещает председателя Общественного совета в случае его отсутствия или невозможности осуществления им своих обязанностей, контролирует выполнение принятых на заседаниях Общественного совета решений.</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4.6. </w:t>
      </w:r>
      <w:r w:rsidRPr="00FD3CB1">
        <w:rPr>
          <w:rFonts w:ascii="Times New Roman" w:eastAsia="Times New Roman" w:hAnsi="Times New Roman" w:cs="Times New Roman"/>
          <w:sz w:val="16"/>
          <w:szCs w:val="16"/>
          <w:lang w:eastAsia="ru-RU"/>
        </w:rPr>
        <w:t>Секретарь Общественного совета:</w:t>
      </w:r>
    </w:p>
    <w:p w:rsidR="00FD3CB1" w:rsidRPr="00FD3CB1" w:rsidRDefault="00FD3CB1" w:rsidP="00FD3CB1">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1) </w:t>
      </w:r>
      <w:r w:rsidRPr="00FD3CB1">
        <w:rPr>
          <w:rFonts w:ascii="Times New Roman" w:eastAsia="Times New Roman" w:hAnsi="Times New Roman" w:cs="Times New Roman"/>
          <w:sz w:val="16"/>
          <w:szCs w:val="16"/>
          <w:lang w:eastAsia="ru-RU"/>
        </w:rPr>
        <w:t>проводит текущую организационную работу;</w:t>
      </w:r>
    </w:p>
    <w:p w:rsidR="00FD3CB1" w:rsidRPr="00FD3CB1" w:rsidRDefault="00FD3CB1" w:rsidP="00FD3CB1">
      <w:pPr>
        <w:spacing w:after="0" w:line="240" w:lineRule="auto"/>
        <w:ind w:right="11" w:firstLine="284"/>
        <w:jc w:val="both"/>
        <w:rPr>
          <w:rFonts w:ascii="Times New Roman" w:hAnsi="Times New Roman" w:cs="Times New Roman"/>
          <w:sz w:val="16"/>
          <w:szCs w:val="16"/>
        </w:rPr>
      </w:pPr>
      <w:r w:rsidRPr="00FD3CB1">
        <w:rPr>
          <w:rFonts w:ascii="Times New Roman" w:hAnsi="Times New Roman" w:cs="Times New Roman"/>
          <w:sz w:val="16"/>
          <w:szCs w:val="16"/>
        </w:rPr>
        <w:t>2) отвечает за подготовку и проведение заседаний Общественного совета;</w:t>
      </w:r>
    </w:p>
    <w:p w:rsidR="00FD3CB1" w:rsidRPr="00FD3CB1" w:rsidRDefault="00FD3CB1" w:rsidP="00FD3CB1">
      <w:pPr>
        <w:tabs>
          <w:tab w:val="left" w:pos="1276"/>
        </w:tabs>
        <w:spacing w:after="0" w:line="240" w:lineRule="auto"/>
        <w:ind w:right="11" w:firstLine="284"/>
        <w:jc w:val="both"/>
        <w:rPr>
          <w:rFonts w:ascii="Times New Roman" w:hAnsi="Times New Roman" w:cs="Times New Roman"/>
          <w:sz w:val="16"/>
          <w:szCs w:val="16"/>
        </w:rPr>
      </w:pPr>
      <w:r w:rsidRPr="00FD3CB1">
        <w:rPr>
          <w:rFonts w:ascii="Times New Roman" w:hAnsi="Times New Roman" w:cs="Times New Roman"/>
          <w:sz w:val="16"/>
          <w:szCs w:val="16"/>
        </w:rPr>
        <w:t>3) ведет учет посещения заседаний членами Общественного совета, а также учет выполняемых ими поручений;</w:t>
      </w:r>
    </w:p>
    <w:p w:rsidR="00FD3CB1" w:rsidRPr="00FD3CB1" w:rsidRDefault="00FD3CB1" w:rsidP="00FD3CB1">
      <w:pPr>
        <w:tabs>
          <w:tab w:val="left" w:pos="1276"/>
        </w:tabs>
        <w:spacing w:after="0" w:line="240" w:lineRule="auto"/>
        <w:ind w:right="11" w:firstLine="284"/>
        <w:jc w:val="both"/>
        <w:rPr>
          <w:rFonts w:ascii="Times New Roman" w:hAnsi="Times New Roman" w:cs="Times New Roman"/>
          <w:sz w:val="16"/>
          <w:szCs w:val="16"/>
        </w:rPr>
      </w:pPr>
      <w:r w:rsidRPr="00FD3CB1">
        <w:rPr>
          <w:rFonts w:ascii="Times New Roman" w:hAnsi="Times New Roman" w:cs="Times New Roman"/>
          <w:sz w:val="16"/>
          <w:szCs w:val="16"/>
        </w:rPr>
        <w:t>4) подписывает протоколы заседаний Общественного совета, ведет документацию Общественного совета.</w:t>
      </w:r>
    </w:p>
    <w:p w:rsidR="00FD3CB1" w:rsidRPr="00FD3CB1" w:rsidRDefault="00E67A9A" w:rsidP="00E67A9A">
      <w:pPr>
        <w:tabs>
          <w:tab w:val="left" w:pos="0"/>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4.7. </w:t>
      </w:r>
      <w:r w:rsidR="00FD3CB1" w:rsidRPr="00FD3CB1">
        <w:rPr>
          <w:rFonts w:ascii="Times New Roman" w:eastAsia="Times New Roman" w:hAnsi="Times New Roman" w:cs="Times New Roman"/>
          <w:sz w:val="16"/>
          <w:szCs w:val="16"/>
          <w:lang w:eastAsia="ru-RU"/>
        </w:rPr>
        <w:t>В состав Общественного совета входят по согласованию представители физкультурно-спортивных организаций, федераций по видам спорта, учебных заведений, ветеранских спортивных организаций, отраслевых (функциональных), территориальных органов Администрации муниципального округа, различных фондов, коммерческих и некоммерческих организаций, средств массовой информации, иные лица, заинтересованные в развитии физической культуры и спорта на территории Волотовского муниципального округа.</w:t>
      </w:r>
    </w:p>
    <w:p w:rsidR="00FD3CB1" w:rsidRPr="00FD3CB1" w:rsidRDefault="00E67A9A" w:rsidP="00E67A9A">
      <w:pPr>
        <w:tabs>
          <w:tab w:val="left" w:pos="0"/>
        </w:tabs>
        <w:spacing w:after="0" w:line="240" w:lineRule="auto"/>
        <w:ind w:right="11" w:firstLine="284"/>
        <w:contextualSpacing/>
        <w:jc w:val="both"/>
        <w:rPr>
          <w:rFonts w:ascii="Times New Roman" w:eastAsia="Andale Sans UI" w:hAnsi="Times New Roman" w:cs="Times New Roman"/>
          <w:kern w:val="1"/>
          <w:sz w:val="16"/>
          <w:szCs w:val="16"/>
        </w:rPr>
      </w:pPr>
      <w:r>
        <w:rPr>
          <w:rFonts w:ascii="Times New Roman" w:eastAsia="Andale Sans UI" w:hAnsi="Times New Roman" w:cs="Times New Roman"/>
          <w:kern w:val="1"/>
          <w:sz w:val="16"/>
          <w:szCs w:val="16"/>
        </w:rPr>
        <w:t>4.8.</w:t>
      </w:r>
      <w:r w:rsidR="00FD3CB1" w:rsidRPr="00FD3CB1">
        <w:rPr>
          <w:rFonts w:ascii="Times New Roman" w:eastAsia="Andale Sans UI" w:hAnsi="Times New Roman" w:cs="Times New Roman"/>
          <w:kern w:val="1"/>
          <w:sz w:val="16"/>
          <w:szCs w:val="16"/>
        </w:rPr>
        <w:t xml:space="preserve"> В зависимости от содержания рассматриваемого вопроса Общественный совет может привлекать к участию в заседаниях лиц, не входящих в её состав.</w:t>
      </w:r>
    </w:p>
    <w:p w:rsidR="00FD3CB1" w:rsidRPr="00FD3CB1" w:rsidRDefault="00E67A9A" w:rsidP="00E67A9A">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w:t>
      </w:r>
      <w:r w:rsidR="00FD3CB1" w:rsidRPr="00FD3CB1">
        <w:rPr>
          <w:rFonts w:ascii="Times New Roman" w:eastAsia="Times New Roman" w:hAnsi="Times New Roman" w:cs="Times New Roman"/>
          <w:sz w:val="16"/>
          <w:szCs w:val="16"/>
          <w:lang w:eastAsia="ru-RU"/>
        </w:rPr>
        <w:t xml:space="preserve"> Член Общественного совета может быть исключен из состава Общественного совета по решению Общественного совета.</w:t>
      </w:r>
    </w:p>
    <w:p w:rsidR="00FD3CB1" w:rsidRPr="00FD3CB1" w:rsidRDefault="00E67A9A" w:rsidP="00E67A9A">
      <w:pPr>
        <w:tabs>
          <w:tab w:val="left" w:pos="1276"/>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4.10.</w:t>
      </w:r>
      <w:r w:rsidR="00FD3CB1" w:rsidRPr="00FD3CB1">
        <w:rPr>
          <w:rFonts w:ascii="Times New Roman" w:eastAsia="Times New Roman" w:hAnsi="Times New Roman" w:cs="Times New Roman"/>
          <w:sz w:val="16"/>
          <w:szCs w:val="16"/>
          <w:lang w:eastAsia="ru-RU"/>
        </w:rPr>
        <w:t xml:space="preserve"> Члены Общественного совета принимают участие в работе Общественного совета на общественных началах.</w:t>
      </w:r>
    </w:p>
    <w:p w:rsidR="00FD3CB1" w:rsidRPr="00FD3CB1" w:rsidRDefault="00E67A9A" w:rsidP="00E67A9A">
      <w:pPr>
        <w:tabs>
          <w:tab w:val="left" w:pos="1276"/>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4.11.</w:t>
      </w:r>
      <w:r w:rsidR="00FD3CB1" w:rsidRPr="00FD3CB1">
        <w:rPr>
          <w:rFonts w:ascii="Times New Roman" w:eastAsia="Times New Roman" w:hAnsi="Times New Roman" w:cs="Times New Roman"/>
          <w:sz w:val="16"/>
          <w:szCs w:val="16"/>
          <w:lang w:eastAsia="ru-RU"/>
        </w:rPr>
        <w:t xml:space="preserve"> Члены Общественного совета лично участвуют в заседаниях Общественного совета. Делегирование полномочий члена Общественного совета другому лицу не допускается.</w:t>
      </w:r>
    </w:p>
    <w:p w:rsidR="00FD3CB1" w:rsidRPr="00FD3CB1" w:rsidRDefault="00FD3CB1" w:rsidP="002D44A3">
      <w:pPr>
        <w:spacing w:after="0" w:line="240" w:lineRule="auto"/>
        <w:ind w:right="14" w:firstLine="284"/>
        <w:jc w:val="both"/>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5. Права и обязанности Общественного совета</w:t>
      </w:r>
    </w:p>
    <w:p w:rsidR="00FD3CB1" w:rsidRPr="00FD3CB1" w:rsidRDefault="00FD3CB1" w:rsidP="00E67A9A">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 Общественный совет имеет право:</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5.1.1. Запрашивать и получать в установленном порядке от органов местного самоуправления Волотовского муниципального округа, муниципальных учреждений и предприятий, их должностных лиц материалы и информацию по вопросам, относящимся к полномочиям Общественного совета.</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5.1.2. Приглашать на свои заседания должностных лиц Администрации Волотовского муниципального округа, муниципальных учреждений и предприятий, представителей общественных объединений.</w:t>
      </w:r>
    </w:p>
    <w:p w:rsidR="00FD3CB1" w:rsidRPr="00FD3CB1" w:rsidRDefault="00FD3CB1" w:rsidP="00472908">
      <w:pPr>
        <w:tabs>
          <w:tab w:val="left" w:pos="1276"/>
        </w:tabs>
        <w:spacing w:after="0" w:line="240" w:lineRule="auto"/>
        <w:ind w:left="43" w:right="11" w:firstLine="241"/>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5.1.3. Привлекать к работе Общественного совета руководителей предприятий, специалистов, независимых экспертов, представителей общественных организаций по согласованию с ними.</w:t>
      </w:r>
    </w:p>
    <w:p w:rsidR="00FD3CB1" w:rsidRPr="00FD3CB1" w:rsidRDefault="00FD3CB1" w:rsidP="00472908">
      <w:pPr>
        <w:spacing w:after="0" w:line="240" w:lineRule="auto"/>
        <w:ind w:left="48" w:right="11" w:firstLine="241"/>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5.1.4. Создавать рабочие группы для оперативной и качественной подготовки выносимых на рассмотрение Общественного совета материалов.</w:t>
      </w:r>
    </w:p>
    <w:p w:rsidR="00FD3CB1" w:rsidRPr="00FD3CB1" w:rsidRDefault="00FD3CB1" w:rsidP="00472908">
      <w:pPr>
        <w:spacing w:after="0" w:line="240" w:lineRule="auto"/>
        <w:ind w:left="43" w:right="11" w:firstLine="241"/>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5.1.5. Размещать материалы о своей работе в средствах массовой информации.</w:t>
      </w:r>
    </w:p>
    <w:p w:rsidR="00FD3CB1" w:rsidRPr="00FD3CB1" w:rsidRDefault="00FD3CB1" w:rsidP="00FD3CB1">
      <w:pPr>
        <w:numPr>
          <w:ilvl w:val="1"/>
          <w:numId w:val="38"/>
        </w:numPr>
        <w:spacing w:after="0" w:line="240" w:lineRule="auto"/>
        <w:ind w:left="0" w:right="11" w:firstLine="284"/>
        <w:contextualSpacing/>
        <w:rPr>
          <w:rFonts w:ascii="Times New Roman" w:eastAsia="Andale Sans UI" w:hAnsi="Times New Roman" w:cs="Times New Roman"/>
          <w:kern w:val="1"/>
          <w:sz w:val="16"/>
          <w:szCs w:val="16"/>
        </w:rPr>
      </w:pPr>
      <w:r w:rsidRPr="00FD3CB1">
        <w:rPr>
          <w:rFonts w:ascii="Times New Roman" w:eastAsia="Andale Sans UI" w:hAnsi="Times New Roman" w:cs="Times New Roman"/>
          <w:kern w:val="1"/>
          <w:sz w:val="16"/>
          <w:szCs w:val="16"/>
        </w:rPr>
        <w:t>Общественный совет обязан:</w:t>
      </w:r>
    </w:p>
    <w:p w:rsidR="00FD3CB1" w:rsidRPr="00FD3CB1" w:rsidRDefault="00FD3CB1" w:rsidP="00FD3CB1">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5.2.1. Руководствоваться принципом невмешательства в оперативную деятельность органов местного самоуправления Волотовского муниципального округа, муниципальных учреждений и предприятий.</w:t>
      </w:r>
    </w:p>
    <w:p w:rsidR="00FD3CB1" w:rsidRPr="00472908" w:rsidRDefault="00FD3CB1" w:rsidP="00472908">
      <w:pPr>
        <w:pStyle w:val="af7"/>
        <w:numPr>
          <w:ilvl w:val="2"/>
          <w:numId w:val="41"/>
        </w:numPr>
        <w:tabs>
          <w:tab w:val="left" w:pos="1276"/>
        </w:tabs>
        <w:ind w:right="11"/>
        <w:contextualSpacing/>
        <w:jc w:val="both"/>
        <w:rPr>
          <w:rFonts w:eastAsia="Andale Sans UI"/>
          <w:kern w:val="1"/>
          <w:sz w:val="16"/>
          <w:szCs w:val="16"/>
        </w:rPr>
      </w:pPr>
      <w:r w:rsidRPr="00472908">
        <w:rPr>
          <w:rFonts w:eastAsia="Andale Sans UI"/>
          <w:kern w:val="1"/>
          <w:sz w:val="16"/>
          <w:szCs w:val="16"/>
        </w:rPr>
        <w:t>Рассматривать жалобы и обращения граждан по вопросам, относящимся к полномочиям Общественного совета.</w:t>
      </w:r>
    </w:p>
    <w:p w:rsidR="00FD3CB1" w:rsidRPr="00FD3CB1" w:rsidRDefault="00472908" w:rsidP="00472908">
      <w:pPr>
        <w:tabs>
          <w:tab w:val="left" w:pos="1276"/>
        </w:tabs>
        <w:spacing w:after="0" w:line="240" w:lineRule="auto"/>
        <w:ind w:left="284" w:right="11"/>
        <w:contextualSpacing/>
        <w:jc w:val="both"/>
        <w:rPr>
          <w:rFonts w:ascii="Times New Roman" w:eastAsia="Andale Sans UI" w:hAnsi="Times New Roman" w:cs="Times New Roman"/>
          <w:kern w:val="1"/>
          <w:sz w:val="16"/>
          <w:szCs w:val="16"/>
        </w:rPr>
      </w:pPr>
      <w:r>
        <w:rPr>
          <w:rFonts w:ascii="Times New Roman" w:eastAsia="Andale Sans UI" w:hAnsi="Times New Roman" w:cs="Times New Roman"/>
          <w:kern w:val="1"/>
          <w:sz w:val="16"/>
          <w:szCs w:val="16"/>
        </w:rPr>
        <w:t xml:space="preserve">5.2.3. </w:t>
      </w:r>
      <w:r w:rsidR="00FD3CB1" w:rsidRPr="00FD3CB1">
        <w:rPr>
          <w:rFonts w:ascii="Times New Roman" w:eastAsia="Andale Sans UI" w:hAnsi="Times New Roman" w:cs="Times New Roman"/>
          <w:kern w:val="1"/>
          <w:sz w:val="16"/>
          <w:szCs w:val="16"/>
        </w:rPr>
        <w:t>Отстаивать интересы граждан при принятии решений по общественно значимым вопросам.</w:t>
      </w:r>
    </w:p>
    <w:p w:rsidR="00FD3CB1" w:rsidRPr="00FD3CB1" w:rsidRDefault="00FD3CB1" w:rsidP="002D44A3">
      <w:pPr>
        <w:spacing w:after="0" w:line="240" w:lineRule="auto"/>
        <w:ind w:right="1700" w:firstLine="284"/>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6. Порядок работы Общественного совета</w:t>
      </w:r>
    </w:p>
    <w:p w:rsidR="00FD3CB1" w:rsidRPr="00FD3CB1" w:rsidRDefault="00472908" w:rsidP="002D44A3">
      <w:pPr>
        <w:tabs>
          <w:tab w:val="left" w:pos="0"/>
        </w:tabs>
        <w:spacing w:after="0" w:line="240" w:lineRule="auto"/>
        <w:ind w:right="1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w:t>
      </w:r>
      <w:r w:rsidR="00FD3CB1" w:rsidRPr="00FD3CB1">
        <w:rPr>
          <w:rFonts w:ascii="Times New Roman" w:eastAsia="Times New Roman" w:hAnsi="Times New Roman" w:cs="Times New Roman"/>
          <w:sz w:val="16"/>
          <w:szCs w:val="16"/>
          <w:lang w:eastAsia="ru-RU"/>
        </w:rPr>
        <w:t xml:space="preserve"> Общественный совет осуществляет свою деятельность в соответствии с планом работы на очередной календарный год, утвержденным председателем Общественного совета.</w:t>
      </w:r>
    </w:p>
    <w:p w:rsidR="00FD3CB1" w:rsidRPr="00FD3CB1" w:rsidRDefault="00472908" w:rsidP="00472908">
      <w:pPr>
        <w:tabs>
          <w:tab w:val="left" w:pos="993"/>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r w:rsidR="00FD3CB1" w:rsidRPr="00FD3CB1">
        <w:rPr>
          <w:rFonts w:ascii="Times New Roman" w:eastAsia="Times New Roman" w:hAnsi="Times New Roman" w:cs="Times New Roman"/>
          <w:sz w:val="16"/>
          <w:szCs w:val="16"/>
          <w:lang w:eastAsia="ru-RU"/>
        </w:rPr>
        <w:t xml:space="preserve"> Основной формой деятельности Общественного совета является заседание Общественного совета.</w:t>
      </w:r>
    </w:p>
    <w:p w:rsidR="00FD3CB1" w:rsidRPr="00FD3CB1" w:rsidRDefault="00472908" w:rsidP="00472908">
      <w:pPr>
        <w:tabs>
          <w:tab w:val="left" w:pos="993"/>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6.3.</w:t>
      </w:r>
      <w:r w:rsidR="00FD3CB1" w:rsidRPr="00FD3CB1">
        <w:rPr>
          <w:rFonts w:ascii="Times New Roman" w:eastAsia="Times New Roman" w:hAnsi="Times New Roman" w:cs="Times New Roman"/>
          <w:sz w:val="16"/>
          <w:szCs w:val="16"/>
          <w:lang w:eastAsia="ru-RU"/>
        </w:rPr>
        <w:t xml:space="preserve"> Заседания Общественного совета проводятся по мере необходимости, но не реже 1 раза в полугодие. По решению Общественного совета может быть проведено внеочередное заседание.</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w:t>
      </w:r>
      <w:r w:rsidR="00FD3CB1" w:rsidRPr="00FD3CB1">
        <w:rPr>
          <w:rFonts w:ascii="Times New Roman" w:eastAsia="Times New Roman" w:hAnsi="Times New Roman" w:cs="Times New Roman"/>
          <w:sz w:val="16"/>
          <w:szCs w:val="16"/>
          <w:lang w:eastAsia="ru-RU"/>
        </w:rPr>
        <w:t xml:space="preserve"> Члены Общественного совета лично участвуют в заседаниях Общественного совета.</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6.5.</w:t>
      </w:r>
      <w:r w:rsidR="00FD3CB1" w:rsidRPr="00FD3CB1">
        <w:rPr>
          <w:rFonts w:ascii="Times New Roman" w:eastAsia="Times New Roman" w:hAnsi="Times New Roman" w:cs="Times New Roman"/>
          <w:sz w:val="16"/>
          <w:szCs w:val="16"/>
          <w:lang w:eastAsia="ru-RU"/>
        </w:rPr>
        <w:t xml:space="preserve"> Заседания Общественного совета считаются правомочными при присутствии на нем не менее половины членов Общественного совета.</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w:t>
      </w:r>
      <w:r w:rsidR="00FD3CB1" w:rsidRPr="00FD3CB1">
        <w:rPr>
          <w:rFonts w:ascii="Times New Roman" w:eastAsia="Times New Roman" w:hAnsi="Times New Roman" w:cs="Times New Roman"/>
          <w:sz w:val="16"/>
          <w:szCs w:val="16"/>
          <w:lang w:eastAsia="ru-RU"/>
        </w:rPr>
        <w:t xml:space="preserve"> Решения Общественного совета по вопросам, рассматриваемым на его заседаниях, принимаются открытым голосованием простым большинством голосов.</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6.7.</w:t>
      </w:r>
      <w:r w:rsidR="00FD3CB1" w:rsidRPr="00FD3CB1">
        <w:rPr>
          <w:rFonts w:ascii="Times New Roman" w:eastAsia="Times New Roman" w:hAnsi="Times New Roman" w:cs="Times New Roman"/>
          <w:sz w:val="16"/>
          <w:szCs w:val="16"/>
          <w:lang w:eastAsia="ru-RU"/>
        </w:rPr>
        <w:t xml:space="preserve"> Члены Общественного совета обладают равными правами при обсуждении вопросов и голосовании.</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w:t>
      </w:r>
      <w:r w:rsidR="00FD3CB1" w:rsidRPr="00FD3CB1">
        <w:rPr>
          <w:rFonts w:ascii="Times New Roman" w:eastAsia="Times New Roman" w:hAnsi="Times New Roman" w:cs="Times New Roman"/>
          <w:sz w:val="16"/>
          <w:szCs w:val="16"/>
          <w:lang w:eastAsia="ru-RU"/>
        </w:rPr>
        <w:t xml:space="preserve"> В случае равенства голосов при голосовании решающим является голос председателя Общественного совета.</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w:t>
      </w:r>
      <w:r w:rsidR="00FD3CB1" w:rsidRPr="00FD3CB1">
        <w:rPr>
          <w:rFonts w:ascii="Times New Roman" w:eastAsia="Times New Roman" w:hAnsi="Times New Roman" w:cs="Times New Roman"/>
          <w:sz w:val="16"/>
          <w:szCs w:val="16"/>
          <w:lang w:eastAsia="ru-RU"/>
        </w:rPr>
        <w:t xml:space="preserve"> Все решения Общественного совета оформляются протоколом, который подписывается председателем Общественного совета и секретарем Общественного совета. Вся документация Общественного совета хранится в Комитете по управлению социальным комплексом Администрации Волотовского муниципального округа.</w:t>
      </w:r>
    </w:p>
    <w:p w:rsidR="00FD3CB1" w:rsidRPr="00FD3CB1" w:rsidRDefault="00472908" w:rsidP="00472908">
      <w:pPr>
        <w:tabs>
          <w:tab w:val="left" w:pos="1276"/>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6.10. </w:t>
      </w:r>
      <w:r w:rsidR="00FD3CB1" w:rsidRPr="00FD3CB1">
        <w:rPr>
          <w:rFonts w:ascii="Times New Roman" w:eastAsia="Times New Roman" w:hAnsi="Times New Roman" w:cs="Times New Roman"/>
          <w:sz w:val="16"/>
          <w:szCs w:val="16"/>
          <w:lang w:eastAsia="ru-RU"/>
        </w:rPr>
        <w:t>Члены Общественного совета, которые не согласны с решением Общественного совета, могут изложить свое особое мнение, которое приобщается к протоколу заседания.</w:t>
      </w:r>
    </w:p>
    <w:p w:rsidR="00FD3CB1" w:rsidRPr="00FD3CB1" w:rsidRDefault="00472908" w:rsidP="00472908">
      <w:pPr>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6.11. </w:t>
      </w:r>
      <w:r w:rsidR="00FD3CB1" w:rsidRPr="00FD3CB1">
        <w:rPr>
          <w:rFonts w:ascii="Times New Roman" w:eastAsia="Times New Roman" w:hAnsi="Times New Roman" w:cs="Times New Roman"/>
          <w:sz w:val="16"/>
          <w:szCs w:val="16"/>
          <w:lang w:eastAsia="ru-RU"/>
        </w:rPr>
        <w:t>Общественный совет самостоятельно проводит сбор, мониторинг и обобщение сведений о деятельности муниципальных учреждений сферы физической культуры и спорта в Волотовском муниципальном округе при организационной, информационной и методической поддержке.</w:t>
      </w:r>
    </w:p>
    <w:p w:rsidR="00FD3CB1" w:rsidRPr="00FD3CB1" w:rsidRDefault="00FD3CB1" w:rsidP="00472908">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6.12. В случае отсутствия члена Общественного совета на заседании, он имеет право до начала заседания Общественного совета изложить свое мнение по рассматриваемым вопросам в письменной форме, которое оглашается председателем при обсуждении вопросов повестки дня.</w:t>
      </w:r>
    </w:p>
    <w:p w:rsidR="00FD3CB1" w:rsidRPr="00FD3CB1" w:rsidRDefault="00472908" w:rsidP="00472908">
      <w:pPr>
        <w:tabs>
          <w:tab w:val="left" w:pos="1276"/>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6.13. </w:t>
      </w:r>
      <w:r w:rsidR="00FD3CB1" w:rsidRPr="00FD3CB1">
        <w:rPr>
          <w:rFonts w:ascii="Times New Roman" w:eastAsia="Times New Roman" w:hAnsi="Times New Roman" w:cs="Times New Roman"/>
          <w:sz w:val="16"/>
          <w:szCs w:val="16"/>
          <w:lang w:eastAsia="ru-RU"/>
        </w:rPr>
        <w:t>Общие заседания Общественного совета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о защите государственной и иной охраняемой тайны, а также не нарушает прав граждан, некоммерческих организаций.</w:t>
      </w:r>
    </w:p>
    <w:p w:rsidR="00FD3CB1" w:rsidRPr="00FD3CB1" w:rsidRDefault="00472908" w:rsidP="00472908">
      <w:pPr>
        <w:tabs>
          <w:tab w:val="left" w:pos="1134"/>
        </w:tabs>
        <w:spacing w:after="0" w:line="240" w:lineRule="auto"/>
        <w:ind w:right="11" w:firstLine="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6.14.</w:t>
      </w:r>
      <w:r w:rsidR="00FD3CB1" w:rsidRPr="00FD3CB1">
        <w:rPr>
          <w:rFonts w:ascii="Times New Roman" w:eastAsia="Times New Roman" w:hAnsi="Times New Roman" w:cs="Times New Roman"/>
          <w:sz w:val="16"/>
          <w:szCs w:val="16"/>
          <w:lang w:eastAsia="ru-RU"/>
        </w:rPr>
        <w:t xml:space="preserve"> Решения Общественного совета носят рекомендательный характер.</w:t>
      </w:r>
    </w:p>
    <w:p w:rsidR="00FD3CB1" w:rsidRPr="00FD3CB1" w:rsidRDefault="00FD3CB1" w:rsidP="00472908">
      <w:pPr>
        <w:spacing w:after="0" w:line="240" w:lineRule="auto"/>
        <w:ind w:right="11" w:firstLine="284"/>
        <w:jc w:val="both"/>
        <w:rPr>
          <w:rFonts w:ascii="Times New Roman" w:eastAsia="Times New Roman" w:hAnsi="Times New Roman" w:cs="Times New Roman"/>
          <w:sz w:val="16"/>
          <w:szCs w:val="16"/>
          <w:lang w:eastAsia="ru-RU"/>
        </w:rPr>
      </w:pPr>
      <w:r w:rsidRPr="00FD3CB1">
        <w:rPr>
          <w:rFonts w:ascii="Times New Roman" w:eastAsia="Times New Roman" w:hAnsi="Times New Roman" w:cs="Times New Roman"/>
          <w:sz w:val="16"/>
          <w:szCs w:val="16"/>
          <w:lang w:eastAsia="ru-RU"/>
        </w:rPr>
        <w:t>Организационно-техническое обеспечение деятельности Общественного совета возлагается на Комитет по управлению социальным комплексом Администрации Волотовского муниципального округа.</w:t>
      </w:r>
    </w:p>
    <w:tbl>
      <w:tblPr>
        <w:tblW w:w="0" w:type="auto"/>
        <w:tblInd w:w="5148" w:type="dxa"/>
        <w:tblLook w:val="01E0" w:firstRow="1" w:lastRow="1" w:firstColumn="1" w:lastColumn="1" w:noHBand="0" w:noVBand="0"/>
      </w:tblPr>
      <w:tblGrid>
        <w:gridCol w:w="4361"/>
      </w:tblGrid>
      <w:tr w:rsidR="00FD3CB1" w:rsidRPr="00FD3CB1" w:rsidTr="00FD3CB1">
        <w:trPr>
          <w:trHeight w:val="272"/>
        </w:trPr>
        <w:tc>
          <w:tcPr>
            <w:tcW w:w="4361" w:type="dxa"/>
            <w:shd w:val="clear" w:color="auto" w:fill="auto"/>
          </w:tcPr>
          <w:p w:rsidR="00FD3CB1" w:rsidRDefault="00FD3CB1" w:rsidP="00FD3CB1">
            <w:pPr>
              <w:spacing w:after="0" w:line="240" w:lineRule="auto"/>
              <w:rPr>
                <w:rFonts w:ascii="Times New Roman" w:eastAsia="Times New Roman" w:hAnsi="Times New Roman" w:cs="Times New Roman"/>
                <w:sz w:val="12"/>
                <w:szCs w:val="12"/>
                <w:lang w:eastAsia="ru-RU"/>
              </w:rPr>
            </w:pPr>
            <w:r w:rsidRPr="00FD3CB1">
              <w:rPr>
                <w:rFonts w:ascii="Times New Roman" w:eastAsia="Times New Roman" w:hAnsi="Times New Roman" w:cs="Times New Roman"/>
                <w:sz w:val="12"/>
                <w:szCs w:val="12"/>
                <w:lang w:eastAsia="ru-RU"/>
              </w:rPr>
              <w:t>Приложение № 2</w:t>
            </w:r>
            <w:r>
              <w:rPr>
                <w:rFonts w:ascii="Times New Roman" w:eastAsia="Times New Roman" w:hAnsi="Times New Roman" w:cs="Times New Roman"/>
                <w:sz w:val="12"/>
                <w:szCs w:val="12"/>
                <w:lang w:eastAsia="ru-RU"/>
              </w:rPr>
              <w:t xml:space="preserve"> </w:t>
            </w:r>
            <w:r w:rsidRPr="00FD3CB1">
              <w:rPr>
                <w:rFonts w:ascii="Times New Roman" w:eastAsia="Times New Roman" w:hAnsi="Times New Roman" w:cs="Times New Roman"/>
                <w:sz w:val="12"/>
                <w:szCs w:val="12"/>
                <w:lang w:eastAsia="ru-RU"/>
              </w:rPr>
              <w:t xml:space="preserve">к постановлению Администрации Волотовского </w:t>
            </w:r>
          </w:p>
          <w:p w:rsidR="00FD3CB1" w:rsidRPr="00FD3CB1" w:rsidRDefault="00FD3CB1" w:rsidP="00FD3CB1">
            <w:pPr>
              <w:spacing w:after="0" w:line="240" w:lineRule="auto"/>
              <w:rPr>
                <w:rFonts w:ascii="Times New Roman" w:eastAsia="Times New Roman" w:hAnsi="Times New Roman" w:cs="Times New Roman"/>
                <w:sz w:val="12"/>
                <w:szCs w:val="12"/>
                <w:lang w:eastAsia="ru-RU"/>
              </w:rPr>
            </w:pPr>
            <w:r w:rsidRPr="00FD3CB1">
              <w:rPr>
                <w:rFonts w:ascii="Times New Roman" w:eastAsia="Times New Roman" w:hAnsi="Times New Roman" w:cs="Times New Roman"/>
                <w:sz w:val="12"/>
                <w:szCs w:val="12"/>
                <w:lang w:eastAsia="ru-RU"/>
              </w:rPr>
              <w:t>муниципального округа от 30.06.2022 № 417</w:t>
            </w:r>
            <w:r w:rsidRPr="00FD3CB1">
              <w:rPr>
                <w:rFonts w:ascii="Times New Roman" w:eastAsia="Times New Roman" w:hAnsi="Times New Roman" w:cs="Times New Roman"/>
                <w:sz w:val="16"/>
                <w:szCs w:val="16"/>
                <w:lang w:eastAsia="ru-RU"/>
              </w:rPr>
              <w:t xml:space="preserve"> </w:t>
            </w:r>
          </w:p>
        </w:tc>
      </w:tr>
    </w:tbl>
    <w:p w:rsidR="00472908" w:rsidRDefault="00472908" w:rsidP="00FD3CB1">
      <w:pPr>
        <w:spacing w:after="0" w:line="240" w:lineRule="auto"/>
        <w:ind w:left="2396" w:right="3160" w:hanging="10"/>
        <w:jc w:val="center"/>
        <w:rPr>
          <w:rFonts w:ascii="Times New Roman" w:eastAsia="Times New Roman" w:hAnsi="Times New Roman" w:cs="Times New Roman"/>
          <w:sz w:val="16"/>
          <w:szCs w:val="16"/>
          <w:lang w:eastAsia="ru-RU"/>
        </w:rPr>
      </w:pPr>
    </w:p>
    <w:p w:rsidR="00FD3CB1" w:rsidRPr="00FD3CB1" w:rsidRDefault="00FD3CB1" w:rsidP="00FD3CB1">
      <w:pPr>
        <w:spacing w:after="0" w:line="240" w:lineRule="auto"/>
        <w:ind w:left="2396" w:right="3160" w:hanging="10"/>
        <w:jc w:val="center"/>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СОСТАВ</w:t>
      </w:r>
    </w:p>
    <w:p w:rsidR="00FD3CB1" w:rsidRPr="00472908" w:rsidRDefault="00FD3CB1" w:rsidP="00472908">
      <w:pPr>
        <w:spacing w:after="0" w:line="240" w:lineRule="auto"/>
        <w:ind w:left="10" w:right="763" w:hanging="10"/>
        <w:jc w:val="center"/>
        <w:rPr>
          <w:rFonts w:ascii="Times New Roman" w:eastAsia="Times New Roman" w:hAnsi="Times New Roman" w:cs="Times New Roman"/>
          <w:b/>
          <w:sz w:val="16"/>
          <w:szCs w:val="16"/>
          <w:lang w:eastAsia="ru-RU"/>
        </w:rPr>
      </w:pPr>
      <w:r w:rsidRPr="00FD3CB1">
        <w:rPr>
          <w:rFonts w:ascii="Times New Roman" w:eastAsia="Times New Roman" w:hAnsi="Times New Roman" w:cs="Times New Roman"/>
          <w:b/>
          <w:sz w:val="16"/>
          <w:szCs w:val="16"/>
          <w:lang w:eastAsia="ru-RU"/>
        </w:rPr>
        <w:t>Общественного совета по физической культуре и спорту при Администрации Вол</w:t>
      </w:r>
      <w:r w:rsidR="00472908">
        <w:rPr>
          <w:rFonts w:ascii="Times New Roman" w:eastAsia="Times New Roman" w:hAnsi="Times New Roman" w:cs="Times New Roman"/>
          <w:b/>
          <w:sz w:val="16"/>
          <w:szCs w:val="16"/>
          <w:lang w:eastAsia="ru-RU"/>
        </w:rPr>
        <w:t>отовского муниципального округа</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938"/>
      </w:tblGrid>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proofErr w:type="spellStart"/>
            <w:r w:rsidRPr="002D44A3">
              <w:rPr>
                <w:rFonts w:ascii="Times New Roman" w:eastAsia="Times New Roman" w:hAnsi="Times New Roman" w:cs="Times New Roman"/>
                <w:sz w:val="12"/>
                <w:szCs w:val="12"/>
                <w:lang w:eastAsia="ru-RU"/>
              </w:rPr>
              <w:t>Пыталева</w:t>
            </w:r>
            <w:proofErr w:type="spellEnd"/>
            <w:r w:rsidRPr="002D44A3">
              <w:rPr>
                <w:rFonts w:ascii="Times New Roman" w:eastAsia="Times New Roman" w:hAnsi="Times New Roman" w:cs="Times New Roman"/>
                <w:sz w:val="12"/>
                <w:szCs w:val="12"/>
                <w:lang w:eastAsia="ru-RU"/>
              </w:rPr>
              <w:t xml:space="preserve"> Валентина Ивановна</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Заместитель Главы Администрации, председатель комитета по управлению социальным ко</w:t>
            </w:r>
            <w:r w:rsidR="002D44A3">
              <w:rPr>
                <w:rFonts w:ascii="Times New Roman" w:eastAsia="Times New Roman" w:hAnsi="Times New Roman" w:cs="Times New Roman"/>
                <w:sz w:val="12"/>
                <w:szCs w:val="12"/>
                <w:lang w:eastAsia="ru-RU"/>
              </w:rPr>
              <w:t xml:space="preserve">мплексом </w:t>
            </w:r>
            <w:r w:rsidRPr="002D44A3">
              <w:rPr>
                <w:rFonts w:ascii="Times New Roman" w:eastAsia="Times New Roman" w:hAnsi="Times New Roman" w:cs="Times New Roman"/>
                <w:b/>
                <w:sz w:val="12"/>
                <w:szCs w:val="12"/>
                <w:lang w:eastAsia="ru-RU"/>
              </w:rPr>
              <w:t>Председатель Общественного совета</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proofErr w:type="spellStart"/>
            <w:r w:rsidRPr="002D44A3">
              <w:rPr>
                <w:rFonts w:ascii="Times New Roman" w:eastAsia="Times New Roman" w:hAnsi="Times New Roman" w:cs="Times New Roman"/>
                <w:sz w:val="12"/>
                <w:szCs w:val="12"/>
                <w:lang w:eastAsia="ru-RU"/>
              </w:rPr>
              <w:t>Култыгина</w:t>
            </w:r>
            <w:proofErr w:type="spellEnd"/>
            <w:r w:rsidRPr="002D44A3">
              <w:rPr>
                <w:rFonts w:ascii="Times New Roman" w:eastAsia="Times New Roman" w:hAnsi="Times New Roman" w:cs="Times New Roman"/>
                <w:sz w:val="12"/>
                <w:szCs w:val="12"/>
                <w:lang w:eastAsia="ru-RU"/>
              </w:rPr>
              <w:t xml:space="preserve"> Светлана Анатольевна</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b/>
                <w:i/>
                <w:sz w:val="12"/>
                <w:szCs w:val="12"/>
                <w:lang w:eastAsia="ru-RU"/>
              </w:rPr>
            </w:pPr>
            <w:r w:rsidRPr="002D44A3">
              <w:rPr>
                <w:rFonts w:ascii="Times New Roman" w:eastAsia="Times New Roman" w:hAnsi="Times New Roman" w:cs="Times New Roman"/>
                <w:sz w:val="12"/>
                <w:szCs w:val="12"/>
                <w:lang w:eastAsia="ru-RU"/>
              </w:rPr>
              <w:t xml:space="preserve">Заместитель председателя комитета по управлению социальным </w:t>
            </w:r>
            <w:proofErr w:type="gramStart"/>
            <w:r w:rsidRPr="002D44A3">
              <w:rPr>
                <w:rFonts w:ascii="Times New Roman" w:eastAsia="Times New Roman" w:hAnsi="Times New Roman" w:cs="Times New Roman"/>
                <w:sz w:val="12"/>
                <w:szCs w:val="12"/>
                <w:lang w:eastAsia="ru-RU"/>
              </w:rPr>
              <w:t>комплексом</w:t>
            </w:r>
            <w:r w:rsidR="002D44A3">
              <w:rPr>
                <w:rFonts w:ascii="Times New Roman" w:eastAsia="Times New Roman" w:hAnsi="Times New Roman" w:cs="Times New Roman"/>
                <w:b/>
                <w:i/>
                <w:sz w:val="12"/>
                <w:szCs w:val="12"/>
                <w:lang w:eastAsia="ru-RU"/>
              </w:rPr>
              <w:t xml:space="preserve">  </w:t>
            </w:r>
            <w:r w:rsidRPr="002D44A3">
              <w:rPr>
                <w:rFonts w:ascii="Times New Roman" w:eastAsia="Times New Roman" w:hAnsi="Times New Roman" w:cs="Times New Roman"/>
                <w:b/>
                <w:sz w:val="12"/>
                <w:szCs w:val="12"/>
                <w:lang w:eastAsia="ru-RU"/>
              </w:rPr>
              <w:t>Заместитель</w:t>
            </w:r>
            <w:proofErr w:type="gramEnd"/>
            <w:r w:rsidRPr="002D44A3">
              <w:rPr>
                <w:rFonts w:ascii="Times New Roman" w:eastAsia="Times New Roman" w:hAnsi="Times New Roman" w:cs="Times New Roman"/>
                <w:b/>
                <w:sz w:val="12"/>
                <w:szCs w:val="12"/>
                <w:lang w:eastAsia="ru-RU"/>
              </w:rPr>
              <w:t xml:space="preserve"> председателя Общественного совета</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Петрова Юлия Алексеевна</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Главный служащий комитета по управлению</w:t>
            </w:r>
            <w:r w:rsidR="002D44A3">
              <w:rPr>
                <w:rFonts w:ascii="Times New Roman" w:eastAsia="Times New Roman" w:hAnsi="Times New Roman" w:cs="Times New Roman"/>
                <w:sz w:val="12"/>
                <w:szCs w:val="12"/>
                <w:lang w:eastAsia="ru-RU"/>
              </w:rPr>
              <w:t xml:space="preserve"> социальным комплексом </w:t>
            </w:r>
            <w:r w:rsidRPr="002D44A3">
              <w:rPr>
                <w:rFonts w:ascii="Times New Roman" w:eastAsia="Times New Roman" w:hAnsi="Times New Roman" w:cs="Times New Roman"/>
                <w:b/>
                <w:sz w:val="12"/>
                <w:szCs w:val="12"/>
                <w:lang w:eastAsia="ru-RU"/>
              </w:rPr>
              <w:t>Секретарь Общественного совета</w:t>
            </w:r>
          </w:p>
        </w:tc>
      </w:tr>
      <w:tr w:rsidR="00FD3CB1" w:rsidRPr="002D44A3" w:rsidTr="00472908">
        <w:tc>
          <w:tcPr>
            <w:tcW w:w="10627" w:type="dxa"/>
            <w:gridSpan w:val="2"/>
            <w:shd w:val="clear" w:color="auto" w:fill="auto"/>
          </w:tcPr>
          <w:p w:rsidR="00FD3CB1" w:rsidRPr="002D44A3" w:rsidRDefault="00FD3CB1" w:rsidP="00FD3CB1">
            <w:pPr>
              <w:spacing w:after="0" w:line="240" w:lineRule="auto"/>
              <w:jc w:val="center"/>
              <w:rPr>
                <w:rFonts w:ascii="Times New Roman" w:eastAsia="Times New Roman" w:hAnsi="Times New Roman" w:cs="Times New Roman"/>
                <w:b/>
                <w:sz w:val="12"/>
                <w:szCs w:val="12"/>
                <w:lang w:eastAsia="ru-RU"/>
              </w:rPr>
            </w:pPr>
            <w:r w:rsidRPr="002D44A3">
              <w:rPr>
                <w:rFonts w:ascii="Times New Roman" w:eastAsia="Times New Roman" w:hAnsi="Times New Roman" w:cs="Times New Roman"/>
                <w:b/>
                <w:sz w:val="12"/>
                <w:szCs w:val="12"/>
                <w:lang w:eastAsia="ru-RU"/>
              </w:rPr>
              <w:t>Члены Общественного совета:</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Петрова Нина Вениаминовна</w:t>
            </w:r>
          </w:p>
        </w:tc>
        <w:tc>
          <w:tcPr>
            <w:tcW w:w="7938" w:type="dxa"/>
            <w:shd w:val="clear" w:color="auto" w:fill="auto"/>
          </w:tcPr>
          <w:p w:rsidR="00FD3CB1" w:rsidRPr="002D44A3" w:rsidRDefault="00FD3CB1" w:rsidP="00472908">
            <w:pPr>
              <w:spacing w:after="0" w:line="240" w:lineRule="auto"/>
              <w:jc w:val="both"/>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Заведующая МБДОУ «Детский сад №1 «Солнышко» п. Волот», депутат Думы Волотовского муниципального округа</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Лаврова Марина Сергеевна</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Заведующая МАДОУ «Детский сад №2 п. Волот»,</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proofErr w:type="spellStart"/>
            <w:r w:rsidRPr="002D44A3">
              <w:rPr>
                <w:rFonts w:ascii="Times New Roman" w:eastAsia="Times New Roman" w:hAnsi="Times New Roman" w:cs="Times New Roman"/>
                <w:sz w:val="12"/>
                <w:szCs w:val="12"/>
                <w:lang w:eastAsia="ru-RU"/>
              </w:rPr>
              <w:t>Гибало</w:t>
            </w:r>
            <w:proofErr w:type="spellEnd"/>
            <w:r w:rsidRPr="002D44A3">
              <w:rPr>
                <w:rFonts w:ascii="Times New Roman" w:eastAsia="Times New Roman" w:hAnsi="Times New Roman" w:cs="Times New Roman"/>
                <w:sz w:val="12"/>
                <w:szCs w:val="12"/>
                <w:lang w:eastAsia="ru-RU"/>
              </w:rPr>
              <w:t xml:space="preserve"> Анастасия Владимировна</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proofErr w:type="spellStart"/>
            <w:r w:rsidRPr="002D44A3">
              <w:rPr>
                <w:rFonts w:ascii="Times New Roman" w:eastAsia="Times New Roman" w:hAnsi="Times New Roman" w:cs="Times New Roman"/>
                <w:sz w:val="12"/>
                <w:szCs w:val="12"/>
                <w:lang w:eastAsia="ru-RU"/>
              </w:rPr>
              <w:t>И.о</w:t>
            </w:r>
            <w:proofErr w:type="spellEnd"/>
            <w:r w:rsidRPr="002D44A3">
              <w:rPr>
                <w:rFonts w:ascii="Times New Roman" w:eastAsia="Times New Roman" w:hAnsi="Times New Roman" w:cs="Times New Roman"/>
                <w:sz w:val="12"/>
                <w:szCs w:val="12"/>
                <w:lang w:eastAsia="ru-RU"/>
              </w:rPr>
              <w:t>. директора МБУ «ФСК имени Якова Иванова»</w:t>
            </w:r>
          </w:p>
        </w:tc>
      </w:tr>
      <w:tr w:rsidR="00FD3CB1" w:rsidRPr="002D44A3" w:rsidTr="00472908">
        <w:tc>
          <w:tcPr>
            <w:tcW w:w="2689"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Лыжов Николай Иванович</w:t>
            </w:r>
          </w:p>
        </w:tc>
        <w:tc>
          <w:tcPr>
            <w:tcW w:w="7938" w:type="dxa"/>
            <w:shd w:val="clear" w:color="auto" w:fill="auto"/>
          </w:tcPr>
          <w:p w:rsidR="00FD3CB1" w:rsidRPr="002D44A3" w:rsidRDefault="00FD3CB1" w:rsidP="00FD3CB1">
            <w:pPr>
              <w:spacing w:after="0" w:line="240" w:lineRule="auto"/>
              <w:rPr>
                <w:rFonts w:ascii="Times New Roman" w:eastAsia="Times New Roman" w:hAnsi="Times New Roman" w:cs="Times New Roman"/>
                <w:sz w:val="12"/>
                <w:szCs w:val="12"/>
                <w:lang w:eastAsia="ru-RU"/>
              </w:rPr>
            </w:pPr>
            <w:r w:rsidRPr="002D44A3">
              <w:rPr>
                <w:rFonts w:ascii="Times New Roman" w:eastAsia="Times New Roman" w:hAnsi="Times New Roman" w:cs="Times New Roman"/>
                <w:sz w:val="12"/>
                <w:szCs w:val="12"/>
                <w:lang w:eastAsia="ru-RU"/>
              </w:rPr>
              <w:t>Заместитель директора МАОУ ВСШ по дополнительному образованию</w:t>
            </w:r>
          </w:p>
        </w:tc>
      </w:tr>
    </w:tbl>
    <w:p w:rsidR="00806EA5" w:rsidRDefault="00806EA5" w:rsidP="00472908">
      <w:pPr>
        <w:widowControl w:val="0"/>
        <w:autoSpaceDE w:val="0"/>
        <w:autoSpaceDN w:val="0"/>
        <w:adjustRightInd w:val="0"/>
        <w:spacing w:after="0" w:line="240" w:lineRule="auto"/>
        <w:rPr>
          <w:rFonts w:ascii="Times New Roman" w:eastAsia="Times New Roman" w:hAnsi="Times New Roman"/>
          <w:color w:val="000000" w:themeColor="text1"/>
          <w:sz w:val="14"/>
          <w:szCs w:val="14"/>
          <w:lang w:eastAsia="ru-RU"/>
        </w:rPr>
      </w:pPr>
    </w:p>
    <w:tbl>
      <w:tblPr>
        <w:tblStyle w:val="afc"/>
        <w:tblW w:w="0" w:type="auto"/>
        <w:tblLook w:val="04A0" w:firstRow="1" w:lastRow="0" w:firstColumn="1" w:lastColumn="0" w:noHBand="0" w:noVBand="1"/>
      </w:tblPr>
      <w:tblGrid>
        <w:gridCol w:w="10627"/>
      </w:tblGrid>
      <w:tr w:rsidR="001D77AD" w:rsidTr="001D77AD">
        <w:tc>
          <w:tcPr>
            <w:tcW w:w="10853" w:type="dxa"/>
          </w:tcPr>
          <w:p w:rsidR="001D77AD"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proofErr w:type="gramStart"/>
            <w:r>
              <w:rPr>
                <w:rFonts w:ascii="Times New Roman" w:eastAsia="Times New Roman" w:hAnsi="Times New Roman" w:cs="Times New Roman"/>
                <w:b/>
                <w:bCs/>
                <w:sz w:val="16"/>
                <w:szCs w:val="16"/>
                <w:shd w:val="clear" w:color="auto" w:fill="FFFFFF"/>
                <w:lang w:eastAsia="ru-RU"/>
              </w:rPr>
              <w:t>ПРОКУРАТУРА  ИНФОРМИРУЕТ</w:t>
            </w:r>
            <w:proofErr w:type="gramEnd"/>
          </w:p>
          <w:p w:rsidR="002D44A3" w:rsidRDefault="002D44A3"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Продлен период выплаты пенсии по с</w:t>
            </w:r>
            <w:r>
              <w:rPr>
                <w:rFonts w:ascii="Times New Roman" w:eastAsia="Times New Roman" w:hAnsi="Times New Roman" w:cs="Times New Roman"/>
                <w:b/>
                <w:bCs/>
                <w:sz w:val="16"/>
                <w:szCs w:val="16"/>
                <w:shd w:val="clear" w:color="auto" w:fill="FFFFFF"/>
                <w:lang w:eastAsia="ru-RU"/>
              </w:rPr>
              <w:t>лучаю потери кормильца учащимся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Федеральным законом РФ от 01.05.2022 № 136-ФЗ внесены изменения в ФЗ «О страховых пенсиях», вступающие в силу с 01.06.2022, о сохранении права на получение пенсии по потере кормильца за нетрудоспособными членами семьи кормильца, достигших 18 лет, окончивших школу, на период до 1 сентября года, в котором завершено обучение.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Определено, что при отсутствии документов, подтверждающих дальнейшее очное обучение члена семьи умершего кормильца по программам профессионального образования, выплата пенсии будет приостановлена на 6 месяцев начиная с 1 сентября года, в котором завершено школьное обучение.</w:t>
            </w:r>
          </w:p>
          <w:p w:rsidR="001D77AD" w:rsidRPr="006154D1" w:rsidRDefault="001D77AD" w:rsidP="001D77AD">
            <w:pPr>
              <w:spacing w:after="0" w:line="240" w:lineRule="auto"/>
              <w:ind w:left="29" w:firstLine="284"/>
              <w:contextualSpacing/>
              <w:jc w:val="both"/>
              <w:rPr>
                <w:rFonts w:ascii="Times New Roman" w:hAnsi="Times New Roman" w:cs="Times New Roman"/>
                <w:sz w:val="16"/>
                <w:szCs w:val="16"/>
              </w:rPr>
            </w:pPr>
            <w:r w:rsidRPr="006154D1">
              <w:rPr>
                <w:rFonts w:ascii="Times New Roman" w:hAnsi="Times New Roman" w:cs="Times New Roman"/>
                <w:sz w:val="16"/>
                <w:szCs w:val="16"/>
              </w:rPr>
              <w:t>Федеральным законом РФ от 01.05.2022 № 136-ФЗ внесены изменения в ФЗ «О страховых пенсиях», вступающие в силу с 01.06.2022, о сохранении права на получение пенсии по потере кормильца за нетрудоспособными членами семьи кормильца, достигших 18 лет, окончивших школу, на период до 1 сентября года, в котором завершено обучение.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Определено, что при отсутствии документов, подтверждающих дальнейшее очное обучение члена семьи умершего кормильца по программам профессионального образования, выплата пенсии будет приостановлена на 6 месяцев начиная с 1 сентября года, в котором завершено школьное обучение.</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Об ответственности за нарушен</w:t>
            </w:r>
            <w:r>
              <w:rPr>
                <w:rFonts w:ascii="Times New Roman" w:hAnsi="Times New Roman" w:cs="Times New Roman"/>
                <w:b/>
                <w:bCs/>
                <w:sz w:val="16"/>
                <w:szCs w:val="16"/>
                <w:shd w:val="clear" w:color="auto" w:fill="FFFFFF"/>
              </w:rPr>
              <w:t>ие правил пожарной безопасности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 8 июня 2022 года значительно увеличены штрафы за нарушение законодательства.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 за нарушение правил пожарной безопасности в лесах предусмотрено привлечение виновных лиц к административной ответственности по ч. 1 ст. 8.32 КоАП РФ (административный штраф на граждан до 30 тыс. рублей, на должностных лиц до 50 тыс. рублей, на юридических лиц до 400 тыс. руб.).</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предусмотрена административная ответственность по ч. 2 ст. 8.32 КоАП РФ в виде административного штрафа для граждан до 40 тыс. рублей, для должностных лиц до 60 тыс. рублей, для юридических лиц до 500 тыс. рублей.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нарушения правил пожарной безопасности, в результате которого возник лесной пожар без причинения ущерба лесным насаждениям, ответственность предусмотрена по ч. 4 ст. 8.32 КоАП РФ в виде административного штрафа на граждан в размере до 60 тыс. рублей, на должностных лиц 110 тыс. рублей, на юридических лиц до 2 млн рублей.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уничтожения или повреждения лесных насаждений вследствие лесного пожара виновные лица привлекаются к уголовной ответственности по ст. 261 Уголовного кодекса Российской Федерации (уничтожение или повреждение лесных насаждений и иных насаждений в результате неосторожного обращения с огнем или иными источни</w:t>
            </w:r>
            <w:bookmarkStart w:id="0" w:name="_GoBack"/>
            <w:bookmarkEnd w:id="0"/>
            <w:r w:rsidRPr="006154D1">
              <w:rPr>
                <w:rFonts w:ascii="Times New Roman" w:eastAsia="Times New Roman" w:hAnsi="Times New Roman" w:cs="Times New Roman"/>
                <w:sz w:val="16"/>
                <w:szCs w:val="16"/>
                <w:lang w:eastAsia="ru-RU"/>
              </w:rPr>
              <w:t>ками повышенной опасности).</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bCs/>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Действие программы "Льготная ипотека" продлено до конца 2022 года»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На основании постановления Правительства Российской Федерации от 30.04.2022 № 806 реализация программы "Льготная ипотека" пролонгирована до конца 2022 года, при этом ставка снижена с 12 до 9 процентов. </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Остальные параметры остались прежними. Получить льготную ипотеку можно на покупку жилья в новостройках, строительство частного дома или приобретение земельного участка для его строительства. </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Максимальный размер кредита в Москве, Санкт-Петербурге, Московской и Ленинградской областях составляет 12 млн рублей, для остальных регионов - 6 млн рублей. Первоначальный взнос должен быть не менее 15 процентов. </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Разницу между льготной и рыночной ставками банкам возмещает государство</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autoSpaceDE w:val="0"/>
              <w:autoSpaceDN w:val="0"/>
              <w:adjustRightInd w:val="0"/>
              <w:spacing w:after="0" w:line="240" w:lineRule="auto"/>
              <w:ind w:left="29" w:firstLine="284"/>
              <w:contextualSpacing/>
              <w:jc w:val="both"/>
              <w:rPr>
                <w:rFonts w:ascii="Times New Roman" w:hAnsi="Times New Roman" w:cs="Times New Roman"/>
                <w:bCs/>
                <w:sz w:val="16"/>
                <w:szCs w:val="16"/>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 правовом статусе потерпевшего по</w:t>
            </w:r>
            <w:r>
              <w:rPr>
                <w:rFonts w:ascii="Times New Roman" w:hAnsi="Times New Roman" w:cs="Times New Roman"/>
                <w:b/>
                <w:bCs/>
                <w:sz w:val="16"/>
                <w:szCs w:val="16"/>
                <w:shd w:val="clear" w:color="auto" w:fill="FFFFFF"/>
              </w:rPr>
              <w:t xml:space="preserve"> уголовному делу</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Уголовно-процессуальный закон относит потерпевшего к стороне обвинения (п. 47 ст. 5 УПК РФ) и наделяет его правом участвовать в уголовном преследовании обвиняемого, а по уголовным делам частного обвинения - выдвигать и поддерживать обвинение (ст. 22 УПК РФ). Для реализации этой процессуальной функции потерпевшему предоставлен широкий спектр процессуальных прав, которые объединены в ст. 42 УПК РФ, в том числе содержатся и в других статьях (например, в ч. 4 - 6 ст. 246 УПК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Признание лица потерпевшим по уголовному делу служит гарантией реализации его конституционных прав.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lastRenderedPageBreak/>
              <w:t>По смыслу закона, если потерпевшим признается физическое лицо, которому преступлением причинен физический, имущественный или моральный вред, все иные лица, в том числе близкие родственники, на чьи права и законные интересы преступление не было направлено, по общему правилу, процессуальными возможностями по их защите не наделяются.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 уголовным делам о преступлениях, последствием которых явилась смерть лица, права потерпевшего переходят к одному из близких родственников и (или) близких погибшего (иные, за исключением близких родственников), а при их отсутствии или невозможности их участия в уголовном судопроизводстве - к одному из родственников (ч. 8 ст. 42 УПК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тех случаях, когда потерпевшим является несовершеннолетний или лицо, по своему физическому или психическому состоянию лишенное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Если несовершеннолетний потерпевший не имеет родителей и проживает один, в качестве законного представителя несовершеннолетнего признается представитель органа опеки и попечительства.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Об отдельных п</w:t>
            </w:r>
            <w:r>
              <w:rPr>
                <w:rFonts w:ascii="Times New Roman" w:hAnsi="Times New Roman" w:cs="Times New Roman"/>
                <w:b/>
                <w:bCs/>
                <w:sz w:val="16"/>
                <w:szCs w:val="16"/>
                <w:shd w:val="clear" w:color="auto" w:fill="FFFFFF"/>
              </w:rPr>
              <w:t>оложениях Федерального закона "</w:t>
            </w:r>
            <w:r w:rsidRPr="006154D1">
              <w:rPr>
                <w:rFonts w:ascii="Times New Roman" w:hAnsi="Times New Roman" w:cs="Times New Roman"/>
                <w:b/>
                <w:bCs/>
                <w:sz w:val="16"/>
                <w:szCs w:val="16"/>
                <w:shd w:val="clear" w:color="auto" w:fill="FFFFFF"/>
              </w:rPr>
              <w:t>О государственном контроле (надзоре) и муниципальном контроле в Российской Федерации</w:t>
            </w:r>
            <w:r>
              <w:rPr>
                <w:rFonts w:ascii="Times New Roman" w:hAnsi="Times New Roman" w:cs="Times New Roman"/>
                <w:b/>
                <w:bCs/>
                <w:sz w:val="16"/>
                <w:szCs w:val="16"/>
                <w:shd w:val="clear" w:color="auto" w:fill="FFFFFF"/>
              </w:rPr>
              <w:t>»</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требованиями Федерального закона "О государственном контроле (надзоре) и муниципальном контроле в Российской Федерации"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период действия моратория на проведение контрольных (надзорных) мероприятий, установленного постановлением Правительства Российской Федерации № 336 от 10.03.2022, допускается проведение мероприятий по контролю без взаимодействия с контролируемыми лицами.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Одним из таких мероприятий является наблюдение за соблюдением обязательных требований (мониторинг безопасности), под которым понимается сбор, анализ данных об объектах контроля, имеющихся у контролеров, в том числе данных, содержащихся в государственных и муниципальных информационных системах, из сети «Интернет», иных общедоступных данных, а также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Проведение данного контрольного мероприятия не требует согласования с органами прокуратуры.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если в ходе мониторинга безопасности выявлены факты причинения вреда (ущерба) или возникновения угрозы причинения вреда охраняемым законом ценностям, сведения о нарушениях обязательных требований, о готовящихся нарушениях, органом контроля может быть принято решение о проведении внепланового контрольного (надзорного) мероприятия, а также объявлено предостережение.</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autoSpaceDE w:val="0"/>
              <w:autoSpaceDN w:val="0"/>
              <w:adjustRightInd w:val="0"/>
              <w:spacing w:after="0" w:line="240" w:lineRule="auto"/>
              <w:ind w:left="29" w:firstLine="284"/>
              <w:contextualSpacing/>
              <w:jc w:val="both"/>
              <w:rPr>
                <w:rFonts w:ascii="Times New Roman" w:hAnsi="Times New Roman" w:cs="Times New Roman"/>
                <w:bCs/>
                <w:sz w:val="16"/>
                <w:szCs w:val="16"/>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Установлен перечень объектов капитального строительства, не связанных с созданием лесной инфраструктуры, для защитных, эксплуатационных, резервных лесов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Распоряжением Правительства Российской Федерации от 30.04.2022 № 1084-р утвержден перечень объектов капитального строительства, не связанных с созданием лесной инфраструктуры, для защитных лесов, эксплуатационных и резервных лесов.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Предусматривается, что строительство, реконструкция и эксплуатация объектов капитального строительства, в отношении которых разрешение на строительство выдано (если выдача разрешения не требуется - начато строительство) до вступления данного распоряжения либо на проектную документацию которых получено положительное заключение государственной экспертизы, допускаются в случае, если такие объекты предусмотрены перечнем объектов,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27.05.2013 № 849-р и проектом освоения лесов, который получил положительное заключение государственной или муниципальной экспертизы проекта освоения лесов.</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Основания для прекращения уголовного дела (уголовного преследования) в отношении подозреваемого (обвиняемого) в связи с примирением сторон</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Ключевые моменты в данном случае - совершение лицом впервые преступления небольшой или средней тяжести (категории преступлений приведены в статье 15 УК РФ), примирение с потерпевшим, заглаживание причиненного вреда (материального и морального ущерба).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этом указанное проце</w:t>
            </w:r>
            <w:r>
              <w:rPr>
                <w:rFonts w:ascii="Times New Roman" w:eastAsia="Times New Roman" w:hAnsi="Times New Roman" w:cs="Times New Roman"/>
                <w:sz w:val="16"/>
                <w:szCs w:val="16"/>
                <w:lang w:eastAsia="ru-RU"/>
              </w:rPr>
              <w:t xml:space="preserve">ссуальное решение может </w:t>
            </w:r>
            <w:proofErr w:type="gramStart"/>
            <w:r>
              <w:rPr>
                <w:rFonts w:ascii="Times New Roman" w:eastAsia="Times New Roman" w:hAnsi="Times New Roman" w:cs="Times New Roman"/>
                <w:sz w:val="16"/>
                <w:szCs w:val="16"/>
                <w:lang w:eastAsia="ru-RU"/>
              </w:rPr>
              <w:t>принято</w:t>
            </w:r>
            <w:proofErr w:type="gramEnd"/>
            <w:r>
              <w:rPr>
                <w:rFonts w:ascii="Times New Roman" w:eastAsia="Times New Roman" w:hAnsi="Times New Roman" w:cs="Times New Roman"/>
                <w:sz w:val="16"/>
                <w:szCs w:val="16"/>
                <w:lang w:eastAsia="ru-RU"/>
              </w:rPr>
              <w:t xml:space="preserve"> </w:t>
            </w:r>
            <w:r w:rsidRPr="006154D1">
              <w:rPr>
                <w:rFonts w:ascii="Times New Roman" w:eastAsia="Times New Roman" w:hAnsi="Times New Roman" w:cs="Times New Roman"/>
                <w:sz w:val="16"/>
                <w:szCs w:val="16"/>
                <w:lang w:eastAsia="ru-RU"/>
              </w:rPr>
              <w:t>как на стадии предварительного расследования, так и на стадии судебного разбирательства.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contextualSpacing/>
              <w:rPr>
                <w:rFonts w:ascii="Times New Roman" w:hAnsi="Times New Roman" w:cs="Times New Roman"/>
                <w:b/>
                <w:bCs/>
                <w:sz w:val="16"/>
                <w:szCs w:val="16"/>
                <w:shd w:val="clear" w:color="auto" w:fill="FFFFFF"/>
              </w:rPr>
            </w:pPr>
          </w:p>
          <w:p w:rsidR="001D77AD" w:rsidRPr="006154D1" w:rsidRDefault="001D77AD" w:rsidP="001D77AD">
            <w:pPr>
              <w:spacing w:after="0" w:line="240" w:lineRule="auto"/>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Регистрироваться на "</w:t>
            </w:r>
            <w:proofErr w:type="spellStart"/>
            <w:r w:rsidRPr="006154D1">
              <w:rPr>
                <w:rFonts w:ascii="Times New Roman" w:hAnsi="Times New Roman" w:cs="Times New Roman"/>
                <w:b/>
                <w:bCs/>
                <w:sz w:val="16"/>
                <w:szCs w:val="16"/>
                <w:shd w:val="clear" w:color="auto" w:fill="FFFFFF"/>
              </w:rPr>
              <w:t>Госуслугах</w:t>
            </w:r>
            <w:proofErr w:type="spellEnd"/>
            <w:r w:rsidRPr="006154D1">
              <w:rPr>
                <w:rFonts w:ascii="Times New Roman" w:hAnsi="Times New Roman" w:cs="Times New Roman"/>
                <w:b/>
                <w:bCs/>
                <w:sz w:val="16"/>
                <w:szCs w:val="16"/>
                <w:shd w:val="clear" w:color="auto" w:fill="FFFFFF"/>
              </w:rPr>
              <w:t>" теперь возможно</w:t>
            </w:r>
            <w:r>
              <w:rPr>
                <w:rFonts w:ascii="Times New Roman" w:hAnsi="Times New Roman" w:cs="Times New Roman"/>
                <w:b/>
                <w:bCs/>
                <w:sz w:val="16"/>
                <w:szCs w:val="16"/>
                <w:shd w:val="clear" w:color="auto" w:fill="FFFFFF"/>
              </w:rPr>
              <w:t xml:space="preserve"> сразу после получения паспорта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постановлением Правительства Российской Федерации от 04.02.2022 № 111 у подростков старше 14 лет с 01.04.2022 появилась возможность регистрироваться на портале "</w:t>
            </w:r>
            <w:proofErr w:type="spellStart"/>
            <w:r w:rsidRPr="006154D1">
              <w:rPr>
                <w:rFonts w:ascii="Times New Roman" w:eastAsia="Times New Roman" w:hAnsi="Times New Roman" w:cs="Times New Roman"/>
                <w:sz w:val="16"/>
                <w:szCs w:val="16"/>
                <w:lang w:eastAsia="ru-RU"/>
              </w:rPr>
              <w:t>Госуслуги</w:t>
            </w:r>
            <w:proofErr w:type="spellEnd"/>
            <w:r w:rsidRPr="006154D1">
              <w:rPr>
                <w:rFonts w:ascii="Times New Roman" w:eastAsia="Times New Roman" w:hAnsi="Times New Roman" w:cs="Times New Roman"/>
                <w:sz w:val="16"/>
                <w:szCs w:val="16"/>
                <w:lang w:eastAsia="ru-RU"/>
              </w:rPr>
              <w:t>". Для этого несовершеннолетним понадобится указать данные СНИЛС, паспорта, номера мобильного телефона и адрес электронной почты.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Зарегистрировать детей младше 14 лет смогут их родители или опекуны, имеющие учетную запись на портале "</w:t>
            </w:r>
            <w:proofErr w:type="spellStart"/>
            <w:r w:rsidRPr="006154D1">
              <w:rPr>
                <w:rFonts w:ascii="Times New Roman" w:eastAsia="Times New Roman" w:hAnsi="Times New Roman" w:cs="Times New Roman"/>
                <w:sz w:val="16"/>
                <w:szCs w:val="16"/>
                <w:lang w:eastAsia="ru-RU"/>
              </w:rPr>
              <w:t>Госуслуги</w:t>
            </w:r>
            <w:proofErr w:type="spellEnd"/>
            <w:r w:rsidRPr="006154D1">
              <w:rPr>
                <w:rFonts w:ascii="Times New Roman" w:eastAsia="Times New Roman" w:hAnsi="Times New Roman" w:cs="Times New Roman"/>
                <w:sz w:val="16"/>
                <w:szCs w:val="16"/>
                <w:lang w:eastAsia="ru-RU"/>
              </w:rPr>
              <w:t>".</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Такая регистрация упростит доступ школьников к цифровым ресурсам, они смогут пользоваться сервисами через личную учетную запись, например, чтобы просмотреть электронный дневник и оценки, узнать домашнее задание, получить информацию о зачислении в учебное заведение.</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bCs/>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 xml:space="preserve">Об изменениях в Федеральном законе </w:t>
            </w:r>
            <w:r>
              <w:rPr>
                <w:rFonts w:ascii="Times New Roman" w:hAnsi="Times New Roman" w:cs="Times New Roman"/>
                <w:b/>
                <w:bCs/>
                <w:sz w:val="16"/>
                <w:szCs w:val="16"/>
                <w:shd w:val="clear" w:color="auto" w:fill="FFFFFF"/>
              </w:rPr>
              <w:t>"Об исполнительном производстве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Статья 69 Федерального закона № 229-ФЗ от 02.10.2007 «Об исполнительном производстве» дополнена частью 5.1, в соответствии с которой должник-гражданин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При этом должник представляет документы, подтверждающие наличие у него ежемесячного дохода, сведения об источниках такого дохода. В заявлении должника-гражданина указываются: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1) фамилия, имя, отчество, гражданство, реквизиты документа, удостоверяющего личность, место жительства или место пребывания, номер контактного телефона;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2) реквизиты открытого ему в банке или иной кредитной организации банковского счета, на котором необходимо сохранять заработную плату и иные доходы ежемесячно в размере прожиточного минимума трудоспособного населения;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3) наименование и адрес банка или иной кредитной организации, обслуживающей банковский счет, реквизиты которого указаны в этом заявлении.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Кроме того, при наличии лиц, находящихся на иждивении у должника-гражданина, такой должник вправе обратиться в суд с заявлением о сохранении ему заработной платы и иных доходов ежемесячно в размере, превышающем прожиточный минимум трудоспособного населения.</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Незаконная регистрацию юридических лиц</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Уголовная ответственность за фиктивную регистрацию юридического лица предусмотрена статьями 170.1, 173.1, 173.2 Уголовного кодекса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lastRenderedPageBreak/>
              <w:t>Незаконное образование (создание, реорганизация) юридического лица через подставных лиц, а также предоставление в орган, осуществляющий государственную регистрацию юридических лиц и индивидуальных предпринимателей, данных, повлекших внесение в ЕГРЮЛ сведений о подставных лицах (статья 173.1 УК РФ), влечет уголовную ответственность в виде штрафа до 300 тыс. руб. или лишение свободы на срок до трех лет.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если такое преступление совершено лицом с использованием своего служебного положения или группой лиц по предварительному сговору, уголовный закон предусматривает наказание в виде лишения свободы на срок до пяти лет.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этом, подставными лицами являются учредители (участники) юридического лица или органы управления организацией, без ведома которых либо путем введения их в заблуждение в ЕГРЮЛ внесены недостоверные сведения, а также лица, являющиеся органами управления юридического лица, не имеющие цели управления организацией.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Частью 1 статьи 170.1 УК РФ предусмотрена уголовная ответственность за представление в регистрирующий орган документов, содержащих заведомо ложные данные, в целях внесения в ЕГРЮЛ недостоверных сведений об учредителях (участниках) юридического лица.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Уголовно наказуемым деянием также является представление документа, удостоверяющего личность, или выдачу доверенности, если эти действия совершены для внесения в ЕГРЮЛ сведений о подставном лице (часть 1 статьи 173.2 УК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ЕГРЮЛ сведений о подставном лице (часть 2 статья 173.2 УК РФ), может повлечь наказание в виде лишение свободы на срок до трех лет.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исключения фиктивного юридического лица из ЕГРЮЛ его участники могут быть привлечены к субсидиарной ответственности по долгам организации. Если денежных средств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пеней и штрафов, оставшаяся задолженность может быть взыскана с учредителей (участников) указанных организаций.</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Верховный суд РФ не разрешил несовершеннолетним вакцинироваться от COVID-19 без согласия родителей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Верховным Судом РФ отмечено, что вакцинация детей от 12 до 17 лет (включительно) против </w:t>
            </w:r>
            <w:proofErr w:type="spellStart"/>
            <w:r w:rsidRPr="006154D1">
              <w:rPr>
                <w:rFonts w:ascii="Times New Roman" w:eastAsia="Times New Roman" w:hAnsi="Times New Roman" w:cs="Times New Roman"/>
                <w:sz w:val="16"/>
                <w:szCs w:val="16"/>
                <w:lang w:eastAsia="ru-RU"/>
              </w:rPr>
              <w:t>коронавирусной</w:t>
            </w:r>
            <w:proofErr w:type="spellEnd"/>
            <w:r w:rsidRPr="006154D1">
              <w:rPr>
                <w:rFonts w:ascii="Times New Roman" w:eastAsia="Times New Roman" w:hAnsi="Times New Roman" w:cs="Times New Roman"/>
                <w:sz w:val="16"/>
                <w:szCs w:val="16"/>
                <w:lang w:eastAsia="ru-RU"/>
              </w:rPr>
              <w:t xml:space="preserve"> инфекции, вызываемой вирусом SARS-CoV-2, проводится добровольно по письменному заявлению одного из родителей (или иного законного представителя) с оформлением информированного добровольного согласия на медицинское вмешательство с соблюдением требований Федерального закона от 21.11.2011 № 323-ФЗ «Об основах охраны здоровья граждан в Российской Федерации», согласно которым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Такой порядок установлен Приказом Минздрава России от 06.12.2021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и он не ограничивает права граждан на бесплатные профилактические прививки, включенные в календарь профилактических прививок по эпидемическим показаниям.</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Изменены правила безопасности при применении взрывчатых материалов промышленного назначения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Скорректированы </w:t>
            </w:r>
            <w:hyperlink r:id="rId17" w:anchor="block_1000" w:history="1">
              <w:r w:rsidRPr="006154D1">
                <w:rPr>
                  <w:rFonts w:ascii="Times New Roman" w:eastAsia="Times New Roman" w:hAnsi="Times New Roman" w:cs="Times New Roman"/>
                  <w:sz w:val="16"/>
                  <w:szCs w:val="16"/>
                  <w:u w:val="single"/>
                  <w:lang w:eastAsia="ru-RU"/>
                </w:rPr>
                <w:t>правила</w:t>
              </w:r>
            </w:hyperlink>
            <w:r w:rsidRPr="006154D1">
              <w:rPr>
                <w:rFonts w:ascii="Times New Roman" w:eastAsia="Times New Roman" w:hAnsi="Times New Roman" w:cs="Times New Roman"/>
                <w:sz w:val="16"/>
                <w:szCs w:val="16"/>
                <w:shd w:val="clear" w:color="auto" w:fill="FFFFFF"/>
                <w:lang w:eastAsia="ru-RU"/>
              </w:rPr>
              <w:t> безопасности при производстве, хранении и применении взрывчатых материалов промышленного назначения.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частности, уточнено, что речь идет о требованиях к изготовлению взрывчатых веществ не только в условиях стационарных пунктов производства, но и в смесительно-зарядных машинах.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Изменены состав проектов технологического, специального массового взрыва, условия допуска к выполнению отдельных видов работ. Обновлены формы некоторых документов.</w:t>
            </w:r>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shd w:val="clear" w:color="auto" w:fill="FFFFFF"/>
                <w:lang w:eastAsia="ru-RU"/>
              </w:rPr>
            </w:pPr>
            <w:r w:rsidRPr="006154D1">
              <w:rPr>
                <w:rFonts w:ascii="Times New Roman" w:eastAsia="Times New Roman" w:hAnsi="Times New Roman" w:cs="Times New Roman"/>
                <w:sz w:val="16"/>
                <w:szCs w:val="16"/>
                <w:shd w:val="clear" w:color="auto" w:fill="FFFFFF"/>
                <w:lang w:eastAsia="ru-RU"/>
              </w:rPr>
              <w:t>Приказ вступает в силу 01.09.2022 и действует до 01.01.2027.</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В АПК РФ закреплен механизм индексации присужденных судом денежных сумм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новой редакции изложена </w:t>
            </w:r>
            <w:hyperlink r:id="rId18" w:anchor="block_18301" w:history="1">
              <w:r w:rsidRPr="006154D1">
                <w:rPr>
                  <w:rFonts w:ascii="Times New Roman" w:eastAsia="Times New Roman" w:hAnsi="Times New Roman" w:cs="Times New Roman"/>
                  <w:sz w:val="16"/>
                  <w:szCs w:val="16"/>
                  <w:u w:val="single"/>
                  <w:lang w:eastAsia="ru-RU"/>
                </w:rPr>
                <w:t>ч. 1 ст. 183 АПК РФ</w:t>
              </w:r>
            </w:hyperlink>
            <w:r w:rsidRPr="006154D1">
              <w:rPr>
                <w:rFonts w:ascii="Times New Roman" w:eastAsia="Times New Roman" w:hAnsi="Times New Roman" w:cs="Times New Roman"/>
                <w:sz w:val="16"/>
                <w:szCs w:val="16"/>
                <w:u w:val="single"/>
                <w:shd w:val="clear" w:color="auto" w:fill="FFFFFF"/>
                <w:lang w:eastAsia="ru-RU"/>
              </w:rPr>
              <w:t>,</w:t>
            </w:r>
            <w:r w:rsidRPr="006154D1">
              <w:rPr>
                <w:rFonts w:ascii="Times New Roman" w:eastAsia="Times New Roman" w:hAnsi="Times New Roman" w:cs="Times New Roman"/>
                <w:sz w:val="16"/>
                <w:szCs w:val="16"/>
                <w:shd w:val="clear" w:color="auto" w:fill="FFFFFF"/>
                <w:lang w:eastAsia="ru-RU"/>
              </w:rPr>
              <w:t xml:space="preserve"> являющаяся основанием для индексации денежных сумм, присужденных арбитражным судом.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ней закреплено, что: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по заявлению взыскателя или должника арбитражный суд первой инстанции, рассмотревший дело, производит индексацию присужденных судом денежных сумм на день исполнения решения суда;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если иное не предусмотрено федеральным законом, присужденные денежные суммы индексируются со дня вынесения решения суда или, если решением суда предусмотрена выплата присужденной денежной суммы в предстоящем периоде, с момента, когда такая выплата должна была быть произведена;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по общему правилу – если иное не предусмотрено федеральным законом или договором – для индексации используется официальная статистическая информация об индексе потребительских цен (тарифов) на товары и услуги в Российской Федерации, размещаемая на официальном сайте Росстата.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Закон вступит в силу 22.06.2022.</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Поправки к </w:t>
            </w:r>
            <w:hyperlink r:id="rId19" w:anchor="block_18301" w:history="1">
              <w:r w:rsidRPr="006154D1">
                <w:rPr>
                  <w:rFonts w:ascii="Times New Roman" w:eastAsia="Times New Roman" w:hAnsi="Times New Roman" w:cs="Times New Roman"/>
                  <w:sz w:val="16"/>
                  <w:szCs w:val="16"/>
                  <w:lang w:eastAsia="ru-RU"/>
                </w:rPr>
                <w:t>ч. 1 ст. 183 АПК РФ</w:t>
              </w:r>
            </w:hyperlink>
            <w:r w:rsidRPr="006154D1">
              <w:rPr>
                <w:rFonts w:ascii="Times New Roman" w:eastAsia="Times New Roman" w:hAnsi="Times New Roman" w:cs="Times New Roman"/>
                <w:sz w:val="16"/>
                <w:szCs w:val="16"/>
                <w:shd w:val="clear" w:color="auto" w:fill="FFFFFF"/>
                <w:lang w:eastAsia="ru-RU"/>
              </w:rPr>
              <w:t> были подготовлены в целях реализации </w:t>
            </w:r>
            <w:hyperlink r:id="rId20" w:history="1">
              <w:r w:rsidRPr="006154D1">
                <w:rPr>
                  <w:rFonts w:ascii="Times New Roman" w:eastAsia="Times New Roman" w:hAnsi="Times New Roman" w:cs="Times New Roman"/>
                  <w:sz w:val="16"/>
                  <w:szCs w:val="16"/>
                  <w:lang w:eastAsia="ru-RU"/>
                </w:rPr>
                <w:t>постановления КС РФ от 22.07.2021 № 40-П</w:t>
              </w:r>
            </w:hyperlink>
            <w:r w:rsidRPr="006154D1">
              <w:rPr>
                <w:rFonts w:ascii="Times New Roman" w:eastAsia="Times New Roman" w:hAnsi="Times New Roman" w:cs="Times New Roman"/>
                <w:sz w:val="16"/>
                <w:szCs w:val="16"/>
                <w:shd w:val="clear" w:color="auto" w:fill="FFFFFF"/>
                <w:lang w:eastAsia="ru-RU"/>
              </w:rPr>
              <w:t>, которым данная норма признана неконституционной в той мере, в какой она не содержат конкретных критериев, в соответствии с которыми должна осуществляться индексация присужденных арбитражным судом денежных сумм.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shd w:val="clear" w:color="auto" w:fill="FFFFFF"/>
                <w:lang w:eastAsia="ru-RU"/>
              </w:rPr>
            </w:pPr>
            <w:r w:rsidRPr="006154D1">
              <w:rPr>
                <w:rFonts w:ascii="Times New Roman" w:eastAsia="Times New Roman" w:hAnsi="Times New Roman" w:cs="Times New Roman"/>
                <w:sz w:val="16"/>
                <w:szCs w:val="16"/>
                <w:shd w:val="clear" w:color="auto" w:fill="FFFFFF"/>
                <w:lang w:eastAsia="ru-RU"/>
              </w:rPr>
              <w:t>В апреле аналогичные изменения были внесены в </w:t>
            </w:r>
            <w:hyperlink r:id="rId21" w:anchor="block_208" w:history="1">
              <w:r w:rsidRPr="006154D1">
                <w:rPr>
                  <w:rFonts w:ascii="Times New Roman" w:eastAsia="Times New Roman" w:hAnsi="Times New Roman" w:cs="Times New Roman"/>
                  <w:sz w:val="16"/>
                  <w:szCs w:val="16"/>
                  <w:lang w:eastAsia="ru-RU"/>
                </w:rPr>
                <w:t>ст. 208 ГПК РФ</w:t>
              </w:r>
            </w:hyperlink>
            <w:r w:rsidRPr="006154D1">
              <w:rPr>
                <w:rFonts w:ascii="Times New Roman" w:eastAsia="Times New Roman" w:hAnsi="Times New Roman" w:cs="Times New Roman"/>
                <w:sz w:val="16"/>
                <w:szCs w:val="16"/>
                <w:shd w:val="clear" w:color="auto" w:fill="FFFFFF"/>
                <w:lang w:eastAsia="ru-RU"/>
              </w:rPr>
              <w:t>, которая также ранее была признана неконституционной (Федеральный закон от 11.06.2022 № 177-ФЗ "</w:t>
            </w:r>
            <w:hyperlink r:id="rId22" w:history="1">
              <w:r w:rsidRPr="006154D1">
                <w:rPr>
                  <w:rFonts w:ascii="Times New Roman" w:eastAsia="Times New Roman" w:hAnsi="Times New Roman" w:cs="Times New Roman"/>
                  <w:sz w:val="16"/>
                  <w:szCs w:val="16"/>
                  <w:lang w:eastAsia="ru-RU"/>
                </w:rPr>
                <w:t>О внесении изменения в статью 183 Арбитражного процессуального кодекса Российской Федерации</w:t>
              </w:r>
            </w:hyperlink>
            <w:r w:rsidRPr="006154D1">
              <w:rPr>
                <w:rFonts w:ascii="Times New Roman" w:eastAsia="Times New Roman" w:hAnsi="Times New Roman" w:cs="Times New Roman"/>
                <w:sz w:val="16"/>
                <w:szCs w:val="16"/>
                <w:shd w:val="clear" w:color="auto" w:fill="FFFFFF"/>
                <w:lang w:eastAsia="ru-RU"/>
              </w:rPr>
              <w:t>").</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Одностороннее установление комиссий на обслуживание счетов и вкладов недопустимо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Банк России на своем официальном сайте разместил информационное письмо от 14.06.2022 № ИН-03-59-/82, в котором обращается внимание кредитных организаций на необходимость:</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не допускать включения в заключаемые с потребителями договоры банковского счета и банковского вклада положений, предусматривающих право кредитной организации на одностороннее увеличение или установление комиссионных вознаграждений за совершение операций;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 xml:space="preserve">не допускать взимания с потребителей комиссионных вознаграждений, увеличенных или установленных кредитной организацией в одностороннем порядке, </w:t>
            </w:r>
            <w:proofErr w:type="gramStart"/>
            <w:r w:rsidRPr="006154D1">
              <w:rPr>
                <w:rFonts w:ascii="Times New Roman" w:eastAsia="Times New Roman" w:hAnsi="Times New Roman" w:cs="Times New Roman"/>
                <w:sz w:val="16"/>
                <w:szCs w:val="16"/>
                <w:shd w:val="clear" w:color="auto" w:fill="FFFFFF"/>
                <w:lang w:eastAsia="ru-RU"/>
              </w:rPr>
              <w:t>без получения</w:t>
            </w:r>
            <w:proofErr w:type="gramEnd"/>
            <w:r w:rsidRPr="006154D1">
              <w:rPr>
                <w:rFonts w:ascii="Times New Roman" w:eastAsia="Times New Roman" w:hAnsi="Times New Roman" w:cs="Times New Roman"/>
                <w:sz w:val="16"/>
                <w:szCs w:val="16"/>
                <w:shd w:val="clear" w:color="auto" w:fill="FFFFFF"/>
                <w:lang w:eastAsia="ru-RU"/>
              </w:rPr>
              <w:t xml:space="preserve"> выраженного клиентом конкретного, информированного и сознательного согласия на применение новых тарифов.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Банкам следует провести работу по анализу содержания заключаемых с клиентами – физическими лицами договоров банковского счета и банковского вклада в целях исключения упомянутых в письме положений, ущемляющих права потребителя.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shd w:val="clear" w:color="auto" w:fill="FFFFFF"/>
                <w:lang w:eastAsia="ru-RU"/>
              </w:rPr>
            </w:pPr>
            <w:r w:rsidRPr="006154D1">
              <w:rPr>
                <w:rFonts w:ascii="Times New Roman" w:eastAsia="Times New Roman" w:hAnsi="Times New Roman" w:cs="Times New Roman"/>
                <w:sz w:val="16"/>
                <w:szCs w:val="16"/>
                <w:shd w:val="clear" w:color="auto" w:fill="FFFFFF"/>
                <w:lang w:eastAsia="ru-RU"/>
              </w:rPr>
              <w:t>Помимо этого, в связи с </w:t>
            </w:r>
            <w:hyperlink r:id="rId23" w:history="1">
              <w:r w:rsidRPr="006154D1">
                <w:rPr>
                  <w:rFonts w:ascii="Times New Roman" w:eastAsia="Times New Roman" w:hAnsi="Times New Roman" w:cs="Times New Roman"/>
                  <w:sz w:val="16"/>
                  <w:szCs w:val="16"/>
                  <w:lang w:eastAsia="ru-RU"/>
                </w:rPr>
                <w:t>выявлением</w:t>
              </w:r>
            </w:hyperlink>
            <w:r w:rsidRPr="006154D1">
              <w:rPr>
                <w:rFonts w:ascii="Times New Roman" w:eastAsia="Times New Roman" w:hAnsi="Times New Roman" w:cs="Times New Roman"/>
                <w:sz w:val="16"/>
                <w:szCs w:val="16"/>
                <w:shd w:val="clear" w:color="auto" w:fill="FFFFFF"/>
                <w:lang w:eastAsia="ru-RU"/>
              </w:rPr>
              <w:t> практик одностороннего увеличения и установления кредитными организациями комиссионных вознаграждений за совершение операций в рамках договоров банковского счета, регулятор сообщает следующее. Законодательство не предусматривает права кредитной организации на одностороннее увеличение или установление комиссионных вознаграждений, взимаемых с потребителя за совершение операций по договору банковского счета, а также возможности предоставления такого права заключенным с потребителем договором. В отношении операций по договору банковского вклада (депозита), внесенного гражданином на условиях его выдачи по истечении определенного срока либо по наступлении предусмотренных договором обстоятельств, установлен прямой запрет на одностороннее увеличение или установление комиссионных вознаграждений, за исключением случаев, предусмотренных федеральным законом (ч. 3 ст. 29 Федерального закона от 02.12.1990 № 395-I «</w:t>
            </w:r>
            <w:hyperlink r:id="rId24" w:anchor="p_25149" w:history="1">
              <w:r w:rsidRPr="006154D1">
                <w:rPr>
                  <w:rFonts w:ascii="Times New Roman" w:eastAsia="Times New Roman" w:hAnsi="Times New Roman" w:cs="Times New Roman"/>
                  <w:sz w:val="16"/>
                  <w:szCs w:val="16"/>
                  <w:lang w:eastAsia="ru-RU"/>
                </w:rPr>
                <w:t>О банках и банковской деятельности</w:t>
              </w:r>
            </w:hyperlink>
            <w:r w:rsidRPr="006154D1">
              <w:rPr>
                <w:rFonts w:ascii="Times New Roman" w:eastAsia="Times New Roman" w:hAnsi="Times New Roman" w:cs="Times New Roman"/>
                <w:sz w:val="16"/>
                <w:szCs w:val="16"/>
                <w:shd w:val="clear" w:color="auto" w:fill="FFFFFF"/>
                <w:lang w:eastAsia="ru-RU"/>
              </w:rPr>
              <w:t>»).</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Техническое расследование причин аварий может начаться по итогам проверки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Скорректирован </w:t>
            </w:r>
            <w:hyperlink r:id="rId25" w:anchor="block_1000" w:history="1">
              <w:r w:rsidRPr="006154D1">
                <w:rPr>
                  <w:rFonts w:ascii="Times New Roman" w:eastAsia="Times New Roman" w:hAnsi="Times New Roman" w:cs="Times New Roman"/>
                  <w:sz w:val="16"/>
                  <w:szCs w:val="16"/>
                  <w:u w:val="single"/>
                  <w:lang w:eastAsia="ru-RU"/>
                </w:rPr>
                <w:t>порядок</w:t>
              </w:r>
            </w:hyperlink>
            <w:r w:rsidRPr="006154D1">
              <w:rPr>
                <w:rFonts w:ascii="Times New Roman" w:eastAsia="Times New Roman" w:hAnsi="Times New Roman" w:cs="Times New Roman"/>
                <w:sz w:val="16"/>
                <w:szCs w:val="16"/>
                <w:shd w:val="clear" w:color="auto" w:fill="FFFFFF"/>
                <w:lang w:eastAsia="ru-RU"/>
              </w:rPr>
              <w:t> проведения технического расследования причин аварий, инцидентов и случаев утраты взрывчатых материалов промышленного назначения.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lastRenderedPageBreak/>
              <w:t>Комиссия по техническому расследованию причин аварии может начать работать по итогам контрольных (надзорных) мероприятий, подтвердивших факт произошедшей аварии.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Уточнен срок проведения технического расследования.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Обновлены формы журнала учета аварий на опасных производственных объектах и гидротехнических сооружениях, журнала регистрации случаев утраты взрывчатых материалов промышленного назначения.</w:t>
            </w:r>
          </w:p>
          <w:p w:rsidR="001D77AD" w:rsidRPr="006154D1" w:rsidRDefault="00FD3CB1" w:rsidP="001D77AD">
            <w:pPr>
              <w:spacing w:after="0" w:line="240" w:lineRule="auto"/>
              <w:ind w:left="29" w:firstLine="284"/>
              <w:contextualSpacing/>
              <w:jc w:val="both"/>
              <w:rPr>
                <w:rFonts w:ascii="Times New Roman" w:eastAsia="Times New Roman" w:hAnsi="Times New Roman" w:cs="Times New Roman"/>
                <w:sz w:val="16"/>
                <w:szCs w:val="16"/>
                <w:shd w:val="clear" w:color="auto" w:fill="FFFFFF"/>
                <w:lang w:eastAsia="ru-RU"/>
              </w:rPr>
            </w:pPr>
            <w:hyperlink r:id="rId26" w:history="1">
              <w:r w:rsidR="001D77AD" w:rsidRPr="006154D1">
                <w:rPr>
                  <w:rFonts w:ascii="Times New Roman" w:eastAsia="Times New Roman" w:hAnsi="Times New Roman" w:cs="Times New Roman"/>
                  <w:sz w:val="16"/>
                  <w:szCs w:val="16"/>
                  <w:lang w:eastAsia="ru-RU"/>
                </w:rPr>
                <w:t>Приказ Федеральной службы по экологическому, технологическому и атомному надзору от 14.04.2022 №126</w:t>
              </w:r>
            </w:hyperlink>
            <w:r w:rsidR="001D77AD" w:rsidRPr="006154D1">
              <w:rPr>
                <w:rFonts w:ascii="Times New Roman" w:eastAsia="Times New Roman" w:hAnsi="Times New Roman" w:cs="Times New Roman"/>
                <w:sz w:val="16"/>
                <w:szCs w:val="16"/>
                <w:shd w:val="clear" w:color="auto" w:fill="FFFFFF"/>
                <w:lang w:eastAsia="ru-RU"/>
              </w:rPr>
              <w:t> вступает в силу с 01.09.2022 и действует до 01.01.2027.</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Изменения законодательства в сфере здравоохранения по оказанию бесплатной медицинской помощи гражданам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Постановлением Правительства Российской Федерации от 14.04.2022 № 656 дополнена Программа государственных гарантий бесплатного оказания гражданам медицинской помощи на 2022 год и на плановый период 2023 и 2024 годов.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Установлен Перечень видов высокотехнологичной медицинской помощи с использованием ряда уникальных методов лечения, применяемых при </w:t>
            </w:r>
            <w:proofErr w:type="spellStart"/>
            <w:r w:rsidRPr="006154D1">
              <w:rPr>
                <w:rFonts w:ascii="Times New Roman" w:eastAsia="Times New Roman" w:hAnsi="Times New Roman" w:cs="Times New Roman"/>
                <w:sz w:val="16"/>
                <w:szCs w:val="16"/>
                <w:lang w:eastAsia="ru-RU"/>
              </w:rPr>
              <w:t>сердечнососудистой</w:t>
            </w:r>
            <w:proofErr w:type="spellEnd"/>
            <w:r w:rsidRPr="006154D1">
              <w:rPr>
                <w:rFonts w:ascii="Times New Roman" w:eastAsia="Times New Roman" w:hAnsi="Times New Roman" w:cs="Times New Roman"/>
                <w:sz w:val="16"/>
                <w:szCs w:val="16"/>
                <w:lang w:eastAsia="ru-RU"/>
              </w:rPr>
              <w:t xml:space="preserve">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Деятельность по сбору, транспортированию, обработке, утилизации, обезвреживанию, размещению жидких бытовых отходов подлежит лицензированию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На территории каждого района, города есть организации, индивидуальные предприниматели, которые занимаются жидкими бытовыми отходами, а именно производят их сбор, транспортирование, обработку, утилизацию, обезвреживание, размещение.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осуществлении данного вида деятельности следует иметь в виду, что такая деятельность подлежит лицензированию.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со статьей 1 Федерального закона от 24.06.1998 № 89-ФЗ «Об отходах производства и потребления» (далее - Закон № 89-ФЗ)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Транспортирование отходов – их перемещение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Федеральным законом от 07.12.2011 № 416-ФЗ «О водоснабжении и водоотведении» (далее - Закон № 416-ФЗ) установлено, что сточные воды - это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О постановке на учет земельного участка в государственный реестр объектов размещения отходов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п. 7 ст. 12 Федерального закона от 24.06.1998 № 89-ФЗ «Об отходах производства и потребления» хранение и захоронение отходов разрешено только на объектах, включенных в ГРОРО.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Правила инвентаризации объектов размещения отходов утверждены Приказом Минприроды России от 25.02.2010 № 49.</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Порядок ведения государственного кадастра отходов, включающий государственный реестр объектов размещения отходов, утвержден Приказом Минприроды России от 30.09.2011 № 792.</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установления наличия на территории района, города свалки, которая не внесена в ГРОРО, имеются все основания для внесения представления в орган местного самоуправления, а в случае отказа в удовлетворении требований прокурора, использовать меру судебного понуждения в виде направления искового заявления в суд.</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Об ответственности за невыплату заработной платы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настоящее время одним из наиболее актуальных является вопрос невыплаты заработной платы.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Какая же ответственность предусмотрена за совершение таких действий работодателем?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Согласно </w:t>
            </w:r>
            <w:proofErr w:type="gramStart"/>
            <w:r w:rsidRPr="006154D1">
              <w:rPr>
                <w:rFonts w:ascii="Times New Roman" w:eastAsia="Times New Roman" w:hAnsi="Times New Roman" w:cs="Times New Roman"/>
                <w:sz w:val="16"/>
                <w:szCs w:val="16"/>
                <w:lang w:eastAsia="ru-RU"/>
              </w:rPr>
              <w:t>Конституции Российской Федерации</w:t>
            </w:r>
            <w:proofErr w:type="gramEnd"/>
            <w:r w:rsidRPr="006154D1">
              <w:rPr>
                <w:rFonts w:ascii="Times New Roman" w:eastAsia="Times New Roman" w:hAnsi="Times New Roman" w:cs="Times New Roman"/>
                <w:sz w:val="16"/>
                <w:szCs w:val="16"/>
                <w:lang w:eastAsia="ru-RU"/>
              </w:rPr>
              <w:t xml:space="preserve"> принудительный труд запрещен и каждый имеет право на вознаграждение за него. Трудовые отношения относятся к сфере, особо охраняемой государством.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Больше всего правонарушений в области трудовых прав граждан связаны с невыплатой заработной платы, выплатой ее частично в размере менее половины от установленного, которые могут рассматриваться как преступления, предусмотренного статьей 145.1 Уголовного кодекса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Уголовная ответственность по этой статье наступает в случае частичной невыплаты вознаграждения за труд свыше 3 месяцев (ч. 1 ст. 145.1 УК РФ) либо полной невыплаты свыше 2 месяцев или выплаты заработной платы свыше 2 месяцев в размере ниже установленного федеральным законом минимального размера оплаты труда (ч. 2 ст. 145.1 УК РФ). За такие деяния, повлекшие тяжкие последствия, предусмотрена ответственность по ч. 3 ст. 145.1 УК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остальных случаях невыплата заработной платы работнику влечет административную ответственность по ч. 6 ст. 5.27 Кодекса Российской Федерации об административных правонарушениях.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 фактам совершения таких преступлений и правонарушений к ответственности могут быть привлечены работодатели, должностные лица – руководители организаций, филиалов, представительств или иного обособленного подразделения организации.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Уголовная ответственность за полную или частичную невыплату заработной платы для работодателей наступает в том случае, если у него была реальная финансовая возможность осуществлять выплаты или отсутствие такой возможности вследствие его неправомерных действий.</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За трудоустройство некоторых работников государством будут выделены субсидии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Постановлением Правительства Российской Федерации от 04.06.2022 № 1021 изменены правила предоставления субсидий юридическим лицам, включая некоммерческие организации, и индивидуальным предпринимателям за трудоустройство некоторых категорий работников.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Новые субсидии получат работодатели за трудоустройство: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безработных, уволенных в 2022 году в связи с ликвидацией предприятия либо прекращением деятельности индивидуального предпринимателя, или сокращением численности или штата работников организации, индивидуального предпринимателя;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работников, переведенных в 2022 году на постоянную работу к другому работодателю, но находящихся под риском увольнения, в том числе отправленных в неоплачиваемый отпуск, переведённых на режим неполного рабочего времени, чья работа временно приостановлена, при этом новый и прежний работодатели не должны быть дочерними или зависимыми организациями;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беженцев с Украины, из Донецкой и Луганской народных республик, получившим удостоверение беженца или свидетельство о предоставлении временного убежища на территории России.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Субсидия, которую получат работодатели составит 3 минимальных размера оплаты труда, увеличенных на районный коэффициент, сумму страховых взносов (это МРОТ, умноженный на страховой тариф) и количество трудоустроенных.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Через месяц после трудоустройства работодатель получит первый платеж, чрез 3 месяца - второй, через 6 месяцев - третий.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Для получения господдержки, работодатель может обратиться в центр занятости для подбора специалистов под имеющиеся вакансии, в том числе дистанционно через личный кабинет на портале «Работа России», а затем направить заявление в Фонд социального страхования, занимающийся распределением и выплатой субсидий, также дистанционно – через систему «Соцстрах».</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2D44A3">
            <w:pPr>
              <w:spacing w:after="0" w:line="240" w:lineRule="auto"/>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lastRenderedPageBreak/>
              <w:t>Лицам, имеющим судимость за совершение отдельных преступлений, установлен запрет на управление легковыми такси и общественным транспортом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Внесены изменения в Трудовой кодекс РФ, согласно которым с 1 марта 2023 г. к трудовой деятельности,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либо подвергающиеся уголовному преследованию за совершение отдельных преступлений: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убийство,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умышленное причинение тяжкого вреда здоровью,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грабеж или разбой,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преступления против половой неприкосновенности,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средней тяжести и более тяжкие преступления против общественной безопасности, основ конституционного строя и безопасности государства, мира и безопасности,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аналогичные преступления, предусмотренные законодательством иностранных государств - членов ЕАЭС.</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отношении общественного транспорта: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за тяжкие и особо тяжкие преступления против общественной безопасности, основ конституционного строя и безопасности государства, мира и безопасности,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аналогичные преступления по законодательству стран ЕАЭС.</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Для работодателей теперь требуется при приеме на работу сотрудников получать справку об отсутствии судимости или преследования по указанным составам.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Работающим сотрудникам необходимо предоставить работодателю справку об отсутствии судимости или преследования не позднее 1 сентября 2023 г. При невыполнении указанных требований сотрудник может быть уволен.</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1D77AD" w:rsidRPr="006154D1"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t>Профилактика преступности среди несовершеннолетних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Преступность среди несовершеннолетних всегда относится к проблемам повышенной значимости.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Особенно в период летних каникул школьников резко возрастает опасность совершения подростками преступлений и административных правонарушений, связанных с употреблением алкоголя и различных </w:t>
            </w:r>
            <w:proofErr w:type="spellStart"/>
            <w:r w:rsidRPr="006154D1">
              <w:rPr>
                <w:rFonts w:ascii="Times New Roman" w:eastAsia="Times New Roman" w:hAnsi="Times New Roman" w:cs="Times New Roman"/>
                <w:sz w:val="16"/>
                <w:szCs w:val="16"/>
                <w:lang w:eastAsia="ru-RU"/>
              </w:rPr>
              <w:t>психоактивных</w:t>
            </w:r>
            <w:proofErr w:type="spellEnd"/>
            <w:r w:rsidRPr="006154D1">
              <w:rPr>
                <w:rFonts w:ascii="Times New Roman" w:eastAsia="Times New Roman" w:hAnsi="Times New Roman" w:cs="Times New Roman"/>
                <w:sz w:val="16"/>
                <w:szCs w:val="16"/>
                <w:lang w:eastAsia="ru-RU"/>
              </w:rPr>
              <w:t xml:space="preserve"> веществ.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Зачастую многие дети растут и воспитываются в неполных, малообеспеченных семьях, где не получают достаточного внимания со стороны родителей, законных представителей. Живое общение подростков со своими родителями часто заменяет времяпрепровождение за компьютерными играми, телевизором, смартфонами и прочей цифровой техники.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эпоху бурного развития информационных технологий компьютер или иная электроника воспринимается как неотъемлемая часть нашей жизни. Большинство подростков вообще не представляют себе жизнь без использования компьютеров, гаджетов, часами просиживают один на один со светящимся экраном.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«Интернет-зависимость» проявляется в своеобразном уходе от реальности, при котором процесс навигации по сети «затягивает» субъекта настолько, что он оказывается не в состоянии полноценно функционировать в реальном мире и подростки иногда начинают коррелировать условия виртуального мира в реальный, не всегда понимая последствия такого поведения в настоящем мире.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целях предупреждения совершения подростками преступлений напоминаем ряд правил, которых нужно придерживаться как школьникам, так и их родителям, законным представителям: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поздним вечером и ночью несовершеннолетним без сопровождения взрослых запрещено появляться в общественных местах, на улице;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несовершеннолетним запрещено курить, употреблять токсические, наркотические вещества, алкогольную и спиртосодержащую продукцию;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не вступать в общение с подозрительными людьми, особенно ведущих «разгульный» образ жизни;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родителям уделять особое внимание организации и осуществлению контроля досуга несовершеннолетних в летний период времени (вопросы труда, занятия спортом, посещение различных секций, просвещение).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российским законодательством, несовершеннолетние при определенных условиях несут уголовную, административную и иную ответственность.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contextualSpacing/>
              <w:jc w:val="both"/>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Нюансы при начислении выплат компенсацион</w:t>
            </w:r>
            <w:r>
              <w:rPr>
                <w:rFonts w:ascii="Times New Roman" w:hAnsi="Times New Roman" w:cs="Times New Roman"/>
                <w:b/>
                <w:bCs/>
                <w:sz w:val="16"/>
                <w:szCs w:val="16"/>
                <w:shd w:val="clear" w:color="auto" w:fill="FFFFFF"/>
              </w:rPr>
              <w:t>ного и стимулирующего характера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Все работодатели (юридические и физические лица), независимо от их организационно-правовой формы и формы собственности, в трудовых отношениях обязаны руководствоваться трудовым законодательством.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Первым важным документом при трудоустройстве является трудовой договор с работником.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Одним из важных условий трудового договора – заработная плата.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составлении трудового договора необходимо обратить внимание на то, из чего будет состоять заработная плата.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ст. 129 ТК РФ раскрыто понятие заработная плата, в которую включаются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Постановлением от 11.04.2019 № 17-П «По делу о проверке конституционности положений статьи 129, частей первой и третьей статьи 133, а также частей первой–четвертой и одиннадцатой статьи 133.1 Трудового кодекса Российской Федерации </w:t>
            </w:r>
            <w:r>
              <w:rPr>
                <w:rFonts w:ascii="Times New Roman" w:eastAsia="Times New Roman" w:hAnsi="Times New Roman" w:cs="Times New Roman"/>
                <w:sz w:val="16"/>
                <w:szCs w:val="16"/>
                <w:lang w:eastAsia="ru-RU"/>
              </w:rPr>
              <w:t>в связи с жалобой гражданина С.</w:t>
            </w:r>
            <w:r w:rsidRPr="006154D1">
              <w:rPr>
                <w:rFonts w:ascii="Times New Roman" w:eastAsia="Times New Roman" w:hAnsi="Times New Roman" w:cs="Times New Roman"/>
                <w:sz w:val="16"/>
                <w:szCs w:val="16"/>
                <w:lang w:eastAsia="ru-RU"/>
              </w:rPr>
              <w:t>Ф. Жарова» (далее — Постановление № 17-П) Конституционный Суд РФ признал взаимосвязанные положения ст. 129, ч. 1 и 3 ст. 133, чч.1–4, 11 ст. 133.1 не противоречащими Конституции РФ,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МРОТ, повышенной оплаты сверхурочной работы, работы в ночное время, выходные и нерабочие праздничные дни.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невыплаты работодатель может быть привлечен к административной ответственности по ч. 6 и 7 ст. 5.27 КоАП РФ.</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заключении трудового договора обращайте внимание, на каких условиях между Вами и работодателем подписывается договор.</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 xml:space="preserve"> </w:t>
            </w: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 xml:space="preserve">Государство будет информировать граждан о возможности получения </w:t>
            </w:r>
            <w:r>
              <w:rPr>
                <w:rFonts w:ascii="Times New Roman" w:hAnsi="Times New Roman" w:cs="Times New Roman"/>
                <w:b/>
                <w:bCs/>
                <w:sz w:val="16"/>
                <w:szCs w:val="16"/>
                <w:shd w:val="clear" w:color="auto" w:fill="FFFFFF"/>
              </w:rPr>
              <w:t>положенных льгот и пособий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Федеральным законом от 28.05.2022 № 140-ФЗ внесены изменения в статью 6.9 Федерального закона «О государственной социальной помощи».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В соответствии с указанными изменениями граждан будут информировать о мерах социальной поддержки (льготах и пособиях), на которые они могут рассчитывать в соответствии с их жизненной ситуацией. Гражданину выяснять информацию о мерах поддержки будет не нужно. Необходимые данные получат из Единой государственной информационной системы социального обеспечения. В свою очередь данная система содержит данные, обрабатываемые Пенсионным фондом России на основании информации, предоставляемой ФНС, МВД и </w:t>
            </w:r>
            <w:proofErr w:type="spellStart"/>
            <w:r w:rsidRPr="006154D1">
              <w:rPr>
                <w:rFonts w:ascii="Times New Roman" w:eastAsia="Times New Roman" w:hAnsi="Times New Roman" w:cs="Times New Roman"/>
                <w:sz w:val="16"/>
                <w:szCs w:val="16"/>
                <w:lang w:eastAsia="ru-RU"/>
              </w:rPr>
              <w:t>Росреестром</w:t>
            </w:r>
            <w:proofErr w:type="spellEnd"/>
            <w:r w:rsidRPr="006154D1">
              <w:rPr>
                <w:rFonts w:ascii="Times New Roman" w:eastAsia="Times New Roman" w:hAnsi="Times New Roman" w:cs="Times New Roman"/>
                <w:sz w:val="16"/>
                <w:szCs w:val="16"/>
                <w:lang w:eastAsia="ru-RU"/>
              </w:rPr>
              <w:t>.</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Теперь граждане получат более полную информацию обо всех льготах и выплатах. Для этого будут оценивать среднедушевой доход и имущественную обеспеченность - критерии которые необходимы, </w:t>
            </w:r>
            <w:proofErr w:type="gramStart"/>
            <w:r w:rsidRPr="006154D1">
              <w:rPr>
                <w:rFonts w:ascii="Times New Roman" w:eastAsia="Times New Roman" w:hAnsi="Times New Roman" w:cs="Times New Roman"/>
                <w:sz w:val="16"/>
                <w:szCs w:val="16"/>
                <w:lang w:eastAsia="ru-RU"/>
              </w:rPr>
              <w:t>например</w:t>
            </w:r>
            <w:proofErr w:type="gramEnd"/>
            <w:r w:rsidRPr="006154D1">
              <w:rPr>
                <w:rFonts w:ascii="Times New Roman" w:eastAsia="Times New Roman" w:hAnsi="Times New Roman" w:cs="Times New Roman"/>
                <w:sz w:val="16"/>
                <w:szCs w:val="16"/>
                <w:lang w:eastAsia="ru-RU"/>
              </w:rPr>
              <w:t xml:space="preserve"> при назначении выплат на детей до трех лет, пособий с трех до семи. Раньше данная возможность отсутствовала.</w:t>
            </w:r>
          </w:p>
          <w:p w:rsidR="001D77AD" w:rsidRPr="006154D1" w:rsidRDefault="001D77AD" w:rsidP="001D77AD">
            <w:pPr>
              <w:spacing w:after="0" w:line="240" w:lineRule="auto"/>
              <w:ind w:left="29" w:firstLine="284"/>
              <w:contextualSpacing/>
              <w:jc w:val="both"/>
              <w:rPr>
                <w:rFonts w:ascii="Times New Roman" w:hAnsi="Times New Roman" w:cs="Times New Roman"/>
                <w:sz w:val="16"/>
                <w:szCs w:val="16"/>
                <w:shd w:val="clear" w:color="auto" w:fill="FFFFFF"/>
              </w:rPr>
            </w:pPr>
            <w:r w:rsidRPr="006154D1">
              <w:rPr>
                <w:rFonts w:ascii="Times New Roman" w:hAnsi="Times New Roman" w:cs="Times New Roman"/>
                <w:sz w:val="16"/>
                <w:szCs w:val="16"/>
                <w:shd w:val="clear" w:color="auto" w:fill="FFFFFF"/>
              </w:rPr>
              <w:t>Федеральный закон вступил в силу с 08.06.2022.</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2D44A3" w:rsidRDefault="002D44A3" w:rsidP="001D77AD">
            <w:pPr>
              <w:spacing w:after="0" w:line="240" w:lineRule="auto"/>
              <w:ind w:left="29" w:firstLine="284"/>
              <w:contextualSpacing/>
              <w:rPr>
                <w:rFonts w:ascii="Times New Roman" w:eastAsia="Times New Roman" w:hAnsi="Times New Roman" w:cs="Times New Roman"/>
                <w:b/>
                <w:bCs/>
                <w:sz w:val="16"/>
                <w:szCs w:val="16"/>
                <w:shd w:val="clear" w:color="auto" w:fill="FFFFFF"/>
                <w:lang w:eastAsia="ru-RU"/>
              </w:rPr>
            </w:pPr>
          </w:p>
          <w:p w:rsidR="002D44A3" w:rsidRPr="006154D1" w:rsidRDefault="002D44A3" w:rsidP="009059D1">
            <w:pPr>
              <w:spacing w:after="0" w:line="240" w:lineRule="auto"/>
              <w:contextualSpacing/>
              <w:rPr>
                <w:rFonts w:ascii="Times New Roman" w:eastAsia="Times New Roman" w:hAnsi="Times New Roman" w:cs="Times New Roman"/>
                <w:b/>
                <w:bCs/>
                <w:sz w:val="16"/>
                <w:szCs w:val="16"/>
                <w:shd w:val="clear" w:color="auto" w:fill="FFFFFF"/>
                <w:lang w:eastAsia="ru-RU"/>
              </w:rPr>
            </w:pPr>
          </w:p>
          <w:p w:rsidR="001D77AD" w:rsidRPr="001626F0" w:rsidRDefault="001D77AD" w:rsidP="001D77AD">
            <w:pPr>
              <w:spacing w:after="0" w:line="240" w:lineRule="auto"/>
              <w:ind w:left="29" w:firstLine="284"/>
              <w:contextualSpacing/>
              <w:jc w:val="center"/>
              <w:rPr>
                <w:rFonts w:ascii="Times New Roman" w:eastAsia="Times New Roman" w:hAnsi="Times New Roman" w:cs="Times New Roman"/>
                <w:b/>
                <w:bCs/>
                <w:sz w:val="16"/>
                <w:szCs w:val="16"/>
                <w:shd w:val="clear" w:color="auto" w:fill="FFFFFF"/>
                <w:lang w:eastAsia="ru-RU"/>
              </w:rPr>
            </w:pPr>
            <w:r w:rsidRPr="006154D1">
              <w:rPr>
                <w:rFonts w:ascii="Times New Roman" w:eastAsia="Times New Roman" w:hAnsi="Times New Roman" w:cs="Times New Roman"/>
                <w:b/>
                <w:bCs/>
                <w:sz w:val="16"/>
                <w:szCs w:val="16"/>
                <w:shd w:val="clear" w:color="auto" w:fill="FFFFFF"/>
                <w:lang w:eastAsia="ru-RU"/>
              </w:rPr>
              <w:lastRenderedPageBreak/>
              <w:t>Со</w:t>
            </w:r>
            <w:r>
              <w:rPr>
                <w:rFonts w:ascii="Times New Roman" w:eastAsia="Times New Roman" w:hAnsi="Times New Roman" w:cs="Times New Roman"/>
                <w:b/>
                <w:bCs/>
                <w:sz w:val="16"/>
                <w:szCs w:val="16"/>
                <w:shd w:val="clear" w:color="auto" w:fill="FFFFFF"/>
                <w:lang w:eastAsia="ru-RU"/>
              </w:rPr>
              <w:t>кращен срок оформления паспорта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настоящее время срок оформления российского паспорта составляет 10 дней при условии, если документы поданы по месту жительства, и 30 дней во всех остальных случаях.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С 1 июля 2022 г. Постановлением Правительства Российской Федерации от 15 июля 2021 г. № 1205 в России сокращен срок оформления паспорта до 5 дней. Этот срок не зависит от места жительства гражданина, пребывания, фактического проживания и обстоятельств его замены. Такая норма будет распространяться и при введении паспорта с электронным носителем.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При смене паспорта старый бумажный будет аннулироваться. Гражданин не может иметь одновременно два действительных российских паспорта. Оформление электронного паспорта гражданина России и загранпаспорта не взаимосвязано – они по-прежнему будут иметь разную юридическую силу.</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 xml:space="preserve">Летом 2021 г. вступили в силу часть изменений, внесенных в положение о паспорте гражданина России, образце бланка и его описании. Срок действия российских паспортов, подлежащих замене при достижении гражданами возраста 20 и 45 лет, продлен до 90 дней. В настоящее время менять паспорт нужно сразу по достижении такого возраста, а на период его оформления выдается временное удостоверение. Однако по такому временному удостоверению оформить в банке кредит или зарегистрироваться на портале </w:t>
            </w:r>
            <w:proofErr w:type="spellStart"/>
            <w:r w:rsidRPr="006154D1">
              <w:rPr>
                <w:rFonts w:ascii="Times New Roman" w:eastAsia="Times New Roman" w:hAnsi="Times New Roman" w:cs="Times New Roman"/>
                <w:sz w:val="16"/>
                <w:szCs w:val="16"/>
                <w:shd w:val="clear" w:color="auto" w:fill="FFFFFF"/>
                <w:lang w:eastAsia="ru-RU"/>
              </w:rPr>
              <w:t>госуслуг</w:t>
            </w:r>
            <w:proofErr w:type="spellEnd"/>
            <w:r w:rsidRPr="006154D1">
              <w:rPr>
                <w:rFonts w:ascii="Times New Roman" w:eastAsia="Times New Roman" w:hAnsi="Times New Roman" w:cs="Times New Roman"/>
                <w:sz w:val="16"/>
                <w:szCs w:val="16"/>
                <w:shd w:val="clear" w:color="auto" w:fill="FFFFFF"/>
                <w:lang w:eastAsia="ru-RU"/>
              </w:rPr>
              <w:t xml:space="preserve"> нельзя. Поправки устранят такие неудобства.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shd w:val="clear" w:color="auto" w:fill="FFFFFF"/>
                <w:lang w:eastAsia="ru-RU"/>
              </w:rPr>
            </w:pPr>
            <w:r w:rsidRPr="006154D1">
              <w:rPr>
                <w:rFonts w:ascii="Times New Roman" w:eastAsia="Times New Roman" w:hAnsi="Times New Roman" w:cs="Times New Roman"/>
                <w:sz w:val="16"/>
                <w:szCs w:val="16"/>
                <w:shd w:val="clear" w:color="auto" w:fill="FFFFFF"/>
                <w:lang w:eastAsia="ru-RU"/>
              </w:rPr>
              <w:t>Также с 30 до 90 дней увеличен срок, необходимый для подачи заявления о выдаче или замене паспорта для несовершеннолетних, достигших 14-летнего возрастаю.</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 вне</w:t>
            </w:r>
            <w:r>
              <w:rPr>
                <w:rFonts w:ascii="Times New Roman" w:hAnsi="Times New Roman" w:cs="Times New Roman"/>
                <w:b/>
                <w:bCs/>
                <w:sz w:val="16"/>
                <w:szCs w:val="16"/>
                <w:shd w:val="clear" w:color="auto" w:fill="FFFFFF"/>
              </w:rPr>
              <w:t>сении изменений в Водный кодекс</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Федеральным законом от 01.05.2022 № 122-ФЗ «О внесении изменений в Водный кодекс Российской Федерации» изменены понятия «водное хозяйство» и «негативное воздействие от вод».</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bCs/>
                <w:sz w:val="16"/>
                <w:szCs w:val="16"/>
                <w:lang w:eastAsia="ru-RU"/>
              </w:rPr>
              <w:t>Водное хозяйство</w:t>
            </w:r>
            <w:r w:rsidRPr="006154D1">
              <w:rPr>
                <w:rFonts w:ascii="Times New Roman" w:eastAsia="Times New Roman" w:hAnsi="Times New Roman" w:cs="Times New Roman"/>
                <w:sz w:val="16"/>
                <w:szCs w:val="16"/>
                <w:lang w:eastAsia="ru-RU"/>
              </w:rPr>
              <w:t>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bCs/>
                <w:sz w:val="16"/>
                <w:szCs w:val="16"/>
                <w:lang w:eastAsia="ru-RU"/>
              </w:rPr>
              <w:t>Негативное воздействие вод</w:t>
            </w:r>
            <w:r w:rsidRPr="006154D1">
              <w:rPr>
                <w:rFonts w:ascii="Times New Roman" w:eastAsia="Times New Roman" w:hAnsi="Times New Roman" w:cs="Times New Roman"/>
                <w:sz w:val="16"/>
                <w:szCs w:val="16"/>
                <w:lang w:eastAsia="ru-RU"/>
              </w:rPr>
              <w:t> - затопление, подтопление или разрушение берегов водных объектов.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Начиная с 01.05.2022 водохозяйственные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осуществляются: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-органами государственной власти,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-органами местного самоуправления,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а также государственными (муниципальными) учреждениями, подведомственными органам государственной власти, органам местного самоуправления, в пределах своих полномочий.</w:t>
            </w:r>
          </w:p>
          <w:p w:rsidR="001D77AD" w:rsidRPr="001626F0"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если полномочия по выполнению таких мероприятий не возложены на перечисленные выше субъекты, то ими осуществляется закупка работ, услуг по осуществлению водохозяйственных мероприятий в соответствии с законодательством РФ Российской Федерации о контрактной системе в сфере закупок товаров, работ, услуг для обеспечения государственных и муниципал</w:t>
            </w:r>
            <w:r>
              <w:rPr>
                <w:rFonts w:ascii="Times New Roman" w:eastAsia="Times New Roman" w:hAnsi="Times New Roman" w:cs="Times New Roman"/>
                <w:sz w:val="16"/>
                <w:szCs w:val="16"/>
                <w:lang w:eastAsia="ru-RU"/>
              </w:rPr>
              <w:t>ьных нужд и Водным кодексом РФ.</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p>
          <w:p w:rsidR="001D77AD" w:rsidRPr="001626F0" w:rsidRDefault="001D77AD" w:rsidP="001D77AD">
            <w:pPr>
              <w:spacing w:after="0" w:line="240" w:lineRule="auto"/>
              <w:ind w:left="29" w:firstLine="284"/>
              <w:contextualSpacing/>
              <w:jc w:val="center"/>
              <w:rPr>
                <w:rFonts w:ascii="Times New Roman" w:eastAsia="Times New Roman" w:hAnsi="Times New Roman" w:cs="Times New Roman"/>
                <w:b/>
                <w:bCs/>
                <w:sz w:val="16"/>
                <w:szCs w:val="16"/>
                <w:lang w:eastAsia="ru-RU"/>
              </w:rPr>
            </w:pPr>
            <w:r w:rsidRPr="006154D1">
              <w:rPr>
                <w:rFonts w:ascii="Times New Roman" w:eastAsia="Times New Roman" w:hAnsi="Times New Roman" w:cs="Times New Roman"/>
                <w:b/>
                <w:bCs/>
                <w:sz w:val="16"/>
                <w:szCs w:val="16"/>
                <w:lang w:eastAsia="ru-RU"/>
              </w:rPr>
              <w:t>О внесении измен</w:t>
            </w:r>
            <w:r>
              <w:rPr>
                <w:rFonts w:ascii="Times New Roman" w:eastAsia="Times New Roman" w:hAnsi="Times New Roman" w:cs="Times New Roman"/>
                <w:b/>
                <w:bCs/>
                <w:sz w:val="16"/>
                <w:szCs w:val="16"/>
                <w:lang w:eastAsia="ru-RU"/>
              </w:rPr>
              <w:t>ений в Градостроительный кодекс</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Федеральным законом от 01.05.2022 № 124-ФЗ «О внесении изменений в Градостроительный кодекс Российской Федерации и отдельные законодательные акты Российской Федерации», внесены изменения, защищающие особо охраняемые территории от застройки.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 01.05.2022 определен перечень объектов, которые можно будет построить в упрощенном порядке. В него вошли: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магистральные газопроводы;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объекты энергетической и социальной инфраструктуры, которые находятся в дефиците на соответствующих территориях.</w:t>
            </w:r>
          </w:p>
          <w:p w:rsidR="001D77AD" w:rsidRPr="001626F0"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Кроме того, сокращены сроки оформления прав граждан на земельные участки для ведения собственного хозяйства. При государственной регистрации через </w:t>
            </w:r>
            <w:proofErr w:type="spellStart"/>
            <w:r w:rsidRPr="006154D1">
              <w:rPr>
                <w:rFonts w:ascii="Times New Roman" w:eastAsia="Times New Roman" w:hAnsi="Times New Roman" w:cs="Times New Roman"/>
                <w:sz w:val="16"/>
                <w:szCs w:val="16"/>
                <w:lang w:eastAsia="ru-RU"/>
              </w:rPr>
              <w:t>Росреестр</w:t>
            </w:r>
            <w:proofErr w:type="spellEnd"/>
            <w:r w:rsidRPr="006154D1">
              <w:rPr>
                <w:rFonts w:ascii="Times New Roman" w:eastAsia="Times New Roman" w:hAnsi="Times New Roman" w:cs="Times New Roman"/>
                <w:sz w:val="16"/>
                <w:szCs w:val="16"/>
                <w:lang w:eastAsia="ru-RU"/>
              </w:rPr>
              <w:t xml:space="preserve"> и МФЦ на это потребуется от трех до пяти рабочих дней соответственно. Кад</w:t>
            </w:r>
            <w:r>
              <w:rPr>
                <w:rFonts w:ascii="Times New Roman" w:eastAsia="Times New Roman" w:hAnsi="Times New Roman" w:cs="Times New Roman"/>
                <w:sz w:val="16"/>
                <w:szCs w:val="16"/>
                <w:lang w:eastAsia="ru-RU"/>
              </w:rPr>
              <w:t>астровые работы займут три дня.</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Право на</w:t>
            </w:r>
            <w:r>
              <w:rPr>
                <w:rFonts w:ascii="Times New Roman" w:hAnsi="Times New Roman" w:cs="Times New Roman"/>
                <w:b/>
                <w:bCs/>
                <w:sz w:val="16"/>
                <w:szCs w:val="16"/>
                <w:shd w:val="clear" w:color="auto" w:fill="FFFFFF"/>
              </w:rPr>
              <w:t xml:space="preserve"> назначение пенсии по старости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Назначение страховой пенсии по старости носит заявительный характер.</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со ст. 22 Федерального закона от 28.12.2013 № 400-ФЗ «О страховых пенсиях» страховая пенсия назначается со дня обращения, но не ранее чем со дня возникновения права на такую пенсию.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Такие же положения содержат Правила обращения за страховой пенсией, утвержденные приказом министерства труда и социальной защиты РФ от 05.08.2021 № 546н.</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Заявление о назначении пенсии можно подать:</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лично,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через Единый портал государственных услуг (ЕПГУ),</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через сервис «Личный кабинет гражданина» интернет-портала «Пенсионный фонд Российской Федерации»,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а также обратиться в МФЦ предоставления государственных и муниципальных услуг либо направить по почте.</w:t>
            </w:r>
          </w:p>
          <w:p w:rsidR="001D77AD" w:rsidRPr="001626F0"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Пенсия не будет назначена до подачи соответствующего заявления в территори</w:t>
            </w:r>
            <w:r>
              <w:rPr>
                <w:rFonts w:ascii="Times New Roman" w:eastAsia="Times New Roman" w:hAnsi="Times New Roman" w:cs="Times New Roman"/>
                <w:sz w:val="16"/>
                <w:szCs w:val="16"/>
                <w:lang w:eastAsia="ru-RU"/>
              </w:rPr>
              <w:t>альный орган пенсионного фонда.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 введении в эксплуатацию реестра контрольно-надзорной деят</w:t>
            </w:r>
            <w:r>
              <w:rPr>
                <w:rFonts w:ascii="Times New Roman" w:hAnsi="Times New Roman" w:cs="Times New Roman"/>
                <w:b/>
                <w:bCs/>
                <w:sz w:val="16"/>
                <w:szCs w:val="16"/>
                <w:shd w:val="clear" w:color="auto" w:fill="FFFFFF"/>
              </w:rPr>
              <w:t>ельности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Постановлением Правительства от 02.04.2021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Правила), создан реестр в рамках реформы контрольно-надзорной деятельности.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реестр включены все виды контроля федерального, регионального и муниципального уровней, а также их описание. Кроме того, в нем указано, какие надзорные органы будут осуществлять конкретные виды контроля. Полный перечень сведений, которые должны быть отражены в Реестре, приведен в п. 5 Правил.</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Также, в реестре обеспечивается визуальное отображение количественной информации о видах контроля и иной содержащейся информации. Сведения, содержащиеся в реестре, и справочники, формируемые на их основе, являются первичным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настоящее время Реестр создан и доступен по ссылке </w:t>
            </w:r>
            <w:hyperlink r:id="rId27" w:history="1">
              <w:r w:rsidRPr="006154D1">
                <w:rPr>
                  <w:rFonts w:ascii="Times New Roman" w:eastAsia="Times New Roman" w:hAnsi="Times New Roman" w:cs="Times New Roman"/>
                  <w:sz w:val="16"/>
                  <w:szCs w:val="16"/>
                  <w:u w:val="single"/>
                  <w:lang w:eastAsia="ru-RU"/>
                </w:rPr>
                <w:t>https://ervk.gov.ru/</w:t>
              </w:r>
            </w:hyperlink>
            <w:r w:rsidRPr="006154D1">
              <w:rPr>
                <w:rFonts w:ascii="Times New Roman" w:eastAsia="Times New Roman" w:hAnsi="Times New Roman" w:cs="Times New Roman"/>
                <w:sz w:val="16"/>
                <w:szCs w:val="16"/>
                <w:u w:val="single"/>
                <w:lang w:eastAsia="ru-RU"/>
              </w:rPr>
              <w:t>.</w:t>
            </w:r>
          </w:p>
          <w:p w:rsidR="001D77AD" w:rsidRPr="001626F0"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Вся информация из реестра доступна в этом ресурсе, что позволит хозяйствующим субъектам посмотреть подробнее описание каждого вида контроля, а также узнать, с какой периодичностью будут осуществляться п</w:t>
            </w:r>
            <w:r>
              <w:rPr>
                <w:rFonts w:ascii="Times New Roman" w:eastAsia="Times New Roman" w:hAnsi="Times New Roman" w:cs="Times New Roman"/>
                <w:sz w:val="16"/>
                <w:szCs w:val="16"/>
                <w:lang w:eastAsia="ru-RU"/>
              </w:rPr>
              <w:t>роверки в отношении их бизнеса.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Упрощен порядок получения граждан</w:t>
            </w:r>
            <w:r>
              <w:rPr>
                <w:rFonts w:ascii="Times New Roman" w:hAnsi="Times New Roman" w:cs="Times New Roman"/>
                <w:b/>
                <w:bCs/>
                <w:sz w:val="16"/>
                <w:szCs w:val="16"/>
                <w:shd w:val="clear" w:color="auto" w:fill="FFFFFF"/>
              </w:rPr>
              <w:t>ства детьми-сиротами из Украины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Указом Президента РФ от 30.05.2022 № 330 упрощен порядок получения российского гражданства для сирот Донбасса и Украины, а также для жителей Херсонской и Запорожской областей Украины.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proofErr w:type="gramStart"/>
            <w:r w:rsidRPr="006154D1">
              <w:rPr>
                <w:rFonts w:ascii="Times New Roman" w:eastAsia="Times New Roman" w:hAnsi="Times New Roman" w:cs="Times New Roman"/>
                <w:sz w:val="16"/>
                <w:szCs w:val="16"/>
                <w:shd w:val="clear" w:color="auto" w:fill="FFFFFF"/>
                <w:lang w:eastAsia="ru-RU"/>
              </w:rPr>
              <w:t>В частности</w:t>
            </w:r>
            <w:proofErr w:type="gramEnd"/>
            <w:r w:rsidRPr="006154D1">
              <w:rPr>
                <w:rFonts w:ascii="Times New Roman" w:eastAsia="Times New Roman" w:hAnsi="Times New Roman" w:cs="Times New Roman"/>
                <w:sz w:val="16"/>
                <w:szCs w:val="16"/>
                <w:shd w:val="clear" w:color="auto" w:fill="FFFFFF"/>
                <w:lang w:eastAsia="ru-RU"/>
              </w:rPr>
              <w:t xml:space="preserve"> это: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дети-сироты,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дети, оставшиеся без попечения родителей,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недееспособные лица.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Заявление о приеме в гражданство за них могут подать:</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lastRenderedPageBreak/>
              <w:t>а) опекун или попечитель недееспособного лица, являющиеся гражданами РФ, ДНР, ЛНР или Украины, за исключением случая установления опеки или попечительства на основании совместного заявления родителей о назначении их ребенку опекуна или попечителя на период, в течение которого по уважительным причинам они не смогут исполнять свои родительские обязанности,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 xml:space="preserve">б) руководитель детского дома, школы, </w:t>
            </w:r>
            <w:proofErr w:type="spellStart"/>
            <w:r w:rsidRPr="006154D1">
              <w:rPr>
                <w:rFonts w:ascii="Times New Roman" w:eastAsia="Times New Roman" w:hAnsi="Times New Roman" w:cs="Times New Roman"/>
                <w:sz w:val="16"/>
                <w:szCs w:val="16"/>
                <w:shd w:val="clear" w:color="auto" w:fill="FFFFFF"/>
                <w:lang w:eastAsia="ru-RU"/>
              </w:rPr>
              <w:t>медорганизации</w:t>
            </w:r>
            <w:proofErr w:type="spellEnd"/>
            <w:r w:rsidRPr="006154D1">
              <w:rPr>
                <w:rFonts w:ascii="Times New Roman" w:eastAsia="Times New Roman" w:hAnsi="Times New Roman" w:cs="Times New Roman"/>
                <w:sz w:val="16"/>
                <w:szCs w:val="16"/>
                <w:shd w:val="clear" w:color="auto" w:fill="FFFFFF"/>
                <w:lang w:eastAsia="ru-RU"/>
              </w:rPr>
              <w:t xml:space="preserve"> или организации </w:t>
            </w:r>
            <w:proofErr w:type="spellStart"/>
            <w:r w:rsidRPr="006154D1">
              <w:rPr>
                <w:rFonts w:ascii="Times New Roman" w:eastAsia="Times New Roman" w:hAnsi="Times New Roman" w:cs="Times New Roman"/>
                <w:sz w:val="16"/>
                <w:szCs w:val="16"/>
                <w:shd w:val="clear" w:color="auto" w:fill="FFFFFF"/>
                <w:lang w:eastAsia="ru-RU"/>
              </w:rPr>
              <w:t>соцобслуживания</w:t>
            </w:r>
            <w:proofErr w:type="spellEnd"/>
            <w:r w:rsidRPr="006154D1">
              <w:rPr>
                <w:rFonts w:ascii="Times New Roman" w:eastAsia="Times New Roman" w:hAnsi="Times New Roman" w:cs="Times New Roman"/>
                <w:sz w:val="16"/>
                <w:szCs w:val="16"/>
                <w:shd w:val="clear" w:color="auto" w:fill="FFFFFF"/>
                <w:lang w:eastAsia="ru-RU"/>
              </w:rPr>
              <w:t>, находящиеся на территории Донецкой или Луганской народных республик, Запорожской либо Херсонской областей Украины,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руководитель органа опеки и попечительства.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Заявление будет рассмотрено в течение 3 месяцев.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Если потребуется уточнить какие-либо обстоятельства срок может быть продлен еще на 3 месяца.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упрощенном порядке право приобрести российское гражданство могут граждане Украины и лица без гражданства, которые: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1) постоянно проживают в Запорожской и Херсонской областях Украины 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2) имеют: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разрешение на временное проживание,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вид на жительство,</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удостоверение беженца,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свидетельство о предоставлении временного убежища или свидетельство участника госпрограммы по переселению соотечественников из-за рубежа.</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Об ипотечной программе на стр</w:t>
            </w:r>
            <w:r>
              <w:rPr>
                <w:rFonts w:ascii="Times New Roman" w:hAnsi="Times New Roman" w:cs="Times New Roman"/>
                <w:b/>
                <w:bCs/>
                <w:sz w:val="16"/>
                <w:szCs w:val="16"/>
                <w:shd w:val="clear" w:color="auto" w:fill="FFFFFF"/>
              </w:rPr>
              <w:t>оительство частного жилого дома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В 2022 году граждане, занимающиеся строительством частного жилого дома своими силами (без оформления договора подряда с профессиональными застройщиками), смогут получить кредит.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Процентная ставка - не более 9 % годовых.</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Максимальный размер займа </w:t>
            </w:r>
            <w:r w:rsidRPr="006154D1">
              <w:rPr>
                <w:rFonts w:ascii="Times New Roman" w:eastAsia="Times New Roman" w:hAnsi="Times New Roman" w:cs="Times New Roman"/>
                <w:sz w:val="16"/>
                <w:szCs w:val="16"/>
                <w:shd w:val="clear" w:color="auto" w:fill="FFFFFF"/>
                <w:lang w:eastAsia="ru-RU"/>
              </w:rPr>
              <w:t>составит:</w:t>
            </w:r>
          </w:p>
          <w:p w:rsidR="001D77AD" w:rsidRPr="006154D1" w:rsidRDefault="001D77AD" w:rsidP="001D77AD">
            <w:pPr>
              <w:numPr>
                <w:ilvl w:val="0"/>
                <w:numId w:val="29"/>
              </w:num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12 млн. руб. – в Москве, Санкт-Петербурге, в Московской и Ленинградской областях,</w:t>
            </w:r>
          </w:p>
          <w:p w:rsidR="001D77AD" w:rsidRPr="006154D1" w:rsidRDefault="001D77AD" w:rsidP="001D77AD">
            <w:pPr>
              <w:numPr>
                <w:ilvl w:val="0"/>
                <w:numId w:val="29"/>
              </w:num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6 млн. руб. – в остальных субъектах России.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Кредитные средства можно потратить не только на строительство, а также на покупку участка под будущий дом.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Условия:</w:t>
            </w:r>
          </w:p>
          <w:p w:rsidR="001D77AD" w:rsidRPr="006154D1" w:rsidRDefault="001D77AD" w:rsidP="001D77AD">
            <w:pPr>
              <w:numPr>
                <w:ilvl w:val="0"/>
                <w:numId w:val="30"/>
              </w:num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за счет собственных средств необходимо оплатить 15% цены строительства,</w:t>
            </w:r>
          </w:p>
          <w:p w:rsidR="001D77AD" w:rsidRPr="006154D1" w:rsidRDefault="001D77AD" w:rsidP="001D77AD">
            <w:pPr>
              <w:numPr>
                <w:ilvl w:val="0"/>
                <w:numId w:val="30"/>
              </w:num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право собственности на построенный дом должно быть зарегистрировано в течение 12 месяцев со дня заключения кредитного договора.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shd w:val="clear" w:color="auto" w:fill="FFFFFF"/>
                <w:lang w:eastAsia="ru-RU"/>
              </w:rPr>
              <w:t>Для банков предусмотрена возможность дополнительного возмещения выпадающих по указанным льготным кредитам средств за счет ДОМ.РФ.</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1626F0"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Рассмотрение судами дел об установлении факто</w:t>
            </w:r>
            <w:r>
              <w:rPr>
                <w:rFonts w:ascii="Times New Roman" w:hAnsi="Times New Roman" w:cs="Times New Roman"/>
                <w:b/>
                <w:bCs/>
                <w:sz w:val="16"/>
                <w:szCs w:val="16"/>
                <w:shd w:val="clear" w:color="auto" w:fill="FFFFFF"/>
              </w:rPr>
              <w:t>в, имеющих юридическое значение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Дела об установлении фактов, имеющих юридическое значение, являются наиболее распространенными из дел особого производства. Возникновение, изменение или прекращение личных и имущественных прав граждан и организаций зависит от наличия или отсутствия юридических фактов – действий, подтвержденных соответствующими документами (свидетельствами, справками, записями актов гражданского состояния и т.д.).</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 В судебном порядке устанавливаются следующие факты: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1) родственных отношений;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2) факта нахождения на иждивении;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3) факта регистрации рождения, усыновления (удочерения), брака, расторжения брака, смерти;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4) факта признания отцовства;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6) факта владения и пользования недвижимым имуществом;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7) факта несчастного случая;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9) факта принятия наследства и места открытия наследства;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10) других имеющих юридическое значение фактов.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Этот перечень не является исчерпывающим.</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1626F0"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 необходимой обороне граждан о</w:t>
            </w:r>
            <w:r>
              <w:rPr>
                <w:rFonts w:ascii="Times New Roman" w:hAnsi="Times New Roman" w:cs="Times New Roman"/>
                <w:b/>
                <w:bCs/>
                <w:sz w:val="16"/>
                <w:szCs w:val="16"/>
                <w:shd w:val="clear" w:color="auto" w:fill="FFFFFF"/>
              </w:rPr>
              <w:t>т различного рода посягательств</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Постановлением Пленума Верховного Суда РФ от 31.05.2022 регламентировано применение судами законодательства о необходимой обороне граждан от различного рода посягательств, а также причинении вреда при задержании лица, совершившего преступление.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Уголовно-правовая норма о необходимой обороне является гарантией защиты личности и его прав способами, не запрещенными законом при обстоятельствах, свидетельствующих о наличии реальной угрозы совершения общественно опасного посягательства.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Для обороняющегося лица реальная угроза для жизни может выражаться не только причинением ранения его жизненно важным органам, но и высказыванием угрозы посягающим лицом немедленного применения оружия, направленного в сторону обороняющегося, его удушения, поджога.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Защита от посягательства в пределах необходимой обороны допускается при причинении обороняющемуся лицу побоев, легкого или средней тяжести вреда здоровью, при грабеже, совершенном с применением насилия, не опасного для жизни или здоровья, при незаконном проникновении в жилище против воли проживающего лица, уничтожении или повреждении его имущества.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Состояние необходимой обороны может быть вызвано общественно опасным посягательством, носящим длящийся или продолжаемый характер при незаконном лишении свободы гражданина, захвате заложников, истязании.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Необходимая оборона правомерна независимо от того, привлечено ли посягающее лицо к уголовной ответственности, а также в случае защиты от посягательства лица в состоянии невменяемости или лицом, не достигшим возраста, с которого наступает уголовная ответственность.</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Не могут признаваться провокацией нападения, правомерные действия обороняющегося лица, в том числе направленные на пресечение нарушения общественного порядка.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Уголовная ответственность для обороняющегося лица наступает в случае, когда он прибегнул к защите способами и средствами, применение которых явно не вызывалось характером и опасностью посягательства, когда без необходимости умышленно причинен посягавшему тяжкий вред здоровью или смерть.</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2D44A3" w:rsidRPr="006154D1" w:rsidRDefault="002D44A3" w:rsidP="002D44A3">
            <w:pPr>
              <w:spacing w:after="0" w:line="240" w:lineRule="auto"/>
              <w:contextualSpacing/>
              <w:jc w:val="both"/>
              <w:rPr>
                <w:rFonts w:ascii="Times New Roman" w:eastAsia="Times New Roman" w:hAnsi="Times New Roman" w:cs="Times New Roman"/>
                <w:b/>
                <w:sz w:val="16"/>
                <w:szCs w:val="16"/>
                <w:lang w:eastAsia="ru-RU"/>
              </w:rPr>
            </w:pPr>
          </w:p>
          <w:p w:rsidR="001D77AD" w:rsidRPr="001626F0"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Обязательное психиатрическо</w:t>
            </w:r>
            <w:r>
              <w:rPr>
                <w:rFonts w:ascii="Times New Roman" w:hAnsi="Times New Roman" w:cs="Times New Roman"/>
                <w:b/>
                <w:bCs/>
                <w:sz w:val="16"/>
                <w:szCs w:val="16"/>
                <w:shd w:val="clear" w:color="auto" w:fill="FFFFFF"/>
              </w:rPr>
              <w:t>е освидетельствование работника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 01.09.2022 в силу вступит Приказ Минздрава России от 20.05.2022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Закрепляется: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lastRenderedPageBreak/>
              <w:t xml:space="preserve">- обязательное психиатрическое освидетельствование работников, осуществляющих отдельные виды деятельности - всего 17 видов, в </w:t>
            </w:r>
            <w:proofErr w:type="spellStart"/>
            <w:r w:rsidRPr="006154D1">
              <w:rPr>
                <w:rFonts w:ascii="Times New Roman" w:eastAsia="Times New Roman" w:hAnsi="Times New Roman" w:cs="Times New Roman"/>
                <w:sz w:val="16"/>
                <w:szCs w:val="16"/>
                <w:lang w:eastAsia="ru-RU"/>
              </w:rPr>
              <w:t>т.ч</w:t>
            </w:r>
            <w:proofErr w:type="spellEnd"/>
            <w:r w:rsidRPr="006154D1">
              <w:rPr>
                <w:rFonts w:ascii="Times New Roman" w:eastAsia="Times New Roman" w:hAnsi="Times New Roman" w:cs="Times New Roman"/>
                <w:sz w:val="16"/>
                <w:szCs w:val="16"/>
                <w:lang w:eastAsia="ru-RU"/>
              </w:rPr>
              <w:t>. деятельность, связанная с управлением транспортом, с производством, транспортировкой, хранением и применением взрывчатых материалов и веществ, с оборотом оружия, проведением аварийно-спасательных работ, а также с работой, выполняемой пожарной охраной при тушении пожаров, с управлением подъемными механизмами (кранами), педагогическая и деятельность в сфере электроснабжения, теплоснабжения, водоснабжения и др.,</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проведение освидетельствования врачебной комиссией в медицинской организации, имеющей лицензию на осуществление медицинской деятельности с указанием работ (услуг) по психиатрическому освидетельствованию,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освидетельствование проводится на основании направления работодателя, в срок не позднее 20 календарных дней со дня его обращения в медицинскую организацию.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 результатам освидетельствования работнику выдается заключение, экземпляр которого направляется также работодателю.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Повторное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2 лет) и по состоянию психического здоровья был пригоден к выполнению такого вида деятельности.</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Каким имуществом подопечного вправе ра</w:t>
            </w:r>
            <w:r>
              <w:rPr>
                <w:rFonts w:ascii="Times New Roman" w:hAnsi="Times New Roman" w:cs="Times New Roman"/>
                <w:b/>
                <w:bCs/>
                <w:sz w:val="16"/>
                <w:szCs w:val="16"/>
                <w:shd w:val="clear" w:color="auto" w:fill="FFFFFF"/>
              </w:rPr>
              <w:t>споряжаться опекун (попечитель)</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Согласно ст. 37 Гражданского кодекса РФ опекун или попечитель распоряжаются доходами подопечного, в том числе доходами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Суммы, которые расходуются опекуном или попечителем без предварительного разрешения органа опеки и попечительства и подлежат зачислению на отдельный номинальный счет, открываемый опекуном или попечителем:</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алименты,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пенсии,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пособия,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суммы от возмещения вреда здоровью и вреда, понесенного в случае смерти кормильца,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иные выплачиваемые на содержание подопечного средства.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Опекун или попечитель ежегодно предоставляет в орган опеки и попечительства отчет о расходовании сумм, зачисляемых на отдельный номинальный счет, в порядке, установленном Федеральным законом "Об опеке и попечительстве".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Исключение: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18 лет, или усыновителем такого гражданина, совместно проживающим с ним и воспитывавшим его с момента усыновления и до достижения им возраста 18 лет, вправе не включать в отчет сведения о расходовании этим опекуном сумм, зачисляемых на отдельный номинальный счет, открытый опекуном.</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jc w:val="both"/>
              <w:rPr>
                <w:rFonts w:ascii="Times New Roman" w:hAnsi="Times New Roman" w:cs="Times New Roman"/>
                <w:b/>
                <w:bCs/>
                <w:sz w:val="16"/>
                <w:szCs w:val="16"/>
                <w:shd w:val="clear" w:color="auto" w:fill="FFFFFF"/>
              </w:rPr>
            </w:pPr>
          </w:p>
          <w:p w:rsidR="001D77AD" w:rsidRPr="006154D1"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С какой даты начинает исчислят</w:t>
            </w:r>
            <w:r>
              <w:rPr>
                <w:rFonts w:ascii="Times New Roman" w:hAnsi="Times New Roman" w:cs="Times New Roman"/>
                <w:b/>
                <w:bCs/>
                <w:sz w:val="16"/>
                <w:szCs w:val="16"/>
                <w:shd w:val="clear" w:color="auto" w:fill="FFFFFF"/>
              </w:rPr>
              <w:t>ься срок владения недвижимостью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Порядок исчисления срока владения недвижимостью зависит от основания ее приобретения.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Так, если недвижимость приобретена по договору купли-продажи, срок владения течет с даты государственной регистрации права собственности. В случае приобретения недвижимости по договору долевого участия в строительстве срок владения квартирой исчисляется с момента полной оплаты по такому договору. При этом доплаты за лишние метры не будут иметь значения (письмо Минфина России от 30.03.2021 № 03-04-05/23100).</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получения недвижимости в порядке наследования срок владения исчисляется с даты смерти наследодателя. Дата получения свидетельства о праве на наследство или регистрации права собственности в этом случае значения не имеет.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Если часть объекта уже принадлежала наследнику ранее, то срок владения исчисляется с даты регистрации права собственности на первую долю (в соответствии с письмом Минфина России от 25.12.2019 № 03-04-05/101456). Если жилье находилось в совместной собственности супругов и второй супруг получил по наследству долю первого, то срок владения также будет считаться с даты возникновения права на первую долю (в соответствии с письмом Минфина России от 29.04.2016 № 03-04-05/25/25415).</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случае приобретения права на недвижимость по договору дарения срок владения исчисляется с даты государственной регистрации права собственности. Но если часть объекта уже ранее принадлежала одаряемому, то срок владения начинает течь с даты регистрации права собственности на первую долю (в соответствии с письмом Минфина России от 17.02.2012 № 03-04-05/9-189).</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lang w:eastAsia="ru-RU"/>
              </w:rPr>
            </w:pPr>
            <w:r w:rsidRPr="006154D1">
              <w:rPr>
                <w:rFonts w:ascii="Times New Roman" w:eastAsia="Times New Roman" w:hAnsi="Times New Roman" w:cs="Times New Roman"/>
                <w:b/>
                <w:bCs/>
                <w:sz w:val="16"/>
                <w:szCs w:val="16"/>
                <w:lang w:eastAsia="ru-RU"/>
              </w:rPr>
              <w:t xml:space="preserve"> </w:t>
            </w:r>
          </w:p>
          <w:p w:rsidR="001D77AD" w:rsidRPr="001626F0" w:rsidRDefault="002D44A3" w:rsidP="001D77AD">
            <w:pPr>
              <w:spacing w:after="0" w:line="240" w:lineRule="auto"/>
              <w:ind w:left="29" w:firstLine="284"/>
              <w:contextualSpacing/>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1D77AD" w:rsidRPr="006154D1">
              <w:rPr>
                <w:rFonts w:ascii="Times New Roman" w:eastAsia="Times New Roman" w:hAnsi="Times New Roman" w:cs="Times New Roman"/>
                <w:b/>
                <w:bCs/>
                <w:sz w:val="16"/>
                <w:szCs w:val="16"/>
                <w:lang w:eastAsia="ru-RU"/>
              </w:rPr>
              <w:t>А.</w:t>
            </w:r>
            <w:r w:rsidR="001D77AD">
              <w:rPr>
                <w:rFonts w:ascii="Times New Roman" w:eastAsia="Times New Roman" w:hAnsi="Times New Roman" w:cs="Times New Roman"/>
                <w:b/>
                <w:bCs/>
                <w:sz w:val="16"/>
                <w:szCs w:val="16"/>
                <w:lang w:eastAsia="ru-RU"/>
              </w:rPr>
              <w:t>У.Е.» - экстремистское движение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настоящее время среди подростков и молодых людей распространяется субкультура «А.У.Е.».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Движение имеет различные определения «Арестантское уголовное единство», «Арестантский уклад един», «Арестантское </w:t>
            </w:r>
            <w:proofErr w:type="spellStart"/>
            <w:r w:rsidRPr="006154D1">
              <w:rPr>
                <w:rFonts w:ascii="Times New Roman" w:eastAsia="Times New Roman" w:hAnsi="Times New Roman" w:cs="Times New Roman"/>
                <w:sz w:val="16"/>
                <w:szCs w:val="16"/>
                <w:lang w:eastAsia="ru-RU"/>
              </w:rPr>
              <w:t>уркаганское</w:t>
            </w:r>
            <w:proofErr w:type="spellEnd"/>
            <w:r w:rsidRPr="006154D1">
              <w:rPr>
                <w:rFonts w:ascii="Times New Roman" w:eastAsia="Times New Roman" w:hAnsi="Times New Roman" w:cs="Times New Roman"/>
                <w:sz w:val="16"/>
                <w:szCs w:val="16"/>
                <w:lang w:eastAsia="ru-RU"/>
              </w:rPr>
              <w:t xml:space="preserve"> единство», «АУЕ», но цель у него одна - популяризация преступного мира, преступного сообщества и образа жизни.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Решениями Верховного суда Российской Федерации от 17.08.2020 и 02.10.2020 движение «А.У.Е.» признано экстремистским и его деятельность на территории Российской Федерации запрещена.</w:t>
            </w:r>
          </w:p>
          <w:p w:rsidR="001D77AD" w:rsidRPr="006154D1" w:rsidRDefault="001D77AD" w:rsidP="001D77AD">
            <w:pPr>
              <w:spacing w:after="0" w:line="240" w:lineRule="auto"/>
              <w:ind w:left="29" w:firstLine="284"/>
              <w:contextualSpacing/>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Статьей 20.3 Кодекса Российской Федерации об административных правонарушениях, предусмотрена административная ответственность за публичное демонстрирование, пропаганду, изготовление и сбыт </w:t>
            </w:r>
            <w:r w:rsidRPr="006154D1">
              <w:rPr>
                <w:rFonts w:ascii="Times New Roman" w:eastAsia="Times New Roman" w:hAnsi="Times New Roman" w:cs="Times New Roman"/>
                <w:sz w:val="16"/>
                <w:szCs w:val="16"/>
                <w:shd w:val="clear" w:color="auto" w:fill="FFFFFF"/>
                <w:lang w:eastAsia="ru-RU"/>
              </w:rPr>
              <w:t>атрибутики или символики экстремистских организаций</w:t>
            </w:r>
            <w:r w:rsidRPr="006154D1">
              <w:rPr>
                <w:rFonts w:ascii="Times New Roman" w:eastAsia="Times New Roman" w:hAnsi="Times New Roman" w:cs="Times New Roman"/>
                <w:sz w:val="16"/>
                <w:szCs w:val="16"/>
                <w:lang w:eastAsia="ru-RU"/>
              </w:rPr>
              <w:t>.</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Pr="006154D1" w:rsidRDefault="001D77AD" w:rsidP="001D77AD">
            <w:pPr>
              <w:spacing w:after="0" w:line="240" w:lineRule="auto"/>
              <w:ind w:left="29" w:firstLine="284"/>
              <w:contextualSpacing/>
              <w:rPr>
                <w:rFonts w:ascii="Times New Roman" w:eastAsia="Times New Roman" w:hAnsi="Times New Roman" w:cs="Times New Roman"/>
                <w:b/>
                <w:bCs/>
                <w:sz w:val="16"/>
                <w:szCs w:val="16"/>
                <w:lang w:eastAsia="ru-RU"/>
              </w:rPr>
            </w:pPr>
          </w:p>
          <w:p w:rsidR="001D77AD" w:rsidRPr="001626F0" w:rsidRDefault="001D77AD" w:rsidP="001D77AD">
            <w:pPr>
              <w:spacing w:after="0" w:line="240" w:lineRule="auto"/>
              <w:ind w:left="29" w:firstLine="284"/>
              <w:contextualSpacing/>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О налоговом вычете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соответствии с п. 1 ст. 220 Налогового кодекса РФ в случае использования материнского капитала для улучшения жилищных условий граждане должны вычесть сумму материнского капитала из расходов на жилье для возврата НДФЛ. Если граждане приобретают жилье с использованием материнского капитала получить налоговый вычет можно только с той суммы, которая оплачена из собственных средств без учета суммы материнского капитала. С суммы материнского капитала или других видов господдержки вернуть налог нельзя.</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При покупке жилья в ипотеку можно сразу получить налоговый вычет со всей стоимости приобретенного объекта. Если после получения вычета семья получит право на материнский капитал и произведет за счет него погашение кредитных обязательств по ипотечному договору, часть налогового вычета подлежит возврату в бюджет, так как часть суммы семья оплатит не своими деньгами, значит права на налоговый вычет из этой суммы не будет.</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 xml:space="preserve">Согласно </w:t>
            </w:r>
            <w:proofErr w:type="spellStart"/>
            <w:r w:rsidRPr="006154D1">
              <w:rPr>
                <w:rFonts w:ascii="Times New Roman" w:eastAsia="Times New Roman" w:hAnsi="Times New Roman" w:cs="Times New Roman"/>
                <w:sz w:val="16"/>
                <w:szCs w:val="16"/>
                <w:lang w:eastAsia="ru-RU"/>
              </w:rPr>
              <w:t>пп</w:t>
            </w:r>
            <w:proofErr w:type="spellEnd"/>
            <w:r w:rsidRPr="006154D1">
              <w:rPr>
                <w:rFonts w:ascii="Times New Roman" w:eastAsia="Times New Roman" w:hAnsi="Times New Roman" w:cs="Times New Roman"/>
                <w:sz w:val="16"/>
                <w:szCs w:val="16"/>
                <w:lang w:eastAsia="ru-RU"/>
              </w:rPr>
              <w:t>. 2 п. 2 ст. 220 Налогового кодекса РФ доходы детей при продаже их долей могут быть уменьшены на подтвержденные расходы. Минимальный срок владения долями детей исчисляется с того момента, когда доли были выделены. Даже если родители приобрели жилье 10 лет назад, а после погашения ипотеки выполнили свою обязанность по выделению детям долей, срок владения этими долями исчисляется с момента их выделения. Это необходимо учитывать в случае продажи такого жилья, так как срок владения им влияет на обязанность по уплате налога при его реализации.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 2019 года при расчете НДФЛ от продажи детских долей, которые выделили из материнского капитала, доходы детей можно уменьшить на подтверждающие расходы родителей при условии, что за квартиру платили именно родители или супруги родителей. Таким образом налог можно уменьшить или не платить совсем.</w:t>
            </w:r>
          </w:p>
          <w:p w:rsidR="001D77AD" w:rsidRDefault="001D77AD" w:rsidP="001D77AD">
            <w:pPr>
              <w:spacing w:after="0" w:line="240" w:lineRule="auto"/>
              <w:ind w:firstLine="284"/>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p w:rsidR="001D77AD"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p>
          <w:p w:rsidR="001D77AD" w:rsidRPr="001626F0" w:rsidRDefault="001D77AD" w:rsidP="001D77AD">
            <w:pPr>
              <w:spacing w:after="0" w:line="240" w:lineRule="auto"/>
              <w:ind w:left="29" w:firstLine="284"/>
              <w:contextualSpacing/>
              <w:jc w:val="center"/>
              <w:rPr>
                <w:rFonts w:ascii="Times New Roman" w:hAnsi="Times New Roman" w:cs="Times New Roman"/>
                <w:b/>
                <w:bCs/>
                <w:sz w:val="16"/>
                <w:szCs w:val="16"/>
                <w:shd w:val="clear" w:color="auto" w:fill="FFFFFF"/>
              </w:rPr>
            </w:pPr>
            <w:r w:rsidRPr="006154D1">
              <w:rPr>
                <w:rFonts w:ascii="Times New Roman" w:hAnsi="Times New Roman" w:cs="Times New Roman"/>
                <w:b/>
                <w:bCs/>
                <w:sz w:val="16"/>
                <w:szCs w:val="16"/>
                <w:shd w:val="clear" w:color="auto" w:fill="FFFFFF"/>
              </w:rPr>
              <w:t xml:space="preserve">Об ответственности </w:t>
            </w:r>
            <w:r>
              <w:rPr>
                <w:rFonts w:ascii="Times New Roman" w:hAnsi="Times New Roman" w:cs="Times New Roman"/>
                <w:b/>
                <w:bCs/>
                <w:sz w:val="16"/>
                <w:szCs w:val="16"/>
                <w:shd w:val="clear" w:color="auto" w:fill="FFFFFF"/>
              </w:rPr>
              <w:t>за повреждение чужого имущества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Согласно ч. 2 ст. 8 Конституции Российской Федерации признаются и защищаются равным образом частная, государственная, муниципальная и иные формы собственности.</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Говоря о повреждении чего-либо, подразумевается воздействие на материальные объекты, в результате которого последние частично утрачивают своё функциональное предназначение либо полностью приходят в негодное состояние.</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За порчу чужого имущества закон определяет два вида ответственности – уголовную и административную.</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lastRenderedPageBreak/>
              <w:t>Последняя наступает в случае причинения ущерба, не превышающего 5 000 рублей, ответственность в таком случае будет выражена в виде административного штрафа в размере от 300 до 500 рублей.</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Если размер причинённого вреда выше ущерба в сумме 5 000 рублей, то действуют нормы уголовного права.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Статьёй 167 Уголовного кодекса Российской Федерации предусмотрена ответственность за умышленное уничтожение или повреждение чужого имущества, с возможным наказанием до пяти лет лишения свободы.</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В истёкшем периоде текущего года зарегистрировано 129 преступлений данной категории. Практика их расследования показывает, что в подавляющем большинстве случаев объектами воздействия являются жилые дома, автотранспорт, зачастую оставленный без должного внимания владельца.</w:t>
            </w:r>
          </w:p>
          <w:p w:rsidR="001D77AD" w:rsidRPr="006154D1" w:rsidRDefault="001D77AD" w:rsidP="001D77AD">
            <w:pPr>
              <w:spacing w:after="0" w:line="240" w:lineRule="auto"/>
              <w:ind w:left="29" w:firstLine="284"/>
              <w:contextualSpacing/>
              <w:jc w:val="both"/>
              <w:rPr>
                <w:rFonts w:ascii="Times New Roman" w:eastAsia="Times New Roman" w:hAnsi="Times New Roman" w:cs="Times New Roman"/>
                <w:sz w:val="16"/>
                <w:szCs w:val="16"/>
                <w:lang w:eastAsia="ru-RU"/>
              </w:rPr>
            </w:pPr>
            <w:r w:rsidRPr="006154D1">
              <w:rPr>
                <w:rFonts w:ascii="Times New Roman" w:eastAsia="Times New Roman" w:hAnsi="Times New Roman" w:cs="Times New Roman"/>
                <w:sz w:val="16"/>
                <w:szCs w:val="16"/>
                <w:lang w:eastAsia="ru-RU"/>
              </w:rPr>
              <w:t>Чаще всего подобные действия совершают подростки, не достигшие совершеннолетия, не подозревая о том, что административную и уголовную ответственность они несут уже с шестнадцати лет, а при уничтожении имущества путем поджога уголовное наказание возможно с четырнадцати лет.</w:t>
            </w:r>
          </w:p>
          <w:p w:rsidR="001D77AD" w:rsidRDefault="001D77AD" w:rsidP="00CA24EE">
            <w:pPr>
              <w:widowControl w:val="0"/>
              <w:autoSpaceDE w:val="0"/>
              <w:autoSpaceDN w:val="0"/>
              <w:adjustRightInd w:val="0"/>
              <w:spacing w:after="0" w:line="240" w:lineRule="auto"/>
              <w:jc w:val="right"/>
              <w:rPr>
                <w:rFonts w:ascii="Times New Roman" w:eastAsia="Times New Roman" w:hAnsi="Times New Roman"/>
                <w:color w:val="000000" w:themeColor="text1"/>
                <w:sz w:val="14"/>
                <w:szCs w:val="14"/>
                <w:lang w:eastAsia="ru-RU"/>
              </w:rPr>
            </w:pPr>
            <w:r>
              <w:rPr>
                <w:rFonts w:ascii="Times New Roman" w:eastAsia="Times New Roman" w:hAnsi="Times New Roman" w:cs="Times New Roman"/>
                <w:sz w:val="16"/>
                <w:szCs w:val="16"/>
                <w:lang w:eastAsia="ru-RU"/>
              </w:rPr>
              <w:t xml:space="preserve">Заместитель прокурора района </w:t>
            </w:r>
            <w:r w:rsidRPr="00C670B6">
              <w:rPr>
                <w:rFonts w:ascii="Times New Roman" w:eastAsia="Times New Roman" w:hAnsi="Times New Roman" w:cs="Times New Roman"/>
                <w:sz w:val="16"/>
                <w:szCs w:val="16"/>
                <w:lang w:eastAsia="ru-RU"/>
              </w:rPr>
              <w:t xml:space="preserve">младший советник юстиции           Д.В. </w:t>
            </w:r>
            <w:proofErr w:type="spellStart"/>
            <w:r w:rsidRPr="00C670B6">
              <w:rPr>
                <w:rFonts w:ascii="Times New Roman" w:eastAsia="Times New Roman" w:hAnsi="Times New Roman" w:cs="Times New Roman"/>
                <w:sz w:val="16"/>
                <w:szCs w:val="16"/>
                <w:lang w:eastAsia="ru-RU"/>
              </w:rPr>
              <w:t>Домошонкин</w:t>
            </w:r>
            <w:proofErr w:type="spellEnd"/>
          </w:p>
        </w:tc>
      </w:tr>
    </w:tbl>
    <w:p w:rsidR="00806EA5" w:rsidRDefault="00806EA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D44A3" w:rsidRDefault="002D44A3"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5D4A27" w:rsidRDefault="005D4A27"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
    <w:p w:rsidR="002F5B1E" w:rsidRPr="00214DDF" w:rsidRDefault="00BB52F5" w:rsidP="007A6D00">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«Волотовские ведомости</w:t>
      </w:r>
      <w:r w:rsidR="002F5B1E" w:rsidRPr="00214DDF">
        <w:rPr>
          <w:rFonts w:ascii="Times New Roman" w:eastAsia="Times New Roman" w:hAnsi="Times New Roman"/>
          <w:color w:val="000000" w:themeColor="text1"/>
          <w:sz w:val="14"/>
          <w:szCs w:val="14"/>
          <w:lang w:eastAsia="ru-RU"/>
        </w:rPr>
        <w:t xml:space="preserve">». Муниципальная газета № </w:t>
      </w:r>
      <w:r w:rsidR="001D77AD">
        <w:rPr>
          <w:rFonts w:ascii="Times New Roman" w:eastAsia="Times New Roman" w:hAnsi="Times New Roman"/>
          <w:color w:val="000000" w:themeColor="text1"/>
          <w:sz w:val="14"/>
          <w:szCs w:val="14"/>
          <w:lang w:eastAsia="ru-RU"/>
        </w:rPr>
        <w:t>20</w:t>
      </w:r>
      <w:r w:rsidR="002F5B1E" w:rsidRPr="00214DDF">
        <w:rPr>
          <w:rFonts w:ascii="Times New Roman" w:eastAsia="Times New Roman" w:hAnsi="Times New Roman"/>
          <w:color w:val="000000" w:themeColor="text1"/>
          <w:sz w:val="14"/>
          <w:szCs w:val="14"/>
          <w:lang w:eastAsia="ru-RU"/>
        </w:rPr>
        <w:t xml:space="preserve"> от </w:t>
      </w:r>
      <w:r w:rsidR="001D77AD">
        <w:rPr>
          <w:rFonts w:ascii="Times New Roman" w:eastAsia="Times New Roman" w:hAnsi="Times New Roman"/>
          <w:color w:val="000000" w:themeColor="text1"/>
          <w:sz w:val="14"/>
          <w:szCs w:val="14"/>
          <w:lang w:eastAsia="ru-RU"/>
        </w:rPr>
        <w:t>0</w:t>
      </w:r>
      <w:r w:rsidR="002D44A3">
        <w:rPr>
          <w:rFonts w:ascii="Times New Roman" w:eastAsia="Times New Roman" w:hAnsi="Times New Roman"/>
          <w:color w:val="000000" w:themeColor="text1"/>
          <w:sz w:val="14"/>
          <w:szCs w:val="14"/>
          <w:lang w:eastAsia="ru-RU"/>
        </w:rPr>
        <w:t>1</w:t>
      </w:r>
      <w:r w:rsidR="002F5B1E" w:rsidRPr="00214DDF">
        <w:rPr>
          <w:rFonts w:ascii="Times New Roman" w:eastAsia="Times New Roman" w:hAnsi="Times New Roman"/>
          <w:color w:val="000000" w:themeColor="text1"/>
          <w:sz w:val="14"/>
          <w:szCs w:val="14"/>
          <w:lang w:eastAsia="ru-RU"/>
        </w:rPr>
        <w:t>.</w:t>
      </w:r>
      <w:r w:rsidR="002D44A3">
        <w:rPr>
          <w:rFonts w:ascii="Times New Roman" w:eastAsia="Times New Roman" w:hAnsi="Times New Roman"/>
          <w:color w:val="000000" w:themeColor="text1"/>
          <w:sz w:val="14"/>
          <w:szCs w:val="14"/>
          <w:lang w:eastAsia="ru-RU"/>
        </w:rPr>
        <w:t>07</w:t>
      </w:r>
      <w:r w:rsidR="001C69CD">
        <w:rPr>
          <w:rFonts w:ascii="Times New Roman" w:eastAsia="Times New Roman" w:hAnsi="Times New Roman"/>
          <w:color w:val="000000" w:themeColor="text1"/>
          <w:sz w:val="14"/>
          <w:szCs w:val="14"/>
          <w:lang w:eastAsia="ru-RU"/>
        </w:rPr>
        <w:t>.2022</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Учредитель: Дума Волотовского муниципального округа</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Утверждена решением Думы Волотовского муниципального округа 12.11.2020 № 32</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Главный редактор: Глава муниципального округа</w:t>
      </w:r>
      <w:r w:rsidR="001D77AD">
        <w:rPr>
          <w:rFonts w:ascii="Times New Roman" w:eastAsia="Times New Roman" w:hAnsi="Times New Roman"/>
          <w:color w:val="000000" w:themeColor="text1"/>
          <w:sz w:val="14"/>
          <w:szCs w:val="14"/>
          <w:lang w:eastAsia="ru-RU"/>
        </w:rPr>
        <w:t xml:space="preserve"> </w:t>
      </w:r>
      <w:proofErr w:type="spellStart"/>
      <w:r w:rsidRPr="00214DDF">
        <w:rPr>
          <w:rFonts w:ascii="Times New Roman" w:eastAsia="Times New Roman" w:hAnsi="Times New Roman"/>
          <w:color w:val="000000" w:themeColor="text1"/>
          <w:sz w:val="14"/>
          <w:szCs w:val="14"/>
          <w:lang w:eastAsia="ru-RU"/>
        </w:rPr>
        <w:t>А.И.Лыжов</w:t>
      </w:r>
      <w:proofErr w:type="spellEnd"/>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Отпечатано в Администрации Волотовского муниципального округа (Новгородская обл., Волотовский район,</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proofErr w:type="spellStart"/>
      <w:r w:rsidRPr="00214DDF">
        <w:rPr>
          <w:rFonts w:ascii="Times New Roman" w:eastAsia="Times New Roman" w:hAnsi="Times New Roman"/>
          <w:color w:val="000000" w:themeColor="text1"/>
          <w:sz w:val="14"/>
          <w:szCs w:val="14"/>
          <w:lang w:eastAsia="ru-RU"/>
        </w:rPr>
        <w:t>п.Волот</w:t>
      </w:r>
      <w:proofErr w:type="spellEnd"/>
      <w:r w:rsidRPr="00214DDF">
        <w:rPr>
          <w:rFonts w:ascii="Times New Roman" w:eastAsia="Times New Roman" w:hAnsi="Times New Roman"/>
          <w:color w:val="000000" w:themeColor="text1"/>
          <w:sz w:val="14"/>
          <w:szCs w:val="14"/>
          <w:lang w:eastAsia="ru-RU"/>
        </w:rPr>
        <w:t xml:space="preserve">, </w:t>
      </w:r>
      <w:proofErr w:type="spellStart"/>
      <w:r w:rsidRPr="00214DDF">
        <w:rPr>
          <w:rFonts w:ascii="Times New Roman" w:eastAsia="Times New Roman" w:hAnsi="Times New Roman"/>
          <w:color w:val="000000" w:themeColor="text1"/>
          <w:sz w:val="14"/>
          <w:szCs w:val="14"/>
          <w:lang w:eastAsia="ru-RU"/>
        </w:rPr>
        <w:t>ул.Комсомольская</w:t>
      </w:r>
      <w:proofErr w:type="spellEnd"/>
      <w:r w:rsidRPr="00214DDF">
        <w:rPr>
          <w:rFonts w:ascii="Times New Roman" w:eastAsia="Times New Roman" w:hAnsi="Times New Roman"/>
          <w:color w:val="000000" w:themeColor="text1"/>
          <w:sz w:val="14"/>
          <w:szCs w:val="14"/>
          <w:lang w:eastAsia="ru-RU"/>
        </w:rPr>
        <w:t>, д.38, тел. 881662-61-086, e-</w:t>
      </w:r>
      <w:proofErr w:type="spellStart"/>
      <w:r w:rsidRPr="00214DDF">
        <w:rPr>
          <w:rFonts w:ascii="Times New Roman" w:eastAsia="Times New Roman" w:hAnsi="Times New Roman"/>
          <w:color w:val="000000" w:themeColor="text1"/>
          <w:sz w:val="14"/>
          <w:szCs w:val="14"/>
          <w:lang w:eastAsia="ru-RU"/>
        </w:rPr>
        <w:t>mail</w:t>
      </w:r>
      <w:proofErr w:type="spellEnd"/>
      <w:r w:rsidRPr="00214DDF">
        <w:rPr>
          <w:rFonts w:ascii="Times New Roman" w:eastAsia="Times New Roman" w:hAnsi="Times New Roman"/>
          <w:color w:val="000000" w:themeColor="text1"/>
          <w:sz w:val="14"/>
          <w:szCs w:val="14"/>
          <w:lang w:eastAsia="ru-RU"/>
        </w:rPr>
        <w:t xml:space="preserve">: </w:t>
      </w:r>
      <w:hyperlink r:id="rId28" w:history="1">
        <w:r w:rsidRPr="00214DDF">
          <w:rPr>
            <w:rStyle w:val="aa"/>
            <w:rFonts w:ascii="Times New Roman" w:eastAsia="Times New Roman" w:hAnsi="Times New Roman"/>
            <w:color w:val="000000" w:themeColor="text1"/>
            <w:sz w:val="14"/>
            <w:szCs w:val="14"/>
            <w:lang w:eastAsia="ru-RU"/>
          </w:rPr>
          <w:t>adm.volot@mail.ru</w:t>
        </w:r>
      </w:hyperlink>
      <w:r w:rsidRPr="00214DDF">
        <w:rPr>
          <w:rFonts w:ascii="Times New Roman" w:eastAsia="Times New Roman" w:hAnsi="Times New Roman"/>
          <w:color w:val="000000" w:themeColor="text1"/>
          <w:sz w:val="14"/>
          <w:szCs w:val="14"/>
          <w:lang w:eastAsia="ru-RU"/>
        </w:rPr>
        <w:t xml:space="preserve">; веб-сайт: </w:t>
      </w:r>
      <w:proofErr w:type="spellStart"/>
      <w:r w:rsidRPr="00214DDF">
        <w:rPr>
          <w:rFonts w:ascii="Times New Roman" w:eastAsia="Times New Roman" w:hAnsi="Times New Roman"/>
          <w:color w:val="000000" w:themeColor="text1"/>
          <w:sz w:val="14"/>
          <w:szCs w:val="14"/>
          <w:u w:val="single"/>
          <w:lang w:eastAsia="ru-RU"/>
        </w:rPr>
        <w:t>волотовский.рф</w:t>
      </w:r>
      <w:proofErr w:type="spellEnd"/>
      <w:r w:rsidRPr="00214DDF">
        <w:rPr>
          <w:rFonts w:ascii="Times New Roman" w:eastAsia="Times New Roman" w:hAnsi="Times New Roman"/>
          <w:color w:val="000000" w:themeColor="text1"/>
          <w:sz w:val="14"/>
          <w:szCs w:val="14"/>
          <w:lang w:eastAsia="ru-RU"/>
        </w:rPr>
        <w:t>)</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 xml:space="preserve">Формат А4. Объем </w:t>
      </w:r>
      <w:r w:rsidR="002D44A3">
        <w:rPr>
          <w:rFonts w:ascii="Times New Roman" w:eastAsia="Times New Roman" w:hAnsi="Times New Roman"/>
          <w:color w:val="000000" w:themeColor="text1"/>
          <w:sz w:val="14"/>
          <w:szCs w:val="14"/>
          <w:lang w:eastAsia="ru-RU"/>
        </w:rPr>
        <w:t>6</w:t>
      </w:r>
      <w:r w:rsidR="00806EA5">
        <w:rPr>
          <w:rFonts w:ascii="Times New Roman" w:eastAsia="Times New Roman" w:hAnsi="Times New Roman"/>
          <w:color w:val="000000" w:themeColor="text1"/>
          <w:sz w:val="14"/>
          <w:szCs w:val="14"/>
          <w:lang w:eastAsia="ru-RU"/>
        </w:rPr>
        <w:t xml:space="preserve"> </w:t>
      </w:r>
      <w:proofErr w:type="spellStart"/>
      <w:r w:rsidRPr="00214DDF">
        <w:rPr>
          <w:rFonts w:ascii="Times New Roman" w:eastAsia="Times New Roman" w:hAnsi="Times New Roman"/>
          <w:color w:val="000000" w:themeColor="text1"/>
          <w:sz w:val="14"/>
          <w:szCs w:val="14"/>
          <w:lang w:eastAsia="ru-RU"/>
        </w:rPr>
        <w:t>п.л</w:t>
      </w:r>
      <w:proofErr w:type="spellEnd"/>
      <w:r w:rsidRPr="00214DDF">
        <w:rPr>
          <w:rFonts w:ascii="Times New Roman" w:eastAsia="Times New Roman" w:hAnsi="Times New Roman"/>
          <w:color w:val="000000" w:themeColor="text1"/>
          <w:sz w:val="14"/>
          <w:szCs w:val="14"/>
          <w:lang w:eastAsia="ru-RU"/>
        </w:rPr>
        <w:t>. Тираж 25 экз. Распространяется бесплатно.</w:t>
      </w:r>
    </w:p>
    <w:p w:rsidR="00BB52F5" w:rsidRPr="00214DDF" w:rsidRDefault="00BB52F5" w:rsidP="00BB52F5">
      <w:pPr>
        <w:widowControl w:val="0"/>
        <w:autoSpaceDE w:val="0"/>
        <w:autoSpaceDN w:val="0"/>
        <w:adjustRightInd w:val="0"/>
        <w:spacing w:after="0" w:line="240" w:lineRule="auto"/>
        <w:jc w:val="center"/>
        <w:rPr>
          <w:rFonts w:ascii="Times New Roman" w:eastAsia="Times New Roman" w:hAnsi="Times New Roman"/>
          <w:color w:val="000000" w:themeColor="text1"/>
          <w:sz w:val="14"/>
          <w:szCs w:val="14"/>
          <w:lang w:eastAsia="ru-RU"/>
        </w:rPr>
      </w:pPr>
      <w:r w:rsidRPr="00214DDF">
        <w:rPr>
          <w:rFonts w:ascii="Times New Roman" w:eastAsia="Times New Roman" w:hAnsi="Times New Roman"/>
          <w:color w:val="000000" w:themeColor="text1"/>
          <w:sz w:val="14"/>
          <w:szCs w:val="14"/>
          <w:lang w:eastAsia="ru-RU"/>
        </w:rPr>
        <w:t xml:space="preserve">Все выпуски газеты можно найти на официальном сайте Администрации Волотовского муниципального округа. </w:t>
      </w:r>
    </w:p>
    <w:sectPr w:rsidR="00BB52F5" w:rsidRPr="00214DDF" w:rsidSect="00214DDF">
      <w:headerReference w:type="default" r:id="rId29"/>
      <w:headerReference w:type="first" r:id="rId30"/>
      <w:pgSz w:w="11906" w:h="16838" w:code="9"/>
      <w:pgMar w:top="816" w:right="418" w:bottom="709" w:left="851"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B1" w:rsidRDefault="00FD3CB1" w:rsidP="00851532">
      <w:pPr>
        <w:spacing w:after="0" w:line="240" w:lineRule="auto"/>
      </w:pPr>
      <w:r>
        <w:separator/>
      </w:r>
    </w:p>
  </w:endnote>
  <w:endnote w:type="continuationSeparator" w:id="0">
    <w:p w:rsidR="00FD3CB1" w:rsidRDefault="00FD3CB1"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B1" w:rsidRDefault="00FD3CB1" w:rsidP="00851532">
      <w:pPr>
        <w:spacing w:after="0" w:line="240" w:lineRule="auto"/>
      </w:pPr>
      <w:r>
        <w:separator/>
      </w:r>
    </w:p>
  </w:footnote>
  <w:footnote w:type="continuationSeparator" w:id="0">
    <w:p w:rsidR="00FD3CB1" w:rsidRDefault="00FD3CB1"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B1" w:rsidRPr="00851532" w:rsidRDefault="00FD3CB1">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CA24EE">
      <w:rPr>
        <w:noProof/>
        <w:sz w:val="16"/>
        <w:szCs w:val="16"/>
      </w:rPr>
      <w:t>12</w:t>
    </w:r>
    <w:r w:rsidRPr="00851532">
      <w:rPr>
        <w:sz w:val="16"/>
        <w:szCs w:val="16"/>
      </w:rPr>
      <w:fldChar w:fldCharType="end"/>
    </w:r>
  </w:p>
  <w:p w:rsidR="00FD3CB1" w:rsidRDefault="00FD3CB1">
    <w:pPr>
      <w:pStyle w:val="ac"/>
      <w:rPr>
        <w:i/>
        <w:sz w:val="16"/>
        <w:szCs w:val="16"/>
      </w:rPr>
    </w:pPr>
    <w:r w:rsidRPr="00851532">
      <w:rPr>
        <w:i/>
        <w:sz w:val="16"/>
        <w:szCs w:val="16"/>
      </w:rPr>
      <w:t>«Волотовски</w:t>
    </w:r>
    <w:r>
      <w:rPr>
        <w:i/>
        <w:sz w:val="16"/>
        <w:szCs w:val="16"/>
      </w:rPr>
      <w:t>е ведомости» № 20</w:t>
    </w:r>
  </w:p>
  <w:p w:rsidR="00FD3CB1" w:rsidRPr="00273493" w:rsidRDefault="00FD3CB1"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CB1" w:rsidRDefault="00FD3CB1">
    <w:pPr>
      <w:pStyle w:val="ac"/>
      <w:rPr>
        <w:i/>
        <w:sz w:val="16"/>
        <w:szCs w:val="16"/>
      </w:rPr>
    </w:pPr>
  </w:p>
  <w:p w:rsidR="00FD3CB1" w:rsidRPr="00F76C7A" w:rsidRDefault="00FD3CB1">
    <w:pPr>
      <w:pStyle w:val="ac"/>
      <w:rPr>
        <w:i/>
        <w:sz w:val="16"/>
        <w:szCs w:val="16"/>
        <w:lang w:val="en-US"/>
      </w:rPr>
    </w:pPr>
    <w:r>
      <w:rPr>
        <w:i/>
        <w:sz w:val="16"/>
        <w:szCs w:val="16"/>
      </w:rPr>
      <w:t xml:space="preserve">«Волотовские ведомости» № </w:t>
    </w:r>
    <w:r>
      <w:rPr>
        <w:i/>
        <w:sz w:val="16"/>
        <w:szCs w:val="16"/>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8AF70E"/>
    <w:lvl w:ilvl="0">
      <w:start w:val="1"/>
      <w:numFmt w:val="decimal"/>
      <w:pStyle w:val="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3" w15:restartNumberingAfterBreak="0">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4" w15:restartNumberingAfterBreak="0">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97605"/>
    <w:multiLevelType w:val="hybridMultilevel"/>
    <w:tmpl w:val="37460814"/>
    <w:lvl w:ilvl="0" w:tplc="D09A2F5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008285C"/>
    <w:multiLevelType w:val="multilevel"/>
    <w:tmpl w:val="268A0762"/>
    <w:lvl w:ilvl="0">
      <w:start w:val="1"/>
      <w:numFmt w:val="decimal"/>
      <w:lvlText w:val="%1."/>
      <w:lvlJc w:val="left"/>
      <w:pPr>
        <w:ind w:left="2074" w:hanging="136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0205ADB"/>
    <w:multiLevelType w:val="multilevel"/>
    <w:tmpl w:val="5F84DFE2"/>
    <w:lvl w:ilvl="0">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1119109B"/>
    <w:multiLevelType w:val="multilevel"/>
    <w:tmpl w:val="8C30B4CC"/>
    <w:lvl w:ilvl="0">
      <w:start w:val="5"/>
      <w:numFmt w:val="decimal"/>
      <w:lvlText w:val="%1."/>
      <w:lvlJc w:val="left"/>
      <w:pPr>
        <w:ind w:left="675" w:hanging="675"/>
      </w:pPr>
      <w:rPr>
        <w:rFonts w:hint="default"/>
      </w:rPr>
    </w:lvl>
    <w:lvl w:ilvl="1">
      <w:start w:val="2"/>
      <w:numFmt w:val="decimal"/>
      <w:lvlText w:val="%1.%2."/>
      <w:lvlJc w:val="left"/>
      <w:pPr>
        <w:ind w:left="775" w:hanging="720"/>
      </w:pPr>
      <w:rPr>
        <w:rFonts w:hint="default"/>
      </w:rPr>
    </w:lvl>
    <w:lvl w:ilvl="2">
      <w:start w:val="2"/>
      <w:numFmt w:val="decimal"/>
      <w:lvlText w:val="%1.%2.%3."/>
      <w:lvlJc w:val="left"/>
      <w:pPr>
        <w:ind w:left="830" w:hanging="720"/>
      </w:pPr>
      <w:rPr>
        <w:rFonts w:hint="default"/>
      </w:rPr>
    </w:lvl>
    <w:lvl w:ilvl="3">
      <w:start w:val="1"/>
      <w:numFmt w:val="decimal"/>
      <w:lvlText w:val="%1.%2.%3.%4."/>
      <w:lvlJc w:val="left"/>
      <w:pPr>
        <w:ind w:left="1245" w:hanging="108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715" w:hanging="1440"/>
      </w:pPr>
      <w:rPr>
        <w:rFonts w:hint="default"/>
      </w:rPr>
    </w:lvl>
    <w:lvl w:ilvl="6">
      <w:start w:val="1"/>
      <w:numFmt w:val="decimal"/>
      <w:lvlText w:val="%1.%2.%3.%4.%5.%6.%7."/>
      <w:lvlJc w:val="left"/>
      <w:pPr>
        <w:ind w:left="2130" w:hanging="1800"/>
      </w:pPr>
      <w:rPr>
        <w:rFonts w:hint="default"/>
      </w:rPr>
    </w:lvl>
    <w:lvl w:ilvl="7">
      <w:start w:val="1"/>
      <w:numFmt w:val="decimal"/>
      <w:lvlText w:val="%1.%2.%3.%4.%5.%6.%7.%8."/>
      <w:lvlJc w:val="left"/>
      <w:pPr>
        <w:ind w:left="2185" w:hanging="1800"/>
      </w:pPr>
      <w:rPr>
        <w:rFonts w:hint="default"/>
      </w:rPr>
    </w:lvl>
    <w:lvl w:ilvl="8">
      <w:start w:val="1"/>
      <w:numFmt w:val="decimal"/>
      <w:lvlText w:val="%1.%2.%3.%4.%5.%6.%7.%8.%9."/>
      <w:lvlJc w:val="left"/>
      <w:pPr>
        <w:ind w:left="2600" w:hanging="2160"/>
      </w:pPr>
      <w:rPr>
        <w:rFonts w:hint="default"/>
      </w:rPr>
    </w:lvl>
  </w:abstractNum>
  <w:abstractNum w:abstractNumId="9" w15:restartNumberingAfterBreak="0">
    <w:nsid w:val="13B37672"/>
    <w:multiLevelType w:val="hybridMultilevel"/>
    <w:tmpl w:val="AEAEC2FA"/>
    <w:lvl w:ilvl="0" w:tplc="9DA44D2C">
      <w:start w:val="4"/>
      <w:numFmt w:val="decimal"/>
      <w:lvlText w:val="%1)"/>
      <w:lvlJc w:val="left"/>
      <w:pPr>
        <w:ind w:left="1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32450E">
      <w:start w:val="1"/>
      <w:numFmt w:val="lowerLetter"/>
      <w:lvlText w:val="%2"/>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C8A57F4">
      <w:start w:val="1"/>
      <w:numFmt w:val="lowerRoman"/>
      <w:lvlText w:val="%3"/>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6EF430">
      <w:start w:val="1"/>
      <w:numFmt w:val="decimal"/>
      <w:lvlText w:val="%4"/>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C83060">
      <w:start w:val="1"/>
      <w:numFmt w:val="lowerLetter"/>
      <w:lvlText w:val="%5"/>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5742B22">
      <w:start w:val="1"/>
      <w:numFmt w:val="lowerRoman"/>
      <w:lvlText w:val="%6"/>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E23B3E">
      <w:start w:val="1"/>
      <w:numFmt w:val="decimal"/>
      <w:lvlText w:val="%7"/>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C27A26">
      <w:start w:val="1"/>
      <w:numFmt w:val="lowerLetter"/>
      <w:lvlText w:val="%8"/>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5D2001C">
      <w:start w:val="1"/>
      <w:numFmt w:val="lowerRoman"/>
      <w:lvlText w:val="%9"/>
      <w:lvlJc w:val="left"/>
      <w:pPr>
        <w:ind w:left="6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211B73"/>
    <w:multiLevelType w:val="multilevel"/>
    <w:tmpl w:val="9848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37CA7926"/>
    <w:multiLevelType w:val="multilevel"/>
    <w:tmpl w:val="E3969F3E"/>
    <w:lvl w:ilvl="0">
      <w:start w:val="5"/>
      <w:numFmt w:val="decimal"/>
      <w:lvlText w:val="%1."/>
      <w:lvlJc w:val="left"/>
      <w:pPr>
        <w:ind w:left="405" w:hanging="405"/>
      </w:pPr>
      <w:rPr>
        <w:rFonts w:hint="default"/>
      </w:rPr>
    </w:lvl>
    <w:lvl w:ilvl="1">
      <w:start w:val="2"/>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20" w15:restartNumberingAfterBreak="0">
    <w:nsid w:val="38196324"/>
    <w:multiLevelType w:val="hybridMultilevel"/>
    <w:tmpl w:val="4614BA62"/>
    <w:lvl w:ilvl="0" w:tplc="B596CCC4">
      <w:start w:val="1"/>
      <w:numFmt w:val="decimal"/>
      <w:lvlText w:val="%1)"/>
      <w:lvlJc w:val="left"/>
      <w:pPr>
        <w:ind w:left="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2E98C6">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0EC3A">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5A9564">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80674C">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92A092">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7C8050">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8A10A">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E175A">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020C0C"/>
    <w:multiLevelType w:val="hybridMultilevel"/>
    <w:tmpl w:val="F934FF30"/>
    <w:lvl w:ilvl="0" w:tplc="D24661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2766BA5"/>
    <w:multiLevelType w:val="multilevel"/>
    <w:tmpl w:val="EEBE81DE"/>
    <w:lvl w:ilvl="0">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985E26"/>
    <w:multiLevelType w:val="multilevel"/>
    <w:tmpl w:val="20CCA6B4"/>
    <w:lvl w:ilvl="0">
      <w:start w:val="5"/>
      <w:numFmt w:val="decimal"/>
      <w:lvlText w:val="%1."/>
      <w:lvlJc w:val="left"/>
      <w:pPr>
        <w:ind w:left="450" w:hanging="450"/>
      </w:pPr>
      <w:rPr>
        <w:rFonts w:hint="default"/>
      </w:rPr>
    </w:lvl>
    <w:lvl w:ilvl="1">
      <w:start w:val="2"/>
      <w:numFmt w:val="decimal"/>
      <w:lvlText w:val="%1.%2."/>
      <w:lvlJc w:val="left"/>
      <w:pPr>
        <w:ind w:left="2266" w:hanging="720"/>
      </w:pPr>
      <w:rPr>
        <w:rFonts w:hint="default"/>
      </w:rPr>
    </w:lvl>
    <w:lvl w:ilvl="2">
      <w:start w:val="1"/>
      <w:numFmt w:val="decimal"/>
      <w:lvlText w:val="%1.%2.%3."/>
      <w:lvlJc w:val="left"/>
      <w:pPr>
        <w:ind w:left="3812" w:hanging="720"/>
      </w:pPr>
      <w:rPr>
        <w:rFonts w:hint="default"/>
      </w:rPr>
    </w:lvl>
    <w:lvl w:ilvl="3">
      <w:start w:val="1"/>
      <w:numFmt w:val="decimal"/>
      <w:lvlText w:val="%1.%2.%3.%4."/>
      <w:lvlJc w:val="left"/>
      <w:pPr>
        <w:ind w:left="5718" w:hanging="1080"/>
      </w:pPr>
      <w:rPr>
        <w:rFonts w:hint="default"/>
      </w:rPr>
    </w:lvl>
    <w:lvl w:ilvl="4">
      <w:start w:val="1"/>
      <w:numFmt w:val="decimal"/>
      <w:lvlText w:val="%1.%2.%3.%4.%5."/>
      <w:lvlJc w:val="left"/>
      <w:pPr>
        <w:ind w:left="7264" w:hanging="1080"/>
      </w:pPr>
      <w:rPr>
        <w:rFonts w:hint="default"/>
      </w:rPr>
    </w:lvl>
    <w:lvl w:ilvl="5">
      <w:start w:val="1"/>
      <w:numFmt w:val="decimal"/>
      <w:lvlText w:val="%1.%2.%3.%4.%5.%6."/>
      <w:lvlJc w:val="left"/>
      <w:pPr>
        <w:ind w:left="9170" w:hanging="1440"/>
      </w:pPr>
      <w:rPr>
        <w:rFonts w:hint="default"/>
      </w:rPr>
    </w:lvl>
    <w:lvl w:ilvl="6">
      <w:start w:val="1"/>
      <w:numFmt w:val="decimal"/>
      <w:lvlText w:val="%1.%2.%3.%4.%5.%6.%7."/>
      <w:lvlJc w:val="left"/>
      <w:pPr>
        <w:ind w:left="11076" w:hanging="1800"/>
      </w:pPr>
      <w:rPr>
        <w:rFonts w:hint="default"/>
      </w:rPr>
    </w:lvl>
    <w:lvl w:ilvl="7">
      <w:start w:val="1"/>
      <w:numFmt w:val="decimal"/>
      <w:lvlText w:val="%1.%2.%3.%4.%5.%6.%7.%8."/>
      <w:lvlJc w:val="left"/>
      <w:pPr>
        <w:ind w:left="12622" w:hanging="1800"/>
      </w:pPr>
      <w:rPr>
        <w:rFonts w:hint="default"/>
      </w:rPr>
    </w:lvl>
    <w:lvl w:ilvl="8">
      <w:start w:val="1"/>
      <w:numFmt w:val="decimal"/>
      <w:lvlText w:val="%1.%2.%3.%4.%5.%6.%7.%8.%9."/>
      <w:lvlJc w:val="left"/>
      <w:pPr>
        <w:ind w:left="14528" w:hanging="2160"/>
      </w:pPr>
      <w:rPr>
        <w:rFonts w:hint="default"/>
      </w:rPr>
    </w:lvl>
  </w:abstractNum>
  <w:abstractNum w:abstractNumId="29" w15:restartNumberingAfterBreak="0">
    <w:nsid w:val="4C051305"/>
    <w:multiLevelType w:val="multilevel"/>
    <w:tmpl w:val="CF6844D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CA351DA"/>
    <w:multiLevelType w:val="multilevel"/>
    <w:tmpl w:val="C5F029F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5A3D1264"/>
    <w:multiLevelType w:val="multilevel"/>
    <w:tmpl w:val="35AECF14"/>
    <w:lvl w:ilvl="0">
      <w:start w:val="1"/>
      <w:numFmt w:val="decimal"/>
      <w:lvlText w:val="%1."/>
      <w:lvlJc w:val="left"/>
      <w:pPr>
        <w:ind w:left="644"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4" w15:restartNumberingAfterBreak="0">
    <w:nsid w:val="5BAF1C58"/>
    <w:multiLevelType w:val="multilevel"/>
    <w:tmpl w:val="0F8E2062"/>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F836EB1"/>
    <w:multiLevelType w:val="multilevel"/>
    <w:tmpl w:val="9480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35DC1"/>
    <w:multiLevelType w:val="hybridMultilevel"/>
    <w:tmpl w:val="8CD67932"/>
    <w:lvl w:ilvl="0" w:tplc="B94E65E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8" w15:restartNumberingAfterBreak="0">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15:restartNumberingAfterBreak="0">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74DA2C4A"/>
    <w:multiLevelType w:val="hybridMultilevel"/>
    <w:tmpl w:val="532AD67A"/>
    <w:lvl w:ilvl="0" w:tplc="61743D90">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38"/>
  </w:num>
  <w:num w:numId="4">
    <w:abstractNumId w:val="14"/>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5"/>
  </w:num>
  <w:num w:numId="18">
    <w:abstractNumId w:val="2"/>
  </w:num>
  <w:num w:numId="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7"/>
  </w:num>
  <w:num w:numId="23">
    <w:abstractNumId w:val="37"/>
  </w:num>
  <w:num w:numId="24">
    <w:abstractNumId w:val="6"/>
  </w:num>
  <w:num w:numId="25">
    <w:abstractNumId w:val="27"/>
  </w:num>
  <w:num w:numId="26">
    <w:abstractNumId w:val="2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6"/>
  </w:num>
  <w:num w:numId="30">
    <w:abstractNumId w:val="36"/>
  </w:num>
  <w:num w:numId="31">
    <w:abstractNumId w:val="7"/>
  </w:num>
  <w:num w:numId="32">
    <w:abstractNumId w:val="20"/>
  </w:num>
  <w:num w:numId="33">
    <w:abstractNumId w:val="9"/>
  </w:num>
  <w:num w:numId="34">
    <w:abstractNumId w:val="30"/>
  </w:num>
  <w:num w:numId="35">
    <w:abstractNumId w:val="25"/>
  </w:num>
  <w:num w:numId="36">
    <w:abstractNumId w:val="34"/>
  </w:num>
  <w:num w:numId="37">
    <w:abstractNumId w:val="29"/>
  </w:num>
  <w:num w:numId="38">
    <w:abstractNumId w:val="28"/>
  </w:num>
  <w:num w:numId="39">
    <w:abstractNumId w:val="8"/>
  </w:num>
  <w:num w:numId="40">
    <w:abstractNumId w:val="40"/>
  </w:num>
  <w:num w:numId="4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doNotHyphenateCaps/>
  <w:characterSpacingControl w:val="doNotCompress"/>
  <w:doNotValidateAgainstSchema/>
  <w:doNotDemarcateInvalidXml/>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5A"/>
    <w:rsid w:val="00020423"/>
    <w:rsid w:val="00027EE5"/>
    <w:rsid w:val="00031725"/>
    <w:rsid w:val="00035FBB"/>
    <w:rsid w:val="00041A42"/>
    <w:rsid w:val="00054B85"/>
    <w:rsid w:val="00072AE2"/>
    <w:rsid w:val="000757B8"/>
    <w:rsid w:val="000A381D"/>
    <w:rsid w:val="000A48F2"/>
    <w:rsid w:val="000B71AD"/>
    <w:rsid w:val="000E0D29"/>
    <w:rsid w:val="000F6C7B"/>
    <w:rsid w:val="001224F2"/>
    <w:rsid w:val="00123DD6"/>
    <w:rsid w:val="00143BC9"/>
    <w:rsid w:val="00175A70"/>
    <w:rsid w:val="00177EEE"/>
    <w:rsid w:val="001A472C"/>
    <w:rsid w:val="001A640B"/>
    <w:rsid w:val="001C4481"/>
    <w:rsid w:val="001C69CD"/>
    <w:rsid w:val="001D0266"/>
    <w:rsid w:val="001D77AD"/>
    <w:rsid w:val="001F73B7"/>
    <w:rsid w:val="00201959"/>
    <w:rsid w:val="00214DDF"/>
    <w:rsid w:val="00217710"/>
    <w:rsid w:val="002336AD"/>
    <w:rsid w:val="0023658D"/>
    <w:rsid w:val="00241517"/>
    <w:rsid w:val="0025021F"/>
    <w:rsid w:val="00273493"/>
    <w:rsid w:val="0027786E"/>
    <w:rsid w:val="002B49B2"/>
    <w:rsid w:val="002D0A17"/>
    <w:rsid w:val="002D44A3"/>
    <w:rsid w:val="002F5B1E"/>
    <w:rsid w:val="00315B88"/>
    <w:rsid w:val="00336720"/>
    <w:rsid w:val="003507AF"/>
    <w:rsid w:val="00367007"/>
    <w:rsid w:val="00385BA4"/>
    <w:rsid w:val="00385F00"/>
    <w:rsid w:val="003A7BD3"/>
    <w:rsid w:val="003B2DBB"/>
    <w:rsid w:val="003D2DC9"/>
    <w:rsid w:val="003D429F"/>
    <w:rsid w:val="003D652A"/>
    <w:rsid w:val="003F6262"/>
    <w:rsid w:val="00402741"/>
    <w:rsid w:val="00424EE7"/>
    <w:rsid w:val="004523D3"/>
    <w:rsid w:val="00472908"/>
    <w:rsid w:val="004A3764"/>
    <w:rsid w:val="004A6590"/>
    <w:rsid w:val="004A6F16"/>
    <w:rsid w:val="004B092F"/>
    <w:rsid w:val="004C191E"/>
    <w:rsid w:val="004F4F73"/>
    <w:rsid w:val="004F6821"/>
    <w:rsid w:val="00504D1B"/>
    <w:rsid w:val="00507A05"/>
    <w:rsid w:val="00535CCF"/>
    <w:rsid w:val="00572AB7"/>
    <w:rsid w:val="00577601"/>
    <w:rsid w:val="00585F9A"/>
    <w:rsid w:val="005A4CAE"/>
    <w:rsid w:val="005B7E5A"/>
    <w:rsid w:val="005C36E0"/>
    <w:rsid w:val="005C6DF9"/>
    <w:rsid w:val="005D4A27"/>
    <w:rsid w:val="005E3A2C"/>
    <w:rsid w:val="005F4351"/>
    <w:rsid w:val="00601BFD"/>
    <w:rsid w:val="00605086"/>
    <w:rsid w:val="006112D9"/>
    <w:rsid w:val="006149A4"/>
    <w:rsid w:val="0061526E"/>
    <w:rsid w:val="00625CFA"/>
    <w:rsid w:val="00647F0C"/>
    <w:rsid w:val="00657C67"/>
    <w:rsid w:val="0066409E"/>
    <w:rsid w:val="006650F0"/>
    <w:rsid w:val="00687C32"/>
    <w:rsid w:val="00692C47"/>
    <w:rsid w:val="006A1E46"/>
    <w:rsid w:val="006A3548"/>
    <w:rsid w:val="006B6B72"/>
    <w:rsid w:val="006B6C0E"/>
    <w:rsid w:val="006C03C3"/>
    <w:rsid w:val="006C11E7"/>
    <w:rsid w:val="006C2B5E"/>
    <w:rsid w:val="006C4ABF"/>
    <w:rsid w:val="006D5706"/>
    <w:rsid w:val="006E1726"/>
    <w:rsid w:val="006F4685"/>
    <w:rsid w:val="00704FF9"/>
    <w:rsid w:val="00723274"/>
    <w:rsid w:val="00730E62"/>
    <w:rsid w:val="0073273D"/>
    <w:rsid w:val="007375F7"/>
    <w:rsid w:val="007467FB"/>
    <w:rsid w:val="0076252F"/>
    <w:rsid w:val="007626E2"/>
    <w:rsid w:val="00762A65"/>
    <w:rsid w:val="00764B11"/>
    <w:rsid w:val="0078270D"/>
    <w:rsid w:val="00783F51"/>
    <w:rsid w:val="00785E50"/>
    <w:rsid w:val="00785F9A"/>
    <w:rsid w:val="007955B9"/>
    <w:rsid w:val="007A6D00"/>
    <w:rsid w:val="007B2DAE"/>
    <w:rsid w:val="007B6B78"/>
    <w:rsid w:val="007C3B09"/>
    <w:rsid w:val="007D0C49"/>
    <w:rsid w:val="007E17CB"/>
    <w:rsid w:val="007E4BA6"/>
    <w:rsid w:val="008069C2"/>
    <w:rsid w:val="00806EA5"/>
    <w:rsid w:val="00841DAE"/>
    <w:rsid w:val="00850030"/>
    <w:rsid w:val="00851532"/>
    <w:rsid w:val="00864ED4"/>
    <w:rsid w:val="00865F2A"/>
    <w:rsid w:val="00891BA9"/>
    <w:rsid w:val="00897449"/>
    <w:rsid w:val="008B4846"/>
    <w:rsid w:val="008C7703"/>
    <w:rsid w:val="008D77DD"/>
    <w:rsid w:val="008E4388"/>
    <w:rsid w:val="008E6066"/>
    <w:rsid w:val="009041B6"/>
    <w:rsid w:val="009059D1"/>
    <w:rsid w:val="00924DE8"/>
    <w:rsid w:val="00933805"/>
    <w:rsid w:val="00943E79"/>
    <w:rsid w:val="00952676"/>
    <w:rsid w:val="00976BFE"/>
    <w:rsid w:val="00986225"/>
    <w:rsid w:val="00994D56"/>
    <w:rsid w:val="00997E78"/>
    <w:rsid w:val="009A2623"/>
    <w:rsid w:val="009B0012"/>
    <w:rsid w:val="009C01A4"/>
    <w:rsid w:val="009E0E5B"/>
    <w:rsid w:val="009E746B"/>
    <w:rsid w:val="00A035E8"/>
    <w:rsid w:val="00A07F5C"/>
    <w:rsid w:val="00A12BE4"/>
    <w:rsid w:val="00A14BE9"/>
    <w:rsid w:val="00A27137"/>
    <w:rsid w:val="00A423E9"/>
    <w:rsid w:val="00A424A9"/>
    <w:rsid w:val="00A47490"/>
    <w:rsid w:val="00A8056F"/>
    <w:rsid w:val="00A818D9"/>
    <w:rsid w:val="00A97463"/>
    <w:rsid w:val="00AA3A7F"/>
    <w:rsid w:val="00AA4F2D"/>
    <w:rsid w:val="00AB3A8A"/>
    <w:rsid w:val="00AE062E"/>
    <w:rsid w:val="00AF6587"/>
    <w:rsid w:val="00B00A18"/>
    <w:rsid w:val="00B00C8A"/>
    <w:rsid w:val="00B31DDB"/>
    <w:rsid w:val="00B53A9E"/>
    <w:rsid w:val="00B70B80"/>
    <w:rsid w:val="00B97651"/>
    <w:rsid w:val="00BB52F5"/>
    <w:rsid w:val="00BB6050"/>
    <w:rsid w:val="00BB7FEC"/>
    <w:rsid w:val="00BC3653"/>
    <w:rsid w:val="00BD3BBB"/>
    <w:rsid w:val="00BE5288"/>
    <w:rsid w:val="00C01349"/>
    <w:rsid w:val="00C127CB"/>
    <w:rsid w:val="00C14900"/>
    <w:rsid w:val="00C179B3"/>
    <w:rsid w:val="00C23B32"/>
    <w:rsid w:val="00C25817"/>
    <w:rsid w:val="00C52DCF"/>
    <w:rsid w:val="00C53905"/>
    <w:rsid w:val="00C56116"/>
    <w:rsid w:val="00C769F1"/>
    <w:rsid w:val="00C82288"/>
    <w:rsid w:val="00C9555A"/>
    <w:rsid w:val="00CA24EE"/>
    <w:rsid w:val="00CB6BFB"/>
    <w:rsid w:val="00CC59FC"/>
    <w:rsid w:val="00CE0DCD"/>
    <w:rsid w:val="00CF2ABB"/>
    <w:rsid w:val="00D0254E"/>
    <w:rsid w:val="00D05127"/>
    <w:rsid w:val="00D23DEE"/>
    <w:rsid w:val="00D26DF2"/>
    <w:rsid w:val="00D47512"/>
    <w:rsid w:val="00D54814"/>
    <w:rsid w:val="00D74AAC"/>
    <w:rsid w:val="00D833F3"/>
    <w:rsid w:val="00DB32D3"/>
    <w:rsid w:val="00DB6C68"/>
    <w:rsid w:val="00DC18B8"/>
    <w:rsid w:val="00DD6D10"/>
    <w:rsid w:val="00E522E1"/>
    <w:rsid w:val="00E63EF2"/>
    <w:rsid w:val="00E66ABF"/>
    <w:rsid w:val="00E67A9A"/>
    <w:rsid w:val="00E83A0E"/>
    <w:rsid w:val="00E93C3F"/>
    <w:rsid w:val="00E96635"/>
    <w:rsid w:val="00EB375F"/>
    <w:rsid w:val="00EC4F97"/>
    <w:rsid w:val="00ED26CB"/>
    <w:rsid w:val="00ED7E2F"/>
    <w:rsid w:val="00F34B69"/>
    <w:rsid w:val="00F379F5"/>
    <w:rsid w:val="00F6415E"/>
    <w:rsid w:val="00F76C7A"/>
    <w:rsid w:val="00F9026C"/>
    <w:rsid w:val="00F9040E"/>
    <w:rsid w:val="00FA12F1"/>
    <w:rsid w:val="00FC0685"/>
    <w:rsid w:val="00FC220B"/>
    <w:rsid w:val="00FD3CB1"/>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5:docId w15:val="{D173DC0C-5493-454F-A6CC-E167AF50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iPriority="0"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uiPriority w:val="99"/>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uiPriority w:val="99"/>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rsid w:val="005B7E5A"/>
    <w:pPr>
      <w:spacing w:after="0" w:line="240" w:lineRule="auto"/>
    </w:pPr>
    <w:rPr>
      <w:rFonts w:ascii="Tahoma" w:hAnsi="Tahoma" w:cs="Tahoma"/>
      <w:sz w:val="16"/>
      <w:szCs w:val="16"/>
    </w:rPr>
  </w:style>
  <w:style w:type="character" w:customStyle="1" w:styleId="af6">
    <w:name w:val="Текст выноски Знак"/>
    <w:basedOn w:val="a7"/>
    <w:link w:val="af5"/>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uiPriority w:val="99"/>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uiPriority w:val="99"/>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uiPriority w:val="1"/>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rsid w:val="009C01A4"/>
    <w:rPr>
      <w:rFonts w:ascii="Courier New" w:eastAsia="Times New Roman" w:hAnsi="Courier New"/>
      <w:sz w:val="16"/>
      <w:szCs w:val="16"/>
      <w:lang w:eastAsia="ar-SA"/>
    </w:rPr>
  </w:style>
  <w:style w:type="paragraph" w:styleId="HTML1">
    <w:name w:val="HTML Preformatted"/>
    <w:basedOn w:val="a6"/>
    <w:link w:val="HTML0"/>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uiPriority w:val="99"/>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iPriority w:val="99"/>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uiPriority w:val="99"/>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uiPriority w:val="99"/>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uiPriority w:val="99"/>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uiPriority w:val="99"/>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uiPriority w:val="99"/>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uiPriority w:val="99"/>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uiPriority w:val="99"/>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uiPriority w:val="99"/>
    <w:rsid w:val="009C01A4"/>
    <w:rPr>
      <w:rFonts w:ascii="Courier New" w:eastAsia="Times New Roman" w:hAnsi="Courier New" w:cs="Courier New"/>
      <w:sz w:val="20"/>
      <w:szCs w:val="20"/>
    </w:rPr>
  </w:style>
  <w:style w:type="paragraph" w:styleId="afff3">
    <w:name w:val="Plain Text"/>
    <w:aliases w:val="Знак Знак1"/>
    <w:basedOn w:val="a6"/>
    <w:link w:val="afff2"/>
    <w:uiPriority w:val="99"/>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uiPriority w:val="99"/>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iPriority w:val="99"/>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iPriority w:val="99"/>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uiPriority w:val="99"/>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uiPriority w:val="99"/>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uiPriority w:val="99"/>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uiPriority w:val="9"/>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uiPriority w:val="99"/>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uiPriority w:val="9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uiPriority w:val="99"/>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uiPriority w:val="99"/>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0">
    <w:name w:val="Контракт-раздел"/>
    <w:basedOn w:val="a6"/>
    <w:next w:val="-"/>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1">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uiPriority w:val="99"/>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uiPriority w:val="99"/>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uiPriority w:val="99"/>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uiPriority w:val="99"/>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uiPriority w:val="99"/>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uiPriority w:val="99"/>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uiPriority w:val="99"/>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uiPriority w:val="99"/>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uiPriority w:val="99"/>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uiPriority w:val="99"/>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uiPriority w:val="99"/>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uiPriority w:val="99"/>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uiPriority w:val="99"/>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uiPriority w:val="99"/>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uiPriority w:val="99"/>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uiPriority w:val="99"/>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uiPriority w:val="99"/>
    <w:locked/>
    <w:rsid w:val="00C52DCF"/>
    <w:rPr>
      <w:b/>
      <w:bCs/>
      <w:sz w:val="28"/>
      <w:szCs w:val="24"/>
    </w:rPr>
  </w:style>
  <w:style w:type="character" w:customStyle="1" w:styleId="516">
    <w:name w:val="Заголовок 5 Знак1"/>
    <w:uiPriority w:val="99"/>
    <w:locked/>
    <w:rsid w:val="00C52DCF"/>
    <w:rPr>
      <w:sz w:val="28"/>
      <w:szCs w:val="24"/>
    </w:rPr>
  </w:style>
  <w:style w:type="character" w:customStyle="1" w:styleId="611">
    <w:name w:val="Заголовок 6 Знак1"/>
    <w:uiPriority w:val="99"/>
    <w:locked/>
    <w:rsid w:val="00C52DCF"/>
    <w:rPr>
      <w:b/>
      <w:bCs/>
      <w:sz w:val="28"/>
      <w:szCs w:val="24"/>
    </w:rPr>
  </w:style>
  <w:style w:type="character" w:customStyle="1" w:styleId="712">
    <w:name w:val="Заголовок 7 Знак1"/>
    <w:uiPriority w:val="99"/>
    <w:locked/>
    <w:rsid w:val="00C52DCF"/>
    <w:rPr>
      <w:sz w:val="28"/>
      <w:szCs w:val="24"/>
    </w:rPr>
  </w:style>
  <w:style w:type="character" w:customStyle="1" w:styleId="912">
    <w:name w:val="Заголовок 9 Знак1"/>
    <w:uiPriority w:val="99"/>
    <w:locked/>
    <w:rsid w:val="00C52DCF"/>
    <w:rPr>
      <w:rFonts w:ascii="Cambria" w:hAnsi="Cambria"/>
      <w:sz w:val="22"/>
      <w:szCs w:val="22"/>
      <w:lang w:eastAsia="ar-SA"/>
    </w:rPr>
  </w:style>
  <w:style w:type="character" w:customStyle="1" w:styleId="31c">
    <w:name w:val="Заголовок 3 Знак1"/>
    <w:uiPriority w:val="99"/>
    <w:rsid w:val="00C52DCF"/>
    <w:rPr>
      <w:sz w:val="24"/>
      <w:lang w:val="ru-RU" w:eastAsia="ar-SA" w:bidi="ar-SA"/>
    </w:rPr>
  </w:style>
  <w:style w:type="character" w:customStyle="1" w:styleId="exem1">
    <w:name w:val="exem1"/>
    <w:uiPriority w:val="99"/>
    <w:rsid w:val="00C52DCF"/>
    <w:rPr>
      <w:i/>
    </w:rPr>
  </w:style>
  <w:style w:type="character" w:customStyle="1" w:styleId="afffffffffff4">
    <w:name w:val="знак сноски"/>
    <w:uiPriority w:val="99"/>
    <w:rsid w:val="00C52DCF"/>
    <w:rPr>
      <w:vertAlign w:val="superscript"/>
    </w:rPr>
  </w:style>
  <w:style w:type="character" w:customStyle="1" w:styleId="per1">
    <w:name w:val="per1"/>
    <w:uiPriority w:val="99"/>
    <w:rsid w:val="00C52DCF"/>
    <w:rPr>
      <w:b/>
      <w:color w:val="5C5836"/>
      <w:sz w:val="20"/>
      <w:u w:val="none"/>
    </w:rPr>
  </w:style>
  <w:style w:type="character" w:customStyle="1" w:styleId="prim1">
    <w:name w:val="prim1"/>
    <w:uiPriority w:val="99"/>
    <w:rsid w:val="00C52DCF"/>
    <w:rPr>
      <w:color w:val="5C5836"/>
      <w:sz w:val="16"/>
    </w:rPr>
  </w:style>
  <w:style w:type="character" w:customStyle="1" w:styleId="1ffffd">
    <w:name w:val="Основной текст с отступом Знак1"/>
    <w:uiPriority w:val="99"/>
    <w:rsid w:val="00C52DCF"/>
    <w:rPr>
      <w:sz w:val="28"/>
      <w:szCs w:val="24"/>
    </w:rPr>
  </w:style>
  <w:style w:type="character" w:customStyle="1" w:styleId="1ffffe">
    <w:name w:val="Текст выноски Знак1"/>
    <w:uiPriority w:val="99"/>
    <w:rsid w:val="00C52DCF"/>
    <w:rPr>
      <w:rFonts w:ascii="Tahoma" w:hAnsi="Tahoma" w:cs="Tahoma"/>
      <w:sz w:val="16"/>
      <w:szCs w:val="16"/>
      <w:lang w:eastAsia="ar-SA"/>
    </w:rPr>
  </w:style>
  <w:style w:type="paragraph" w:customStyle="1" w:styleId="1fffff">
    <w:name w:val="1 Обычный"/>
    <w:basedOn w:val="a6"/>
    <w:uiPriority w:val="99"/>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uiPriority w:val="99"/>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uiPriority w:val="99"/>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uiPriority w:val="99"/>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uiPriority w:val="99"/>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uiPriority w:val="99"/>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uiPriority w:val="99"/>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uiPriority w:val="99"/>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uiPriority w:val="99"/>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uiPriority w:val="99"/>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uiPriority w:val="99"/>
    <w:rsid w:val="00C52DCF"/>
  </w:style>
  <w:style w:type="paragraph" w:customStyle="1" w:styleId="1fffff3">
    <w:name w:val="Знак Знак Знак Знак Знак Знак Знак Знак Знак Знак Знак Знак1 Знак Знак Знак Знак"/>
    <w:basedOn w:val="a6"/>
    <w:uiPriority w:val="99"/>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uiPriority w:val="99"/>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3E2CB50D5B05C7A1E4004CDCA0C3C75E977C26C4FAF37B8E30D7C74D251D28BCF4CC5FF9E13B27942C2D204ADAFBAE23E4A3DCAB5ECA2E2F1551Fm3c1J" TargetMode="External"/><Relationship Id="rId18" Type="http://schemas.openxmlformats.org/officeDocument/2006/relationships/hyperlink" Target="https://base.garant.ru/12127526/297ce019f06ad3a97fbc7fd610f5e9c3/" TargetMode="External"/><Relationship Id="rId26" Type="http://schemas.openxmlformats.org/officeDocument/2006/relationships/hyperlink" Target="https://base.garant.ru/404745461/" TargetMode="External"/><Relationship Id="rId3" Type="http://schemas.openxmlformats.org/officeDocument/2006/relationships/styles" Target="styles.xml"/><Relationship Id="rId21" Type="http://schemas.openxmlformats.org/officeDocument/2006/relationships/hyperlink" Target="https://base.garant.ru/12128809/baeafce66c063554f5efd9801f2a9c23/" TargetMode="External"/><Relationship Id="rId7" Type="http://schemas.openxmlformats.org/officeDocument/2006/relationships/endnotes" Target="endnotes.xml"/><Relationship Id="rId12" Type="http://schemas.openxmlformats.org/officeDocument/2006/relationships/hyperlink" Target="consultantplus://offline/ref=FE0D42F319E894CDD5E8AC658E68FC40E326C8E33C2D2B0FB53936BA88E2007564E2AF41E75C5290F15104A6397CF7B2037BA3A9J9H" TargetMode="External"/><Relationship Id="rId17" Type="http://schemas.openxmlformats.org/officeDocument/2006/relationships/hyperlink" Target="https://base.garant.ru/400142230/" TargetMode="External"/><Relationship Id="rId25" Type="http://schemas.openxmlformats.org/officeDocument/2006/relationships/hyperlink" Target="https://base.garant.ru/400120616/"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base.garant.ru/40152847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0D42F319E894CDD5E8AC658E68FC40E326C8E33C2D2B0FB53936BA88E2007564E2AF45EC0803DCA45752F46329FCAE0265A19D15546175AFJ8H" TargetMode="External"/><Relationship Id="rId24" Type="http://schemas.openxmlformats.org/officeDocument/2006/relationships/hyperlink" Target="https://base.garant.ru/10105800/7a69fb6632f5876efd3160114758a10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garant.ru/news/1548559/" TargetMode="External"/><Relationship Id="rId28" Type="http://schemas.openxmlformats.org/officeDocument/2006/relationships/hyperlink" Target="mailto:adm.volot@mail.ru" TargetMode="External"/><Relationship Id="rId10" Type="http://schemas.openxmlformats.org/officeDocument/2006/relationships/hyperlink" Target="consultantplus://offline/ref=FE0D42F319E894CDD5E8AC658E68FC40E326C8E33C2D2B0FB53936BA88E2007564E2AF45EC0803D3A25752F46329FCAE0265A19D15546175AFJ8H" TargetMode="External"/><Relationship Id="rId19" Type="http://schemas.openxmlformats.org/officeDocument/2006/relationships/hyperlink" Target="https://base.garant.ru/12127526/297ce019f06ad3a97fbc7fd610f5e9c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9617268785CEFB21FCC56F0590684EBDCF8D2076BAE7C08325F9934963BEC10AF12479FD8378ECE27E20F4E0F77BDAD7F389BF98AB7123n6HBH" TargetMode="External"/><Relationship Id="rId14" Type="http://schemas.openxmlformats.org/officeDocument/2006/relationships/hyperlink" Target="consultantplus://offline/ref=75EC71B52D521543183597F9CD5EE381C8697E5D658297D542D71B3BFFCDB0C01AB66417C869F281048B423532A0C5A185F3F47B10A225AF5B71ABRCVFJ" TargetMode="External"/><Relationship Id="rId22" Type="http://schemas.openxmlformats.org/officeDocument/2006/relationships/hyperlink" Target="https://base.garant.ru/404820353/" TargetMode="External"/><Relationship Id="rId27" Type="http://schemas.openxmlformats.org/officeDocument/2006/relationships/hyperlink" Target="https://ervk.gov.ru/"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2165-73D3-4C8E-80C0-9F1DF5D1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10073</Words>
  <Characters>74368</Characters>
  <Application>Microsoft Office Word</Application>
  <DocSecurity>0</DocSecurity>
  <Lines>619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Гаврилова Елена Николаевна</cp:lastModifiedBy>
  <cp:revision>3</cp:revision>
  <cp:lastPrinted>2022-07-06T07:11:00Z</cp:lastPrinted>
  <dcterms:created xsi:type="dcterms:W3CDTF">2022-06-30T13:49:00Z</dcterms:created>
  <dcterms:modified xsi:type="dcterms:W3CDTF">2022-07-06T07:21:00Z</dcterms:modified>
</cp:coreProperties>
</file>