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A068F2"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7933E5" w:rsidRPr="00315B88" w:rsidRDefault="00A068F2" w:rsidP="00072AE2">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430.5pt;height:111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FF4A91">
              <w:rPr>
                <w:rFonts w:ascii="Times New Roman" w:hAnsi="Times New Roman" w:cs="Times New Roman"/>
                <w:b/>
                <w:bCs/>
                <w:color w:val="000000" w:themeColor="text1"/>
                <w:sz w:val="20"/>
                <w:szCs w:val="20"/>
                <w:lang w:eastAsia="ru-RU"/>
              </w:rPr>
              <w:t>14</w:t>
            </w:r>
            <w:r w:rsidR="00507A05" w:rsidRPr="00214DDF">
              <w:rPr>
                <w:rFonts w:ascii="Times New Roman" w:hAnsi="Times New Roman" w:cs="Times New Roman"/>
                <w:b/>
                <w:bCs/>
                <w:color w:val="000000" w:themeColor="text1"/>
                <w:sz w:val="20"/>
                <w:szCs w:val="20"/>
                <w:lang w:eastAsia="ru-RU"/>
              </w:rPr>
              <w:t xml:space="preserve"> от </w:t>
            </w:r>
            <w:r w:rsidR="00FF4A91">
              <w:rPr>
                <w:rFonts w:ascii="Times New Roman" w:hAnsi="Times New Roman" w:cs="Times New Roman"/>
                <w:b/>
                <w:bCs/>
                <w:color w:val="000000" w:themeColor="text1"/>
                <w:sz w:val="20"/>
                <w:szCs w:val="20"/>
                <w:lang w:eastAsia="ru-RU"/>
              </w:rPr>
              <w:t>22</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FF4A91">
              <w:rPr>
                <w:rFonts w:ascii="Times New Roman" w:hAnsi="Times New Roman" w:cs="Times New Roman"/>
                <w:b/>
                <w:bCs/>
                <w:color w:val="000000" w:themeColor="text1"/>
                <w:sz w:val="20"/>
                <w:szCs w:val="20"/>
                <w:lang w:eastAsia="ru-RU"/>
              </w:rPr>
              <w:t>5</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FF4A91" w:rsidRPr="00FF4A91" w:rsidRDefault="00FF4A91" w:rsidP="00FF4A91">
      <w:pPr>
        <w:spacing w:after="0" w:line="240" w:lineRule="auto"/>
        <w:rPr>
          <w:rFonts w:ascii="Times New Roman" w:hAnsi="Times New Roman"/>
          <w:b/>
          <w:sz w:val="16"/>
          <w:szCs w:val="16"/>
        </w:rPr>
      </w:pPr>
    </w:p>
    <w:p w:rsidR="00FF4A91" w:rsidRPr="00FF4A91" w:rsidRDefault="00FF4A91" w:rsidP="00FF4A91">
      <w:pPr>
        <w:spacing w:after="0" w:line="240" w:lineRule="auto"/>
        <w:ind w:firstLine="284"/>
        <w:jc w:val="center"/>
        <w:rPr>
          <w:rFonts w:ascii="Times New Roman" w:hAnsi="Times New Roman"/>
          <w:b/>
          <w:sz w:val="16"/>
          <w:szCs w:val="16"/>
        </w:rPr>
      </w:pPr>
      <w:r w:rsidRPr="00FF4A91">
        <w:rPr>
          <w:rFonts w:ascii="Times New Roman" w:hAnsi="Times New Roman"/>
          <w:b/>
          <w:sz w:val="16"/>
          <w:szCs w:val="16"/>
        </w:rPr>
        <w:t>ИЗВЕЩЕНИЕ О ПРОВЕДЕНИИ АУКЦИОНА НА ПРАВО ЗАКЛЮЧЕНИЯ ДОГОВОРА АРЕНДЫ ЗЕМЕЛЬНОГО УЧАСТКА, НАХОДЯЩЕГОСЯ В ФЕДЕРАЛЬНОЙ СОБСТВЕННОСТИ</w:t>
      </w:r>
    </w:p>
    <w:p w:rsidR="00FF4A91" w:rsidRPr="00FF4A91" w:rsidRDefault="00FF4A91" w:rsidP="00FF4A91">
      <w:pPr>
        <w:spacing w:after="0" w:line="240" w:lineRule="auto"/>
        <w:ind w:firstLine="284"/>
        <w:jc w:val="both"/>
        <w:rPr>
          <w:rFonts w:ascii="Times New Roman" w:hAnsi="Times New Roman"/>
          <w:b/>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color w:val="000000"/>
          <w:sz w:val="16"/>
          <w:szCs w:val="16"/>
        </w:rPr>
      </w:pPr>
      <w:r w:rsidRPr="00FF4A91">
        <w:rPr>
          <w:rFonts w:ascii="Times New Roman" w:eastAsia="Times New Roman" w:hAnsi="Times New Roman"/>
          <w:bCs/>
          <w:iCs/>
          <w:color w:val="000000"/>
          <w:sz w:val="16"/>
          <w:szCs w:val="16"/>
        </w:rPr>
        <w:t>Организатор аукциона, уполномоченный орган</w:t>
      </w:r>
      <w:r w:rsidRPr="00FF4A91">
        <w:rPr>
          <w:rFonts w:ascii="Times New Roman" w:eastAsia="Times New Roman" w:hAnsi="Times New Roman"/>
          <w:b/>
          <w:bCs/>
          <w:i/>
          <w:iCs/>
          <w:color w:val="000000"/>
          <w:sz w:val="16"/>
          <w:szCs w:val="16"/>
        </w:rPr>
        <w:t xml:space="preserve"> </w:t>
      </w:r>
      <w:r w:rsidRPr="00FF4A91">
        <w:rPr>
          <w:rFonts w:ascii="Times New Roman" w:eastAsia="Times New Roman" w:hAnsi="Times New Roman"/>
          <w:color w:val="000000"/>
          <w:sz w:val="16"/>
          <w:szCs w:val="16"/>
        </w:rPr>
        <w:t>–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p w:rsidR="00FF4A91" w:rsidRPr="00FF4A91" w:rsidRDefault="00FF4A91" w:rsidP="00FF4A91">
      <w:pPr>
        <w:spacing w:after="0" w:line="240" w:lineRule="auto"/>
        <w:ind w:firstLine="284"/>
        <w:contextualSpacing/>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xml:space="preserve">Решение о проведении аукциона: Распоряжение МТУ </w:t>
      </w:r>
      <w:proofErr w:type="spellStart"/>
      <w:r w:rsidRPr="00FF4A91">
        <w:rPr>
          <w:rFonts w:ascii="Times New Roman" w:eastAsia="Times New Roman" w:hAnsi="Times New Roman"/>
          <w:color w:val="000000"/>
          <w:sz w:val="16"/>
          <w:szCs w:val="16"/>
        </w:rPr>
        <w:t>Росимущества</w:t>
      </w:r>
      <w:proofErr w:type="spellEnd"/>
      <w:r w:rsidRPr="00FF4A91">
        <w:rPr>
          <w:rFonts w:ascii="Times New Roman" w:eastAsia="Times New Roman" w:hAnsi="Times New Roman"/>
          <w:color w:val="000000"/>
          <w:sz w:val="16"/>
          <w:szCs w:val="16"/>
        </w:rPr>
        <w:t xml:space="preserve"> в Псковской и Новгородской областях от </w:t>
      </w:r>
      <w:r w:rsidRPr="00FF4A91">
        <w:rPr>
          <w:rFonts w:ascii="Times New Roman" w:hAnsi="Times New Roman"/>
          <w:color w:val="000000"/>
          <w:sz w:val="16"/>
          <w:szCs w:val="16"/>
        </w:rPr>
        <w:t>04.05.2021 № 53-197-р</w:t>
      </w:r>
      <w:r w:rsidRPr="00FF4A91">
        <w:rPr>
          <w:rFonts w:ascii="Times New Roman" w:eastAsia="Times New Roman" w:hAnsi="Times New Roman"/>
          <w:color w:val="000000"/>
          <w:sz w:val="16"/>
          <w:szCs w:val="16"/>
        </w:rPr>
        <w:t xml:space="preserve"> «О проведении аукциона на право заключения договора аренды земельного участка с кадастровым номером 53:04:0010507:14»</w:t>
      </w:r>
    </w:p>
    <w:p w:rsidR="00FF4A91" w:rsidRPr="00FF4A91" w:rsidRDefault="00FF4A91" w:rsidP="00FF4A91">
      <w:pPr>
        <w:spacing w:after="0" w:line="240" w:lineRule="auto"/>
        <w:ind w:firstLine="284"/>
        <w:contextualSpacing/>
        <w:jc w:val="both"/>
        <w:rPr>
          <w:rFonts w:ascii="Times New Roman" w:eastAsia="Times New Roman" w:hAnsi="Times New Roman"/>
          <w:color w:val="000000"/>
          <w:sz w:val="16"/>
          <w:szCs w:val="16"/>
        </w:rPr>
      </w:pPr>
      <w:r w:rsidRPr="00FF4A91">
        <w:rPr>
          <w:rFonts w:ascii="Times New Roman" w:eastAsia="Times New Roman" w:hAnsi="Times New Roman"/>
          <w:bCs/>
          <w:iCs/>
          <w:color w:val="000000"/>
          <w:sz w:val="16"/>
          <w:szCs w:val="16"/>
        </w:rPr>
        <w:t>Место проведения</w:t>
      </w:r>
      <w:r w:rsidRPr="00FF4A91">
        <w:rPr>
          <w:rFonts w:ascii="Times New Roman" w:eastAsia="Times New Roman" w:hAnsi="Times New Roman"/>
          <w:bCs/>
          <w:iCs/>
          <w:color w:val="FF0000"/>
          <w:sz w:val="16"/>
          <w:szCs w:val="16"/>
        </w:rPr>
        <w:t xml:space="preserve"> </w:t>
      </w:r>
      <w:r w:rsidRPr="00FF4A91">
        <w:rPr>
          <w:rFonts w:ascii="Times New Roman" w:eastAsia="Times New Roman" w:hAnsi="Times New Roman"/>
          <w:bCs/>
          <w:iCs/>
          <w:sz w:val="16"/>
          <w:szCs w:val="16"/>
        </w:rPr>
        <w:t>торгов</w:t>
      </w:r>
      <w:r w:rsidRPr="00FF4A91">
        <w:rPr>
          <w:rFonts w:ascii="Times New Roman" w:eastAsia="Times New Roman" w:hAnsi="Times New Roman"/>
          <w:b/>
          <w:bCs/>
          <w:color w:val="000000"/>
          <w:sz w:val="16"/>
          <w:szCs w:val="16"/>
        </w:rPr>
        <w:t xml:space="preserve"> </w:t>
      </w:r>
      <w:r w:rsidRPr="00FF4A91">
        <w:rPr>
          <w:rFonts w:ascii="Times New Roman" w:eastAsia="Times New Roman" w:hAnsi="Times New Roman"/>
          <w:color w:val="000000"/>
          <w:sz w:val="16"/>
          <w:szCs w:val="16"/>
        </w:rPr>
        <w:t xml:space="preserve">– аукцион, открытый по составу участников состоится по адресу: </w:t>
      </w:r>
      <w:r w:rsidRPr="00FF4A91">
        <w:rPr>
          <w:rFonts w:ascii="Times New Roman" w:eastAsia="Times New Roman" w:hAnsi="Times New Roman"/>
          <w:color w:val="0A0808"/>
          <w:sz w:val="16"/>
          <w:szCs w:val="16"/>
        </w:rPr>
        <w:t>Новгородская область, г. Великий Новгород, ул. Федоровский ручей, д. 6, 2-й этаж, конференц-зал</w:t>
      </w:r>
      <w:r w:rsidRPr="00FF4A91">
        <w:rPr>
          <w:rFonts w:ascii="Times New Roman" w:eastAsia="Times New Roman" w:hAnsi="Times New Roman"/>
          <w:color w:val="000000"/>
          <w:sz w:val="16"/>
          <w:szCs w:val="16"/>
        </w:rPr>
        <w:t>.</w:t>
      </w:r>
    </w:p>
    <w:p w:rsidR="00FF4A91" w:rsidRPr="00FF4A91" w:rsidRDefault="00FF4A91" w:rsidP="00FF4A91">
      <w:pPr>
        <w:spacing w:after="0" w:line="240" w:lineRule="auto"/>
        <w:ind w:firstLine="284"/>
        <w:contextualSpacing/>
        <w:jc w:val="both"/>
        <w:rPr>
          <w:rFonts w:ascii="Times New Roman" w:eastAsia="Times New Roman" w:hAnsi="Times New Roman"/>
          <w:b/>
          <w:color w:val="FF0000"/>
          <w:sz w:val="16"/>
          <w:szCs w:val="16"/>
        </w:rPr>
      </w:pPr>
      <w:r w:rsidRPr="00FF4A91">
        <w:rPr>
          <w:rFonts w:ascii="Times New Roman" w:eastAsia="Times New Roman" w:hAnsi="Times New Roman"/>
          <w:bCs/>
          <w:iCs/>
          <w:color w:val="000000"/>
          <w:sz w:val="16"/>
          <w:szCs w:val="16"/>
        </w:rPr>
        <w:t>Дата и время проведения аукциона</w:t>
      </w:r>
      <w:r w:rsidRPr="00FF4A91">
        <w:rPr>
          <w:rFonts w:ascii="Times New Roman" w:eastAsia="Times New Roman" w:hAnsi="Times New Roman"/>
          <w:b/>
          <w:bCs/>
          <w:iCs/>
          <w:color w:val="000000"/>
          <w:sz w:val="16"/>
          <w:szCs w:val="16"/>
        </w:rPr>
        <w:t xml:space="preserve"> – 18.06.2021</w:t>
      </w:r>
      <w:r w:rsidRPr="00FF4A91">
        <w:rPr>
          <w:rFonts w:ascii="Times New Roman" w:eastAsia="Times New Roman" w:hAnsi="Times New Roman"/>
          <w:sz w:val="16"/>
          <w:szCs w:val="16"/>
        </w:rPr>
        <w:t xml:space="preserve"> </w:t>
      </w:r>
      <w:r w:rsidRPr="00FF4A91">
        <w:rPr>
          <w:rFonts w:ascii="Times New Roman" w:eastAsia="Times New Roman" w:hAnsi="Times New Roman"/>
          <w:b/>
          <w:sz w:val="16"/>
          <w:szCs w:val="16"/>
        </w:rPr>
        <w:t>в 14 часов 00 минут.</w:t>
      </w:r>
    </w:p>
    <w:p w:rsidR="00FF4A91" w:rsidRPr="00FF4A91" w:rsidRDefault="00FF4A91" w:rsidP="00FF4A91">
      <w:pPr>
        <w:spacing w:after="0" w:line="240" w:lineRule="auto"/>
        <w:ind w:firstLine="284"/>
        <w:contextualSpacing/>
        <w:jc w:val="both"/>
        <w:rPr>
          <w:rFonts w:ascii="Times New Roman" w:eastAsia="Times New Roman" w:hAnsi="Times New Roman"/>
          <w:color w:val="FF0000"/>
          <w:sz w:val="16"/>
          <w:szCs w:val="16"/>
        </w:rPr>
      </w:pPr>
      <w:r w:rsidRPr="00FF4A91">
        <w:rPr>
          <w:rFonts w:ascii="Times New Roman" w:eastAsia="Times New Roman" w:hAnsi="Times New Roman"/>
          <w:bCs/>
          <w:iCs/>
          <w:color w:val="000000"/>
          <w:sz w:val="16"/>
          <w:szCs w:val="16"/>
        </w:rPr>
        <w:t>Форма проведения торгов</w:t>
      </w:r>
      <w:r w:rsidRPr="00FF4A91">
        <w:rPr>
          <w:rFonts w:ascii="Times New Roman" w:eastAsia="Times New Roman" w:hAnsi="Times New Roman"/>
          <w:bCs/>
          <w:color w:val="000000"/>
          <w:sz w:val="16"/>
          <w:szCs w:val="16"/>
        </w:rPr>
        <w:t xml:space="preserve"> </w:t>
      </w:r>
      <w:r w:rsidRPr="00FF4A91">
        <w:rPr>
          <w:rFonts w:ascii="Times New Roman" w:eastAsia="Times New Roman" w:hAnsi="Times New Roman"/>
          <w:color w:val="000000"/>
          <w:sz w:val="16"/>
          <w:szCs w:val="16"/>
        </w:rPr>
        <w:t xml:space="preserve">– аукцион, открытый </w:t>
      </w:r>
      <w:r w:rsidRPr="00FF4A91">
        <w:rPr>
          <w:rFonts w:ascii="Times New Roman" w:eastAsia="Times New Roman" w:hAnsi="Times New Roman"/>
          <w:sz w:val="16"/>
          <w:szCs w:val="16"/>
        </w:rPr>
        <w:t>по составу участников.</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Cs/>
          <w:iCs/>
          <w:sz w:val="16"/>
          <w:szCs w:val="16"/>
        </w:rPr>
        <w:t>Дата начала приема заявок на участие в аукционе</w:t>
      </w:r>
      <w:r w:rsidRPr="00FF4A91">
        <w:rPr>
          <w:rFonts w:ascii="Times New Roman" w:eastAsia="Times New Roman" w:hAnsi="Times New Roman"/>
          <w:bCs/>
          <w:sz w:val="16"/>
          <w:szCs w:val="16"/>
        </w:rPr>
        <w:t xml:space="preserve"> </w:t>
      </w:r>
      <w:r w:rsidRPr="00FF4A91">
        <w:rPr>
          <w:rFonts w:ascii="Times New Roman" w:eastAsia="Times New Roman" w:hAnsi="Times New Roman"/>
          <w:sz w:val="16"/>
          <w:szCs w:val="16"/>
        </w:rPr>
        <w:t xml:space="preserve">– </w:t>
      </w:r>
      <w:r w:rsidRPr="00FF4A91">
        <w:rPr>
          <w:rFonts w:ascii="Times New Roman" w:eastAsia="Times New Roman" w:hAnsi="Times New Roman"/>
          <w:b/>
          <w:sz w:val="16"/>
          <w:szCs w:val="16"/>
        </w:rPr>
        <w:t>12.05.2021</w:t>
      </w:r>
      <w:r w:rsidRPr="00FF4A91">
        <w:rPr>
          <w:rFonts w:ascii="Times New Roman" w:eastAsia="Times New Roman" w:hAnsi="Times New Roman"/>
          <w:sz w:val="16"/>
          <w:szCs w:val="16"/>
        </w:rPr>
        <w:t>.</w:t>
      </w:r>
    </w:p>
    <w:p w:rsidR="00FF4A91" w:rsidRPr="00FF4A91" w:rsidRDefault="00FF4A91" w:rsidP="00FF4A91">
      <w:pPr>
        <w:shd w:val="clear" w:color="auto" w:fill="FFFFFF"/>
        <w:spacing w:after="0" w:line="240" w:lineRule="auto"/>
        <w:ind w:firstLine="284"/>
        <w:jc w:val="both"/>
        <w:rPr>
          <w:rFonts w:ascii="Times New Roman" w:eastAsia="Times New Roman" w:hAnsi="Times New Roman"/>
          <w:b/>
          <w:color w:val="000000"/>
          <w:sz w:val="16"/>
          <w:szCs w:val="16"/>
        </w:rPr>
      </w:pPr>
      <w:r w:rsidRPr="00FF4A91">
        <w:rPr>
          <w:rFonts w:ascii="Times New Roman" w:eastAsia="Times New Roman" w:hAnsi="Times New Roman"/>
          <w:bCs/>
          <w:iCs/>
          <w:color w:val="000000"/>
          <w:sz w:val="16"/>
          <w:szCs w:val="16"/>
        </w:rPr>
        <w:t>Дата и время окончания приема заявок на участие в аукционе</w:t>
      </w:r>
      <w:r w:rsidRPr="00FF4A91">
        <w:rPr>
          <w:rFonts w:ascii="Times New Roman" w:eastAsia="Times New Roman" w:hAnsi="Times New Roman"/>
          <w:bCs/>
          <w:color w:val="000000"/>
          <w:sz w:val="16"/>
          <w:szCs w:val="16"/>
        </w:rPr>
        <w:t xml:space="preserve"> </w:t>
      </w:r>
      <w:r w:rsidRPr="00FF4A91">
        <w:rPr>
          <w:rFonts w:ascii="Times New Roman" w:eastAsia="Times New Roman" w:hAnsi="Times New Roman"/>
          <w:color w:val="000000"/>
          <w:sz w:val="16"/>
          <w:szCs w:val="16"/>
        </w:rPr>
        <w:t xml:space="preserve">– </w:t>
      </w:r>
      <w:r w:rsidRPr="00FF4A91">
        <w:rPr>
          <w:rFonts w:ascii="Times New Roman" w:eastAsia="Times New Roman" w:hAnsi="Times New Roman"/>
          <w:b/>
          <w:sz w:val="16"/>
          <w:szCs w:val="16"/>
        </w:rPr>
        <w:t xml:space="preserve">15.06.2021 в 17 часов 00 минут (МСК). </w:t>
      </w:r>
    </w:p>
    <w:p w:rsidR="00FF4A91" w:rsidRPr="00FF4A91" w:rsidRDefault="00FF4A91" w:rsidP="00FF4A91">
      <w:pPr>
        <w:spacing w:after="0" w:line="240" w:lineRule="auto"/>
        <w:ind w:firstLine="284"/>
        <w:contextualSpacing/>
        <w:jc w:val="both"/>
        <w:rPr>
          <w:rFonts w:ascii="Times New Roman" w:eastAsia="Times New Roman" w:hAnsi="Times New Roman"/>
          <w:color w:val="0A0808"/>
          <w:sz w:val="16"/>
          <w:szCs w:val="16"/>
        </w:rPr>
      </w:pPr>
      <w:r w:rsidRPr="00FF4A91">
        <w:rPr>
          <w:rFonts w:ascii="Times New Roman" w:eastAsia="Times New Roman" w:hAnsi="Times New Roman"/>
          <w:sz w:val="16"/>
          <w:szCs w:val="16"/>
        </w:rPr>
        <w:t>Окончательный срок поступления задатка на расчетный с</w:t>
      </w:r>
      <w:r w:rsidRPr="00FF4A91">
        <w:rPr>
          <w:rFonts w:ascii="Times New Roman" w:eastAsia="Times New Roman" w:hAnsi="Times New Roman"/>
          <w:color w:val="0A0808"/>
          <w:sz w:val="16"/>
          <w:szCs w:val="16"/>
        </w:rPr>
        <w:t xml:space="preserve">чет организатора – </w:t>
      </w:r>
      <w:r w:rsidRPr="00FF4A91">
        <w:rPr>
          <w:rFonts w:ascii="Times New Roman" w:eastAsia="Times New Roman" w:hAnsi="Times New Roman"/>
          <w:b/>
          <w:color w:val="0A0808"/>
          <w:sz w:val="16"/>
          <w:szCs w:val="16"/>
        </w:rPr>
        <w:t>не позднее 17 часов 00 минут 15.06.2021.</w:t>
      </w:r>
    </w:p>
    <w:p w:rsidR="00FF4A91" w:rsidRPr="00FF4A91" w:rsidRDefault="00FF4A91" w:rsidP="00FF4A91">
      <w:pPr>
        <w:spacing w:after="0" w:line="240" w:lineRule="auto"/>
        <w:ind w:firstLine="284"/>
        <w:contextualSpacing/>
        <w:jc w:val="both"/>
        <w:rPr>
          <w:rFonts w:ascii="Times New Roman" w:eastAsia="Times New Roman" w:hAnsi="Times New Roman"/>
          <w:b/>
          <w:bCs/>
          <w:sz w:val="16"/>
          <w:szCs w:val="16"/>
        </w:rPr>
      </w:pPr>
      <w:r w:rsidRPr="00FF4A91">
        <w:rPr>
          <w:rFonts w:ascii="Times New Roman" w:eastAsia="Times New Roman" w:hAnsi="Times New Roman"/>
          <w:color w:val="0A0808"/>
          <w:sz w:val="16"/>
          <w:szCs w:val="16"/>
        </w:rPr>
        <w:t xml:space="preserve">Дата рассмотрения заявок на участие в аукционе – </w:t>
      </w:r>
      <w:r w:rsidRPr="00FF4A91">
        <w:rPr>
          <w:rFonts w:ascii="Times New Roman" w:eastAsia="Times New Roman" w:hAnsi="Times New Roman"/>
          <w:b/>
          <w:sz w:val="16"/>
          <w:szCs w:val="16"/>
        </w:rPr>
        <w:t>16.06.2021 в 11 часов 00 минут.</w:t>
      </w:r>
      <w:r w:rsidRPr="00FF4A91">
        <w:rPr>
          <w:rFonts w:ascii="Times New Roman" w:eastAsia="Times New Roman" w:hAnsi="Times New Roman"/>
          <w:color w:val="0A0808"/>
          <w:sz w:val="16"/>
          <w:szCs w:val="16"/>
        </w:rPr>
        <w:t xml:space="preserve"> Заявитель приобретает статус участника аукциона с момента подписания организатором протокола </w:t>
      </w:r>
      <w:r w:rsidRPr="00FF4A91">
        <w:rPr>
          <w:rFonts w:ascii="Times New Roman" w:eastAsia="Times New Roman" w:hAnsi="Times New Roman"/>
          <w:sz w:val="16"/>
          <w:szCs w:val="16"/>
        </w:rPr>
        <w:t xml:space="preserve">рассмотрения </w:t>
      </w:r>
      <w:r w:rsidRPr="00FF4A91">
        <w:rPr>
          <w:rFonts w:ascii="Times New Roman" w:eastAsia="Times New Roman" w:hAnsi="Times New Roman"/>
          <w:color w:val="0A0808"/>
          <w:sz w:val="16"/>
          <w:szCs w:val="16"/>
        </w:rPr>
        <w:t>заявок </w:t>
      </w:r>
      <w:r w:rsidRPr="00FF4A91">
        <w:rPr>
          <w:rFonts w:ascii="Times New Roman" w:eastAsia="Times New Roman" w:hAnsi="Times New Roman"/>
          <w:sz w:val="16"/>
          <w:szCs w:val="16"/>
        </w:rPr>
        <w:t xml:space="preserve">– </w:t>
      </w:r>
      <w:r w:rsidRPr="00FF4A91">
        <w:rPr>
          <w:rFonts w:ascii="Times New Roman" w:eastAsia="Times New Roman" w:hAnsi="Times New Roman"/>
          <w:b/>
          <w:sz w:val="16"/>
          <w:szCs w:val="16"/>
        </w:rPr>
        <w:t>16.06.2021.</w:t>
      </w:r>
    </w:p>
    <w:p w:rsidR="00FF4A91" w:rsidRPr="00FF4A91" w:rsidRDefault="00FF4A91" w:rsidP="00FF4A91">
      <w:pPr>
        <w:spacing w:after="0" w:line="240" w:lineRule="auto"/>
        <w:ind w:firstLine="284"/>
        <w:contextualSpacing/>
        <w:jc w:val="both"/>
        <w:rPr>
          <w:rFonts w:ascii="Times New Roman" w:eastAsia="Times New Roman" w:hAnsi="Times New Roman"/>
          <w:b/>
          <w:bCs/>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
          <w:bCs/>
          <w:sz w:val="16"/>
          <w:szCs w:val="16"/>
        </w:rPr>
        <w:t>Лот 1:</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
          <w:bCs/>
          <w:sz w:val="16"/>
          <w:szCs w:val="16"/>
        </w:rPr>
        <w:t>Предмет аукциона:</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Предмет аукциона: право заключения договора аренды земельного участка.</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
          <w:bCs/>
          <w:sz w:val="16"/>
          <w:szCs w:val="16"/>
        </w:rPr>
        <w:t>1.Земельный участок:</w:t>
      </w:r>
    </w:p>
    <w:p w:rsidR="00FF4A91" w:rsidRPr="00FF4A91" w:rsidRDefault="00FF4A91" w:rsidP="00FF4A91">
      <w:pPr>
        <w:spacing w:after="0" w:line="240" w:lineRule="auto"/>
        <w:ind w:right="-144" w:firstLine="284"/>
        <w:contextualSpacing/>
        <w:jc w:val="both"/>
        <w:rPr>
          <w:rFonts w:ascii="Times New Roman" w:hAnsi="Times New Roman"/>
          <w:sz w:val="16"/>
          <w:szCs w:val="16"/>
        </w:rPr>
      </w:pPr>
      <w:r w:rsidRPr="00FF4A91">
        <w:rPr>
          <w:rFonts w:ascii="Times New Roman" w:eastAsia="Times New Roman" w:hAnsi="Times New Roman"/>
          <w:sz w:val="16"/>
          <w:szCs w:val="16"/>
        </w:rPr>
        <w:t>Местоположение земельного участка: </w:t>
      </w:r>
      <w:r w:rsidRPr="00FF4A91">
        <w:rPr>
          <w:rFonts w:ascii="Times New Roman" w:hAnsi="Times New Roman"/>
          <w:sz w:val="16"/>
          <w:szCs w:val="16"/>
        </w:rPr>
        <w:t>Российская Федерация, Новгородская область, Волотовский муниципальный округ, п. Волот, ул. имени Васькина, з/у 17.</w:t>
      </w:r>
    </w:p>
    <w:p w:rsidR="00FF4A91" w:rsidRPr="00FF4A91" w:rsidRDefault="00FF4A91" w:rsidP="00FF4A91">
      <w:pPr>
        <w:spacing w:after="0" w:line="240" w:lineRule="auto"/>
        <w:ind w:right="-144"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Площадь земельного участка: 297 </w:t>
      </w:r>
      <w:r w:rsidRPr="00FF4A91">
        <w:rPr>
          <w:rFonts w:ascii="Times New Roman" w:hAnsi="Times New Roman"/>
          <w:sz w:val="16"/>
          <w:szCs w:val="16"/>
        </w:rPr>
        <w:t>кв.м</w:t>
      </w:r>
      <w:r w:rsidRPr="00FF4A91">
        <w:rPr>
          <w:rFonts w:ascii="Times New Roman" w:hAnsi="Times New Roman"/>
          <w:bCs/>
          <w:sz w:val="16"/>
          <w:szCs w:val="16"/>
          <w:shd w:val="clear" w:color="auto" w:fill="FFFFFF"/>
        </w:rPr>
        <w:t>.</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Кадастровый номер: </w:t>
      </w:r>
      <w:r w:rsidRPr="00FF4A91">
        <w:rPr>
          <w:rFonts w:ascii="Times New Roman" w:hAnsi="Times New Roman"/>
          <w:sz w:val="16"/>
          <w:szCs w:val="16"/>
        </w:rPr>
        <w:t>53:04:0010507:14.</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Категория земель: земли населенных пунктов.</w:t>
      </w:r>
    </w:p>
    <w:p w:rsidR="00FF4A91" w:rsidRPr="00FF4A91" w:rsidRDefault="00FF4A91" w:rsidP="00FF4A91">
      <w:pPr>
        <w:spacing w:after="0" w:line="240" w:lineRule="auto"/>
        <w:ind w:right="-144"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Разрешенное использование: хранение автотранспорта, для размещения индивидуальных гаражей</w:t>
      </w:r>
      <w:r w:rsidRPr="00FF4A91">
        <w:rPr>
          <w:rFonts w:ascii="Times New Roman" w:hAnsi="Times New Roman"/>
          <w:sz w:val="16"/>
          <w:szCs w:val="16"/>
        </w:rPr>
        <w:t xml:space="preserve">.  </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Форма собственности земельного участка: федеральная (регистрационная запись </w:t>
      </w:r>
      <w:r w:rsidRPr="00FF4A91">
        <w:rPr>
          <w:rFonts w:ascii="Times New Roman" w:hAnsi="Times New Roman"/>
          <w:sz w:val="16"/>
          <w:szCs w:val="16"/>
        </w:rPr>
        <w:t>от 17.07.2003 № 53-01/11-06/2003-397</w:t>
      </w:r>
      <w:r w:rsidRPr="00FF4A91">
        <w:rPr>
          <w:rFonts w:ascii="Times New Roman" w:eastAsia="Times New Roman" w:hAnsi="Times New Roman"/>
          <w:sz w:val="16"/>
          <w:szCs w:val="16"/>
        </w:rPr>
        <w:t>).</w:t>
      </w:r>
    </w:p>
    <w:p w:rsidR="00FF4A91" w:rsidRPr="00FF4A91" w:rsidRDefault="00FF4A91" w:rsidP="00FF4A91">
      <w:pPr>
        <w:spacing w:after="0" w:line="240" w:lineRule="auto"/>
        <w:ind w:firstLine="284"/>
        <w:contextualSpacing/>
        <w:jc w:val="both"/>
        <w:rPr>
          <w:rFonts w:ascii="Times New Roman" w:hAnsi="Times New Roman"/>
          <w:sz w:val="16"/>
          <w:szCs w:val="16"/>
        </w:rPr>
      </w:pPr>
      <w:r w:rsidRPr="00FF4A91">
        <w:rPr>
          <w:rFonts w:ascii="Times New Roman" w:eastAsia="Times New Roman" w:hAnsi="Times New Roman"/>
          <w:sz w:val="16"/>
          <w:szCs w:val="16"/>
        </w:rPr>
        <w:t xml:space="preserve">Возможность строительства зданий, </w:t>
      </w:r>
      <w:proofErr w:type="gramStart"/>
      <w:r w:rsidRPr="00FF4A91">
        <w:rPr>
          <w:rFonts w:ascii="Times New Roman" w:eastAsia="Times New Roman" w:hAnsi="Times New Roman"/>
          <w:sz w:val="16"/>
          <w:szCs w:val="16"/>
        </w:rPr>
        <w:t xml:space="preserve">сооружений:  </w:t>
      </w:r>
      <w:r w:rsidRPr="00FF4A91">
        <w:rPr>
          <w:rFonts w:ascii="Times New Roman" w:hAnsi="Times New Roman"/>
          <w:sz w:val="16"/>
          <w:szCs w:val="16"/>
        </w:rPr>
        <w:t>в</w:t>
      </w:r>
      <w:proofErr w:type="gramEnd"/>
      <w:r w:rsidRPr="00FF4A91">
        <w:rPr>
          <w:rFonts w:ascii="Times New Roman" w:hAnsi="Times New Roman"/>
          <w:sz w:val="16"/>
          <w:szCs w:val="16"/>
        </w:rPr>
        <w:t xml:space="preserve"> соответствии с правилами, установленными законодательством Российской Федерации.</w:t>
      </w:r>
    </w:p>
    <w:p w:rsidR="00FF4A91" w:rsidRPr="00FF4A91" w:rsidRDefault="00FF4A91" w:rsidP="00FF4A91">
      <w:pPr>
        <w:spacing w:after="0" w:line="240" w:lineRule="auto"/>
        <w:ind w:firstLine="284"/>
        <w:contextualSpacing/>
        <w:jc w:val="both"/>
        <w:rPr>
          <w:rFonts w:ascii="Times New Roman" w:hAnsi="Times New Roman"/>
          <w:sz w:val="16"/>
          <w:szCs w:val="16"/>
        </w:rPr>
      </w:pPr>
      <w:r w:rsidRPr="00FF4A91">
        <w:rPr>
          <w:rFonts w:ascii="Times New Roman" w:hAnsi="Times New Roman"/>
          <w:sz w:val="16"/>
          <w:szCs w:val="16"/>
        </w:rPr>
        <w:t>Границы земельного участка установлены в соответствии с земельным законодательством.</w:t>
      </w:r>
    </w:p>
    <w:p w:rsidR="00FF4A91" w:rsidRPr="00FF4A91" w:rsidRDefault="00FF4A91" w:rsidP="00FF4A91">
      <w:pPr>
        <w:spacing w:after="0" w:line="240" w:lineRule="auto"/>
        <w:ind w:firstLine="284"/>
        <w:contextualSpacing/>
        <w:jc w:val="both"/>
        <w:rPr>
          <w:rFonts w:ascii="Times New Roman" w:hAnsi="Times New Roman"/>
          <w:sz w:val="16"/>
          <w:szCs w:val="16"/>
        </w:rPr>
      </w:pPr>
      <w:r w:rsidRPr="00FF4A91">
        <w:rPr>
          <w:rFonts w:ascii="Times New Roman" w:hAnsi="Times New Roman"/>
          <w:sz w:val="16"/>
          <w:szCs w:val="16"/>
        </w:rPr>
        <w:t xml:space="preserve">Срок аренды – 2 года 6 месяцев. </w:t>
      </w:r>
    </w:p>
    <w:p w:rsidR="00FF4A91" w:rsidRPr="00FF4A91" w:rsidRDefault="00FF4A91" w:rsidP="00FF4A91">
      <w:pPr>
        <w:spacing w:after="0" w:line="240" w:lineRule="auto"/>
        <w:ind w:firstLine="284"/>
        <w:contextualSpacing/>
        <w:jc w:val="both"/>
        <w:rPr>
          <w:rFonts w:ascii="Times New Roman" w:hAnsi="Times New Roman"/>
          <w:sz w:val="16"/>
          <w:szCs w:val="16"/>
        </w:rPr>
      </w:pPr>
    </w:p>
    <w:p w:rsidR="00FF4A91" w:rsidRPr="00FF4A91" w:rsidRDefault="00FF4A91" w:rsidP="00FF4A91">
      <w:pPr>
        <w:widowControl w:val="0"/>
        <w:tabs>
          <w:tab w:val="left" w:pos="567"/>
          <w:tab w:val="left" w:pos="5013"/>
          <w:tab w:val="left" w:pos="7816"/>
        </w:tabs>
        <w:spacing w:after="0" w:line="240" w:lineRule="auto"/>
        <w:ind w:left="40" w:right="40" w:firstLine="284"/>
        <w:rPr>
          <w:rFonts w:ascii="Times New Roman" w:eastAsia="Times New Roman" w:hAnsi="Times New Roman"/>
          <w:b/>
          <w:bCs/>
          <w:spacing w:val="2"/>
          <w:sz w:val="16"/>
          <w:szCs w:val="16"/>
        </w:rPr>
      </w:pPr>
      <w:r w:rsidRPr="00FF4A91">
        <w:rPr>
          <w:rFonts w:ascii="Times New Roman" w:eastAsia="Times New Roman" w:hAnsi="Times New Roman"/>
          <w:b/>
          <w:bCs/>
          <w:spacing w:val="2"/>
          <w:sz w:val="16"/>
          <w:szCs w:val="16"/>
        </w:rPr>
        <w:t>Максимальные и (или) минимальные допустимые параметры разрешенного строительства объекта капитального строительства:</w:t>
      </w:r>
    </w:p>
    <w:p w:rsidR="00FF4A91" w:rsidRPr="00FF4A91" w:rsidRDefault="00FF4A91" w:rsidP="00FF4A91">
      <w:pPr>
        <w:widowControl w:val="0"/>
        <w:tabs>
          <w:tab w:val="left" w:pos="567"/>
          <w:tab w:val="left" w:pos="5013"/>
          <w:tab w:val="left" w:pos="7816"/>
        </w:tabs>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Земельный участок находится в территориальной зоне «Зона застройки индивидуальными жилыми домами».</w:t>
      </w:r>
    </w:p>
    <w:p w:rsidR="00FF4A91" w:rsidRPr="00FF4A91" w:rsidRDefault="00FF4A91" w:rsidP="00FF4A91">
      <w:pPr>
        <w:spacing w:after="0" w:line="240" w:lineRule="auto"/>
        <w:ind w:firstLine="284"/>
        <w:jc w:val="both"/>
        <w:rPr>
          <w:rFonts w:ascii="Times New Roman" w:hAnsi="Times New Roman"/>
          <w:sz w:val="16"/>
          <w:szCs w:val="16"/>
        </w:rPr>
      </w:pPr>
      <w:r w:rsidRPr="00FF4A91">
        <w:rPr>
          <w:rFonts w:ascii="Times New Roman" w:hAnsi="Times New Roman"/>
          <w:sz w:val="16"/>
          <w:szCs w:val="16"/>
        </w:rPr>
        <w:t>Для территориальной зоны «Зона застройки индивидуальными жилыми домами» Правилами землепользования и застройки сельского поселения Волот, утвержденных решением Совета депутатов сельского поселения Волот Волотовского муниципального района от 14.11.2016 № 49 (в ред. Решения Совета от 26.09.2019 № 131), устанавливаются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w:t>
      </w:r>
    </w:p>
    <w:p w:rsidR="00FF4A91" w:rsidRPr="00FF4A91" w:rsidRDefault="00FF4A91" w:rsidP="00FF4A91">
      <w:pPr>
        <w:spacing w:after="0" w:line="240" w:lineRule="auto"/>
        <w:ind w:firstLine="284"/>
        <w:jc w:val="right"/>
        <w:rPr>
          <w:bCs/>
          <w:sz w:val="16"/>
          <w:szCs w:val="16"/>
        </w:rPr>
      </w:pPr>
      <w:r w:rsidRPr="00FF4A91">
        <w:rPr>
          <w:rFonts w:ascii="Times New Roman" w:hAnsi="Times New Roman"/>
          <w:bCs/>
          <w:sz w:val="16"/>
          <w:szCs w:val="16"/>
        </w:rPr>
        <w:t>Таблица</w:t>
      </w:r>
      <w:r w:rsidRPr="00FF4A91">
        <w:rPr>
          <w:bCs/>
          <w:sz w:val="16"/>
          <w:szCs w:val="16"/>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1842"/>
        <w:gridCol w:w="29"/>
      </w:tblGrid>
      <w:tr w:rsidR="00FF4A91" w:rsidRPr="00FF4A91" w:rsidTr="00FF4A91">
        <w:trPr>
          <w:trHeight w:val="40"/>
          <w:tblHeader/>
        </w:trPr>
        <w:tc>
          <w:tcPr>
            <w:tcW w:w="534"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 п/п</w:t>
            </w:r>
          </w:p>
        </w:tc>
        <w:tc>
          <w:tcPr>
            <w:tcW w:w="8505"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 xml:space="preserve">Описание параметров территориальной зоны </w:t>
            </w:r>
            <w:r w:rsidRPr="00FF4A91">
              <w:rPr>
                <w:rFonts w:ascii="Times New Roman" w:hAnsi="Times New Roman"/>
                <w:bCs/>
                <w:sz w:val="14"/>
                <w:szCs w:val="14"/>
              </w:rPr>
              <w:t>«Зона застройки индивидуальными жилыми домами»</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Значение параметров</w:t>
            </w:r>
          </w:p>
        </w:tc>
      </w:tr>
      <w:tr w:rsidR="00FF4A91" w:rsidRPr="00FF4A91" w:rsidTr="00FF4A91">
        <w:tc>
          <w:tcPr>
            <w:tcW w:w="534" w:type="dxa"/>
            <w:shd w:val="clear" w:color="auto" w:fill="auto"/>
          </w:tcPr>
          <w:p w:rsidR="00FF4A91" w:rsidRPr="00FF4A91" w:rsidRDefault="00FF4A91" w:rsidP="00FF4A91">
            <w:pPr>
              <w:numPr>
                <w:ilvl w:val="0"/>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Предельные (минимальные и (или) максимальные) размеры земельных участков, в том числе их площадь:</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color w:val="FF0000"/>
                <w:sz w:val="14"/>
                <w:szCs w:val="14"/>
              </w:rPr>
            </w:pPr>
            <w:r w:rsidRPr="00FF4A91">
              <w:rPr>
                <w:rFonts w:ascii="Times New Roman" w:hAnsi="Times New Roman"/>
                <w:sz w:val="14"/>
                <w:szCs w:val="14"/>
              </w:rPr>
              <w:t>минимальные и (или) максимальные размеры земельных участков</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минимальная площадь земельного участка, в том числе по видам разрешенного использования:</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индивидуального жилищного строительства (код 2.1),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600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ведения личного подсобного хозяйства (код 2.2),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300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Блокированная жилая застройка (код 2.3),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300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Обслуживание жилой застройки (код 2.7),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50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vertAlign w:val="superscript"/>
              </w:rPr>
            </w:pPr>
            <w:r w:rsidRPr="00FF4A91">
              <w:rPr>
                <w:rFonts w:ascii="Times New Roman" w:hAnsi="Times New Roman"/>
                <w:sz w:val="14"/>
                <w:szCs w:val="14"/>
              </w:rPr>
              <w:t>Хранение автотранспорта (код 2.7.1),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Спорт (код 5.1),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Историко-культурная деятельность</w:t>
            </w:r>
            <w:proofErr w:type="gramStart"/>
            <w:r w:rsidRPr="00FF4A91">
              <w:rPr>
                <w:rFonts w:ascii="Times New Roman" w:hAnsi="Times New Roman"/>
                <w:sz w:val="14"/>
                <w:szCs w:val="14"/>
              </w:rPr>
              <w:tab/>
              <w:t>(</w:t>
            </w:r>
            <w:proofErr w:type="gramEnd"/>
            <w:r w:rsidRPr="00FF4A91">
              <w:rPr>
                <w:rFonts w:ascii="Times New Roman" w:hAnsi="Times New Roman"/>
                <w:sz w:val="14"/>
                <w:szCs w:val="14"/>
              </w:rPr>
              <w:t>код 9.3), м</w:t>
            </w:r>
            <w:r w:rsidRPr="00FF4A91">
              <w:rPr>
                <w:rFonts w:ascii="Times New Roman" w:hAnsi="Times New Roman"/>
                <w:sz w:val="14"/>
                <w:szCs w:val="14"/>
                <w:vertAlign w:val="superscript"/>
              </w:rPr>
              <w:t>2</w:t>
            </w:r>
          </w:p>
        </w:tc>
        <w:tc>
          <w:tcPr>
            <w:tcW w:w="1871" w:type="dxa"/>
            <w:gridSpan w:val="2"/>
            <w:shd w:val="clear" w:color="auto" w:fill="auto"/>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Земельные участки (территории) общего пользования (код 12.0),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Ведение огородничества (код 13.1),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200</w:t>
            </w:r>
          </w:p>
        </w:tc>
      </w:tr>
      <w:tr w:rsidR="00FF4A91" w:rsidRPr="00FF4A91" w:rsidTr="00FF4A91">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прочие виды (коды),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30</w:t>
            </w:r>
          </w:p>
        </w:tc>
      </w:tr>
      <w:tr w:rsidR="00FF4A91" w:rsidRPr="00FF4A91" w:rsidTr="00FF4A91">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максимальная площадь земельного участка, в том числе по видам разрешенного использования:</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индивидуального жилищного строительства (код 2.1),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1500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ведения личного подсобного хозяйства (приусадебный земельный участок) (код 2.2),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5000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Блокированная жилая застройка (код 2.3),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2500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Обслуживание жилой застройки (код 2.7),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2000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Хранение автотранспорта (код 2.7.1),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2500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Спорт (код 5.1),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Историко-культурная деятельность</w:t>
            </w:r>
            <w:proofErr w:type="gramStart"/>
            <w:r w:rsidRPr="00FF4A91">
              <w:rPr>
                <w:rFonts w:ascii="Times New Roman" w:hAnsi="Times New Roman"/>
                <w:sz w:val="14"/>
                <w:szCs w:val="14"/>
              </w:rPr>
              <w:tab/>
              <w:t>(</w:t>
            </w:r>
            <w:proofErr w:type="gramEnd"/>
            <w:r w:rsidRPr="00FF4A91">
              <w:rPr>
                <w:rFonts w:ascii="Times New Roman" w:hAnsi="Times New Roman"/>
                <w:sz w:val="14"/>
                <w:szCs w:val="14"/>
              </w:rPr>
              <w:t>код 9.3), м</w:t>
            </w:r>
            <w:r w:rsidRPr="00FF4A91">
              <w:rPr>
                <w:rFonts w:ascii="Times New Roman" w:hAnsi="Times New Roman"/>
                <w:sz w:val="14"/>
                <w:szCs w:val="14"/>
                <w:vertAlign w:val="superscript"/>
              </w:rPr>
              <w:t>2</w:t>
            </w:r>
          </w:p>
        </w:tc>
        <w:tc>
          <w:tcPr>
            <w:tcW w:w="1871" w:type="dxa"/>
            <w:gridSpan w:val="2"/>
            <w:shd w:val="clear" w:color="auto" w:fill="auto"/>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Земельные участки (территории) общего пользования (код 12.0),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Ведение огородничества (код 13.1),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600</w:t>
            </w:r>
          </w:p>
        </w:tc>
      </w:tr>
      <w:tr w:rsidR="00FF4A91" w:rsidRPr="00FF4A91" w:rsidTr="00FF4A91">
        <w:tc>
          <w:tcPr>
            <w:tcW w:w="534" w:type="dxa"/>
            <w:shd w:val="clear" w:color="auto" w:fill="auto"/>
          </w:tcPr>
          <w:p w:rsidR="00FF4A91" w:rsidRPr="00FF4A91" w:rsidRDefault="00FF4A91" w:rsidP="00FF4A91">
            <w:pPr>
              <w:spacing w:after="0" w:line="240" w:lineRule="auto"/>
              <w:ind w:left="447"/>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прочие виды (коды), м</w:t>
            </w:r>
            <w:r w:rsidRPr="00FF4A91">
              <w:rPr>
                <w:rFonts w:ascii="Times New Roman" w:hAnsi="Times New Roman"/>
                <w:sz w:val="14"/>
                <w:szCs w:val="14"/>
                <w:vertAlign w:val="superscript"/>
              </w:rPr>
              <w:t>2</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5000</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0"/>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5</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"для индивидуального жилищного строительства" (код 2.1) и "для ведения личного подсобного хозяйства" (код 2.2),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color w:val="000000"/>
                <w:sz w:val="14"/>
                <w:szCs w:val="14"/>
              </w:rPr>
            </w:pPr>
            <w:r w:rsidRPr="00FF4A91">
              <w:rPr>
                <w:rFonts w:ascii="Times New Roman" w:hAnsi="Times New Roman"/>
                <w:color w:val="000000"/>
                <w:sz w:val="14"/>
                <w:szCs w:val="14"/>
              </w:rPr>
              <w:t>0</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color w:val="000000"/>
                <w:sz w:val="14"/>
                <w:szCs w:val="14"/>
              </w:rPr>
            </w:pPr>
            <w:r w:rsidRPr="00FF4A91">
              <w:rPr>
                <w:rFonts w:ascii="Times New Roman" w:hAnsi="Times New Roman"/>
                <w:color w:val="000000"/>
                <w:sz w:val="14"/>
                <w:szCs w:val="14"/>
              </w:rPr>
              <w:t>10</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зданий, строений и сооружений в иных случаях,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color w:val="000000"/>
                <w:sz w:val="14"/>
                <w:szCs w:val="14"/>
              </w:rPr>
              <w:t>3</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0"/>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Предельное количество этажей или предельная высота зданий, строений, сооружений:</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предельное количество этажей</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3</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1"/>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предельная высота зданий, строений, сооружений, м</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w:t>
            </w:r>
          </w:p>
        </w:tc>
      </w:tr>
      <w:tr w:rsidR="00FF4A91" w:rsidRPr="00FF4A91" w:rsidTr="00FF4A91">
        <w:trPr>
          <w:gridAfter w:val="1"/>
          <w:wAfter w:w="29" w:type="dxa"/>
        </w:trPr>
        <w:tc>
          <w:tcPr>
            <w:tcW w:w="534" w:type="dxa"/>
            <w:shd w:val="clear" w:color="auto" w:fill="auto"/>
          </w:tcPr>
          <w:p w:rsidR="00FF4A91" w:rsidRPr="00FF4A91" w:rsidRDefault="00FF4A91" w:rsidP="00FF4A91">
            <w:pPr>
              <w:numPr>
                <w:ilvl w:val="0"/>
                <w:numId w:val="35"/>
              </w:numPr>
              <w:spacing w:after="0" w:line="240" w:lineRule="auto"/>
              <w:ind w:left="0" w:firstLine="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Максимальный процент застройки в границах земельного участка:</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p>
        </w:tc>
      </w:tr>
      <w:tr w:rsidR="00FF4A91" w:rsidRPr="00FF4A91" w:rsidTr="00FF4A91">
        <w:trPr>
          <w:gridAfter w:val="1"/>
          <w:wAfter w:w="29" w:type="dxa"/>
        </w:trPr>
        <w:tc>
          <w:tcPr>
            <w:tcW w:w="534" w:type="dxa"/>
            <w:shd w:val="clear" w:color="auto" w:fill="auto"/>
          </w:tcPr>
          <w:p w:rsidR="00FF4A91" w:rsidRPr="00FF4A91" w:rsidRDefault="00FF4A91" w:rsidP="00FF4A91">
            <w:pPr>
              <w:spacing w:after="0" w:line="240" w:lineRule="auto"/>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индивидуального жилищного строительства (код 2.1), %</w:t>
            </w:r>
          </w:p>
        </w:tc>
        <w:tc>
          <w:tcPr>
            <w:tcW w:w="1842" w:type="dxa"/>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60</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Для ведения личного подсобного хозяйства (приусадебный земельный участок) (код 2.2),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60</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Блокированная жилая застройка (код 2.3),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80</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Обслуживание жилой застройки (код 2.7),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70</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Спорт (код 5.1),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Историко-культурная деятельность</w:t>
            </w:r>
            <w:proofErr w:type="gramStart"/>
            <w:r w:rsidRPr="00FF4A91">
              <w:rPr>
                <w:rFonts w:ascii="Times New Roman" w:hAnsi="Times New Roman"/>
                <w:sz w:val="14"/>
                <w:szCs w:val="14"/>
              </w:rPr>
              <w:tab/>
              <w:t>(</w:t>
            </w:r>
            <w:proofErr w:type="gramEnd"/>
            <w:r w:rsidRPr="00FF4A91">
              <w:rPr>
                <w:rFonts w:ascii="Times New Roman" w:hAnsi="Times New Roman"/>
                <w:sz w:val="14"/>
                <w:szCs w:val="14"/>
              </w:rPr>
              <w:t>код 9.3),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Земельные участки (территории) общего пользования (код 12.0),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sz w:val="14"/>
                <w:szCs w:val="14"/>
              </w:rPr>
              <w:t>не подлежит установлению</w:t>
            </w:r>
          </w:p>
        </w:tc>
      </w:tr>
      <w:tr w:rsidR="00FF4A91" w:rsidRPr="00FF4A91" w:rsidTr="00FF4A91">
        <w:tc>
          <w:tcPr>
            <w:tcW w:w="534" w:type="dxa"/>
            <w:shd w:val="clear" w:color="auto" w:fill="auto"/>
          </w:tcPr>
          <w:p w:rsidR="00FF4A91" w:rsidRPr="00FF4A91" w:rsidRDefault="00FF4A91" w:rsidP="00FF4A91">
            <w:pPr>
              <w:spacing w:after="0" w:line="240" w:lineRule="auto"/>
              <w:ind w:left="360"/>
              <w:rPr>
                <w:rFonts w:ascii="Times New Roman" w:hAnsi="Times New Roman"/>
                <w:sz w:val="14"/>
                <w:szCs w:val="14"/>
              </w:rPr>
            </w:pPr>
          </w:p>
        </w:tc>
        <w:tc>
          <w:tcPr>
            <w:tcW w:w="8505" w:type="dxa"/>
            <w:shd w:val="clear" w:color="auto" w:fill="auto"/>
            <w:vAlign w:val="center"/>
          </w:tcPr>
          <w:p w:rsidR="00FF4A91" w:rsidRPr="00FF4A91" w:rsidRDefault="00FF4A91" w:rsidP="00FF4A91">
            <w:pPr>
              <w:spacing w:after="0" w:line="240" w:lineRule="auto"/>
              <w:rPr>
                <w:rFonts w:ascii="Times New Roman" w:hAnsi="Times New Roman"/>
                <w:sz w:val="14"/>
                <w:szCs w:val="14"/>
              </w:rPr>
            </w:pPr>
            <w:r w:rsidRPr="00FF4A91">
              <w:rPr>
                <w:rFonts w:ascii="Times New Roman" w:hAnsi="Times New Roman"/>
                <w:sz w:val="14"/>
                <w:szCs w:val="14"/>
              </w:rPr>
              <w:t>Ведение огородничества (код 13.1), %</w:t>
            </w:r>
          </w:p>
        </w:tc>
        <w:tc>
          <w:tcPr>
            <w:tcW w:w="1871" w:type="dxa"/>
            <w:gridSpan w:val="2"/>
            <w:shd w:val="clear" w:color="auto" w:fill="auto"/>
            <w:vAlign w:val="center"/>
          </w:tcPr>
          <w:p w:rsidR="00FF4A91" w:rsidRPr="00FF4A91" w:rsidRDefault="00FF4A91" w:rsidP="00FF4A91">
            <w:pPr>
              <w:spacing w:after="0" w:line="240" w:lineRule="auto"/>
              <w:jc w:val="center"/>
              <w:rPr>
                <w:rFonts w:ascii="Times New Roman" w:hAnsi="Times New Roman"/>
                <w:sz w:val="14"/>
                <w:szCs w:val="14"/>
              </w:rPr>
            </w:pPr>
            <w:r w:rsidRPr="00FF4A91">
              <w:rPr>
                <w:rFonts w:ascii="Times New Roman" w:hAnsi="Times New Roman"/>
                <w:color w:val="000000"/>
                <w:sz w:val="14"/>
                <w:szCs w:val="14"/>
              </w:rPr>
              <w:t>10</w:t>
            </w:r>
          </w:p>
        </w:tc>
      </w:tr>
    </w:tbl>
    <w:p w:rsidR="00FF4A91" w:rsidRPr="00FF4A91" w:rsidRDefault="00FF4A91" w:rsidP="00FF4A91">
      <w:pPr>
        <w:widowControl w:val="0"/>
        <w:tabs>
          <w:tab w:val="left" w:pos="567"/>
          <w:tab w:val="left" w:pos="5013"/>
          <w:tab w:val="left" w:pos="7816"/>
        </w:tabs>
        <w:spacing w:after="0" w:line="240" w:lineRule="auto"/>
        <w:ind w:right="40" w:firstLine="284"/>
        <w:jc w:val="both"/>
        <w:rPr>
          <w:rFonts w:ascii="Times New Roman" w:eastAsia="Times New Roman" w:hAnsi="Times New Roman"/>
          <w:bCs/>
          <w:spacing w:val="2"/>
          <w:sz w:val="16"/>
          <w:szCs w:val="16"/>
        </w:rPr>
      </w:pPr>
    </w:p>
    <w:p w:rsidR="00FF4A91" w:rsidRPr="00FF4A91" w:rsidRDefault="00FF4A91" w:rsidP="00FF4A91">
      <w:pPr>
        <w:widowControl w:val="0"/>
        <w:tabs>
          <w:tab w:val="left" w:pos="567"/>
          <w:tab w:val="left" w:pos="5013"/>
          <w:tab w:val="left" w:pos="7816"/>
        </w:tabs>
        <w:spacing w:after="0" w:line="240" w:lineRule="auto"/>
        <w:ind w:left="40" w:right="40" w:firstLine="284"/>
        <w:jc w:val="both"/>
        <w:rPr>
          <w:rFonts w:ascii="Times New Roman" w:eastAsia="Times New Roman" w:hAnsi="Times New Roman"/>
          <w:b/>
          <w:bCs/>
          <w:spacing w:val="2"/>
          <w:sz w:val="16"/>
          <w:szCs w:val="16"/>
        </w:rPr>
      </w:pPr>
      <w:r w:rsidRPr="00FF4A91">
        <w:rPr>
          <w:rFonts w:ascii="Times New Roman" w:eastAsia="Times New Roman" w:hAnsi="Times New Roman"/>
          <w:b/>
          <w:bCs/>
          <w:spacing w:val="2"/>
          <w:sz w:val="16"/>
          <w:szCs w:val="16"/>
        </w:rPr>
        <w:t>Технические условия подключения (технологического присоединения) объекта капитального строительства к сетям теплоснабжения:</w:t>
      </w:r>
    </w:p>
    <w:p w:rsidR="00FF4A91" w:rsidRPr="00FF4A91" w:rsidRDefault="00FF4A91" w:rsidP="00FF4A91">
      <w:pPr>
        <w:widowControl w:val="0"/>
        <w:tabs>
          <w:tab w:val="left" w:pos="567"/>
          <w:tab w:val="left" w:pos="5013"/>
          <w:tab w:val="left" w:pos="7816"/>
        </w:tabs>
        <w:spacing w:after="0" w:line="240" w:lineRule="auto"/>
        <w:ind w:left="40" w:right="40"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Техн</w:t>
      </w:r>
      <w:bookmarkStart w:id="0" w:name="_GoBack"/>
      <w:bookmarkEnd w:id="0"/>
      <w:r w:rsidRPr="00FF4A91">
        <w:rPr>
          <w:rFonts w:ascii="Times New Roman" w:eastAsia="Times New Roman" w:hAnsi="Times New Roman"/>
          <w:bCs/>
          <w:spacing w:val="2"/>
          <w:sz w:val="16"/>
          <w:szCs w:val="16"/>
        </w:rPr>
        <w:t xml:space="preserve">ическая возможность для подключения объекта капитального строительства к сетям инженерно-технического обеспечения (теплоснабжения) отсутствует.  </w:t>
      </w:r>
    </w:p>
    <w:p w:rsidR="00FF4A91" w:rsidRPr="00FF4A91" w:rsidRDefault="00FF4A91" w:rsidP="00FF4A91">
      <w:pPr>
        <w:widowControl w:val="0"/>
        <w:tabs>
          <w:tab w:val="left" w:pos="567"/>
          <w:tab w:val="left" w:pos="5013"/>
          <w:tab w:val="left" w:pos="7816"/>
        </w:tabs>
        <w:spacing w:after="0" w:line="240" w:lineRule="auto"/>
        <w:ind w:left="40" w:right="40" w:firstLine="284"/>
        <w:jc w:val="both"/>
        <w:rPr>
          <w:rFonts w:ascii="Times New Roman" w:eastAsia="Times New Roman" w:hAnsi="Times New Roman"/>
          <w:bCs/>
          <w:spacing w:val="2"/>
          <w:sz w:val="16"/>
          <w:szCs w:val="16"/>
        </w:rPr>
      </w:pPr>
    </w:p>
    <w:p w:rsidR="00FF4A91" w:rsidRPr="00FF4A91" w:rsidRDefault="00FF4A91" w:rsidP="00FF4A91">
      <w:pPr>
        <w:widowControl w:val="0"/>
        <w:tabs>
          <w:tab w:val="left" w:pos="567"/>
          <w:tab w:val="left" w:pos="5013"/>
          <w:tab w:val="left" w:pos="7816"/>
        </w:tabs>
        <w:spacing w:after="0" w:line="240" w:lineRule="auto"/>
        <w:ind w:left="40" w:right="40" w:firstLine="284"/>
        <w:rPr>
          <w:rFonts w:ascii="Times New Roman" w:eastAsia="Times New Roman" w:hAnsi="Times New Roman"/>
          <w:b/>
          <w:bCs/>
          <w:spacing w:val="2"/>
          <w:sz w:val="16"/>
          <w:szCs w:val="16"/>
        </w:rPr>
      </w:pPr>
      <w:r w:rsidRPr="00FF4A91">
        <w:rPr>
          <w:rFonts w:ascii="Times New Roman" w:eastAsia="Times New Roman" w:hAnsi="Times New Roman"/>
          <w:b/>
          <w:bCs/>
          <w:spacing w:val="2"/>
          <w:sz w:val="16"/>
          <w:szCs w:val="16"/>
        </w:rPr>
        <w:t>Технические условия подключения (технологического присоединения) объекта капитального строительства к сетям газоснабжения:</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Заказчик: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Объект газификации: объект капитального строительства.</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Месторасположение объекта газификации: Новгородская область, Волотовский муниципальный округ, п. Волот, ул. имени Васькина, з/у 17, земельный участок с кадастровым номером 53:04:0010507:14.</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Максимальный расход газа: не более 15 куб. м./час.</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Сроки подключения (технологического присоединения): согласно п. 85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Срок действия технических условий: 70 рабочих дней (п. 29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При заключении договора о п</w:t>
      </w:r>
      <w:r w:rsidR="00A068F2">
        <w:rPr>
          <w:rFonts w:ascii="Times New Roman" w:eastAsia="Times New Roman" w:hAnsi="Times New Roman"/>
          <w:bCs/>
          <w:spacing w:val="2"/>
          <w:sz w:val="16"/>
          <w:szCs w:val="16"/>
        </w:rPr>
        <w:t xml:space="preserve">одключении технические условия </w:t>
      </w:r>
      <w:r w:rsidRPr="00FF4A91">
        <w:rPr>
          <w:rFonts w:ascii="Times New Roman" w:eastAsia="Times New Roman" w:hAnsi="Times New Roman"/>
          <w:bCs/>
          <w:spacing w:val="2"/>
          <w:sz w:val="16"/>
          <w:szCs w:val="16"/>
        </w:rPr>
        <w:t xml:space="preserve">будут дополнены </w:t>
      </w:r>
      <w:proofErr w:type="gramStart"/>
      <w:r w:rsidRPr="00FF4A91">
        <w:rPr>
          <w:rFonts w:ascii="Times New Roman" w:eastAsia="Times New Roman" w:hAnsi="Times New Roman"/>
          <w:bCs/>
          <w:spacing w:val="2"/>
          <w:sz w:val="16"/>
          <w:szCs w:val="16"/>
        </w:rPr>
        <w:t>информацией</w:t>
      </w:r>
      <w:proofErr w:type="gramEnd"/>
      <w:r w:rsidRPr="00FF4A91">
        <w:rPr>
          <w:rFonts w:ascii="Times New Roman" w:eastAsia="Times New Roman" w:hAnsi="Times New Roman"/>
          <w:bCs/>
          <w:spacing w:val="2"/>
          <w:sz w:val="16"/>
          <w:szCs w:val="16"/>
        </w:rPr>
        <w:t xml:space="preserve">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Согласно постановлению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roofErr w:type="gramStart"/>
      <w:r w:rsidRPr="00FF4A91">
        <w:rPr>
          <w:rFonts w:ascii="Times New Roman" w:eastAsia="Times New Roman" w:hAnsi="Times New Roman"/>
          <w:bCs/>
          <w:spacing w:val="2"/>
          <w:sz w:val="16"/>
          <w:szCs w:val="16"/>
        </w:rPr>
        <w:t>»</w:t>
      </w:r>
      <w:proofErr w:type="gramEnd"/>
      <w:r w:rsidRPr="00FF4A91">
        <w:rPr>
          <w:rFonts w:ascii="Times New Roman" w:eastAsia="Times New Roman" w:hAnsi="Times New Roman"/>
          <w:bCs/>
          <w:spacing w:val="2"/>
          <w:sz w:val="16"/>
          <w:szCs w:val="16"/>
        </w:rPr>
        <w:t xml:space="preserve"> срок осуществления мероприятий по подключению не может превышать:</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а) 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б) 1 год – для заявителей первой категории, за исключением случая, указанного в подпункте «а» настоящего пункта;</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
          <w:bCs/>
          <w:spacing w:val="2"/>
          <w:sz w:val="16"/>
          <w:szCs w:val="16"/>
        </w:rPr>
      </w:pPr>
      <w:r w:rsidRPr="00FF4A91">
        <w:rPr>
          <w:rFonts w:ascii="Times New Roman" w:eastAsia="Times New Roman" w:hAnsi="Times New Roman"/>
          <w:b/>
          <w:bCs/>
          <w:spacing w:val="2"/>
          <w:sz w:val="16"/>
          <w:szCs w:val="16"/>
        </w:rPr>
        <w:t>Технические условия подключения (технологического присоединения) объекта капитального строительства к централизованным системам водоснабжения и водоотведения на земельном участке с кадастровым номером 53:04:0010507:14:</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По информации, представленной муниципальным унитарным предприятием «Волотовский водоканал» Волотовского муниципального округа техническая возможность подключения к водопроводным сетям имеется.</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
          <w:bCs/>
          <w:spacing w:val="2"/>
          <w:sz w:val="16"/>
          <w:szCs w:val="16"/>
        </w:rPr>
      </w:pPr>
      <w:r w:rsidRPr="00FF4A91">
        <w:rPr>
          <w:rFonts w:ascii="Times New Roman" w:eastAsia="Times New Roman" w:hAnsi="Times New Roman"/>
          <w:b/>
          <w:bCs/>
          <w:spacing w:val="2"/>
          <w:sz w:val="16"/>
          <w:szCs w:val="16"/>
        </w:rPr>
        <w:t>Технические условия подключения (технологического присоединения) объекта капитального строительства к электрическим сетям:</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В связи с отсутствием данных о нагрузке и категории надежности присоединяемых объектов, а также отсутствием заявки на технологическое присоединение, рассчитать точную стоимость технологического присоединения и выдать технические условия невозможно:</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 xml:space="preserve">В соответствии с действующим постановлением Правительства Российской Федерации от 27 декабря 2004 года № 861 технические условия являются приложением к договору на технологическое присоединение, который заключается при подаче заявки на технологическое присоединение объектов с указанием необходимой мощности, категории электроснабжения. Срок действия технических условий составляет 2 года. Ориентировочный срок строительства электросетевых объектов составляет до 1 года, при условии выделения необходимых земельных участков и наличия согласования со всеми землепользователями, </w:t>
      </w:r>
      <w:proofErr w:type="spellStart"/>
      <w:r w:rsidRPr="00FF4A91">
        <w:rPr>
          <w:rFonts w:ascii="Times New Roman" w:eastAsia="Times New Roman" w:hAnsi="Times New Roman"/>
          <w:bCs/>
          <w:spacing w:val="2"/>
          <w:sz w:val="16"/>
          <w:szCs w:val="16"/>
        </w:rPr>
        <w:t>ресурсоснабжающими</w:t>
      </w:r>
      <w:proofErr w:type="spellEnd"/>
      <w:r w:rsidRPr="00FF4A91">
        <w:rPr>
          <w:rFonts w:ascii="Times New Roman" w:eastAsia="Times New Roman" w:hAnsi="Times New Roman"/>
          <w:bCs/>
          <w:spacing w:val="2"/>
          <w:sz w:val="16"/>
          <w:szCs w:val="16"/>
        </w:rPr>
        <w:t xml:space="preserve"> организациями, комитетами и прочими заинтересованными лицами.</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Точная стоимость технологического присоединения будет определена после подачи заявки на технологическое присоединение. Расчет будет произведен в соответствии с действующим постановлением Комитета по ценовой и тарифной политике Новгородской области.</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 xml:space="preserve">Предоставление предварительных данных подключения необходимой заявителю максимальной мощности и стоимости подключения по запросу клиента является платной услугой, стоимость составляет 5 370,00 рублей с НДС. </w:t>
      </w:r>
    </w:p>
    <w:p w:rsidR="00FF4A91" w:rsidRPr="00FF4A91" w:rsidRDefault="00FF4A91" w:rsidP="00FF4A91">
      <w:pPr>
        <w:autoSpaceDE w:val="0"/>
        <w:autoSpaceDN w:val="0"/>
        <w:adjustRightInd w:val="0"/>
        <w:spacing w:after="0" w:line="240" w:lineRule="auto"/>
        <w:jc w:val="both"/>
        <w:rPr>
          <w:rFonts w:ascii="Times New Roman" w:eastAsia="Times New Roman" w:hAnsi="Times New Roman"/>
          <w:bCs/>
          <w:spacing w:val="2"/>
          <w:sz w:val="16"/>
          <w:szCs w:val="16"/>
        </w:rPr>
      </w:pP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 xml:space="preserve">На земельном участке известные объекты культурного наследия отсутствуют. </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Cs/>
          <w:spacing w:val="2"/>
          <w:sz w:val="16"/>
          <w:szCs w:val="16"/>
        </w:rPr>
      </w:pPr>
      <w:r w:rsidRPr="00FF4A91">
        <w:rPr>
          <w:rFonts w:ascii="Times New Roman" w:eastAsia="Times New Roman" w:hAnsi="Times New Roman"/>
          <w:bCs/>
          <w:spacing w:val="2"/>
          <w:sz w:val="16"/>
          <w:szCs w:val="16"/>
        </w:rPr>
        <w:t xml:space="preserve">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в соответствии с пунктом 4 статьи 36 Федерального закона от 25 июня 2002 года № 73-ФЗ «Об объектах культурного наследия (памятниках истории и культуры) народов Российской Федерации»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06 апреля 2011 года № 63-ФЗ «Об электронной подписи». </w:t>
      </w:r>
    </w:p>
    <w:p w:rsidR="00FF4A91" w:rsidRPr="00FF4A91" w:rsidRDefault="00FF4A91" w:rsidP="00FF4A91">
      <w:pPr>
        <w:spacing w:after="0" w:line="240" w:lineRule="auto"/>
        <w:ind w:firstLine="284"/>
        <w:jc w:val="both"/>
        <w:rPr>
          <w:rFonts w:ascii="Times New Roman" w:hAnsi="Times New Roman"/>
          <w:sz w:val="16"/>
          <w:szCs w:val="16"/>
        </w:rPr>
      </w:pPr>
      <w:r w:rsidRPr="00FF4A91">
        <w:rPr>
          <w:rFonts w:ascii="Times New Roman" w:eastAsia="Times New Roman" w:hAnsi="Times New Roman"/>
          <w:bCs/>
          <w:spacing w:val="2"/>
          <w:sz w:val="16"/>
          <w:szCs w:val="16"/>
        </w:rPr>
        <w:t>Участок не относится к землям, изъятым или ограниченным в обороте.</w:t>
      </w:r>
    </w:p>
    <w:p w:rsidR="00FF4A91" w:rsidRPr="00FF4A91" w:rsidRDefault="00FF4A91" w:rsidP="00FF4A91">
      <w:pPr>
        <w:autoSpaceDE w:val="0"/>
        <w:autoSpaceDN w:val="0"/>
        <w:adjustRightInd w:val="0"/>
        <w:spacing w:after="0" w:line="240" w:lineRule="auto"/>
        <w:ind w:firstLine="284"/>
        <w:jc w:val="both"/>
        <w:rPr>
          <w:rFonts w:ascii="Times New Roman" w:eastAsia="Times New Roman" w:hAnsi="Times New Roman"/>
          <w:b/>
          <w:bCs/>
          <w:spacing w:val="2"/>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
          <w:bCs/>
          <w:sz w:val="16"/>
          <w:szCs w:val="16"/>
        </w:rPr>
        <w:t>2.Условия аукциона:</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Начальная цена аукциона (100% от рыночной стоимости, определенной в соответствии </w:t>
      </w:r>
      <w:proofErr w:type="gramStart"/>
      <w:r w:rsidRPr="00FF4A91">
        <w:rPr>
          <w:rFonts w:ascii="Times New Roman" w:eastAsia="Times New Roman" w:hAnsi="Times New Roman"/>
          <w:sz w:val="16"/>
          <w:szCs w:val="16"/>
        </w:rPr>
        <w:t xml:space="preserve">с </w:t>
      </w:r>
      <w:r w:rsidRPr="00FF4A91">
        <w:rPr>
          <w:rFonts w:ascii="Times New Roman" w:hAnsi="Times New Roman"/>
          <w:sz w:val="16"/>
          <w:szCs w:val="16"/>
        </w:rPr>
        <w:t xml:space="preserve"> Федеральным</w:t>
      </w:r>
      <w:proofErr w:type="gramEnd"/>
      <w:r w:rsidRPr="00FF4A91">
        <w:rPr>
          <w:rFonts w:ascii="Times New Roman" w:hAnsi="Times New Roman"/>
          <w:sz w:val="16"/>
          <w:szCs w:val="16"/>
        </w:rPr>
        <w:t xml:space="preserve"> законом от 29.07.1998 № 135-ФЗ «Об оценочной деятельности в Российской Федерации»</w:t>
      </w:r>
      <w:r w:rsidRPr="00FF4A91">
        <w:rPr>
          <w:rFonts w:ascii="Times New Roman" w:eastAsia="Times New Roman" w:hAnsi="Times New Roman"/>
          <w:sz w:val="16"/>
          <w:szCs w:val="16"/>
        </w:rPr>
        <w:t>): 10 000 руб.</w:t>
      </w:r>
    </w:p>
    <w:p w:rsidR="00FF4A91" w:rsidRPr="00FF4A91" w:rsidRDefault="00FF4A91" w:rsidP="00FF4A91">
      <w:pPr>
        <w:spacing w:after="0" w:line="240" w:lineRule="auto"/>
        <w:ind w:firstLine="284"/>
        <w:jc w:val="both"/>
        <w:rPr>
          <w:rFonts w:ascii="Times New Roman" w:hAnsi="Times New Roman"/>
          <w:sz w:val="16"/>
          <w:szCs w:val="16"/>
        </w:rPr>
      </w:pPr>
      <w:r w:rsidRPr="00FF4A91">
        <w:rPr>
          <w:rFonts w:ascii="Times New Roman" w:hAnsi="Times New Roman"/>
          <w:sz w:val="16"/>
          <w:szCs w:val="16"/>
        </w:rPr>
        <w:t xml:space="preserve">Шаг аукциона (3% от начальной цены аукциона) – </w:t>
      </w:r>
      <w:proofErr w:type="gramStart"/>
      <w:r w:rsidRPr="00FF4A91">
        <w:rPr>
          <w:rFonts w:ascii="Times New Roman" w:hAnsi="Times New Roman"/>
          <w:sz w:val="16"/>
          <w:szCs w:val="16"/>
        </w:rPr>
        <w:t>300  руб.</w:t>
      </w:r>
      <w:proofErr w:type="gramEnd"/>
    </w:p>
    <w:p w:rsidR="00FF4A91" w:rsidRPr="00FF4A91" w:rsidRDefault="00FF4A91" w:rsidP="00FF4A91">
      <w:pPr>
        <w:spacing w:after="0" w:line="240" w:lineRule="auto"/>
        <w:ind w:firstLine="284"/>
        <w:jc w:val="both"/>
        <w:rPr>
          <w:rFonts w:ascii="Times New Roman" w:eastAsia="Times New Roman" w:hAnsi="Times New Roman"/>
          <w:sz w:val="16"/>
          <w:szCs w:val="16"/>
          <w:u w:val="single"/>
        </w:rPr>
      </w:pPr>
      <w:r w:rsidRPr="00FF4A91">
        <w:rPr>
          <w:rFonts w:ascii="Times New Roman" w:hAnsi="Times New Roman"/>
          <w:sz w:val="16"/>
          <w:szCs w:val="16"/>
        </w:rPr>
        <w:t>Сумма задатка (10% от начальной цены аукциона) – 1 000 руб.</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lang w:eastAsia="ru-RU"/>
        </w:rPr>
      </w:pPr>
    </w:p>
    <w:p w:rsidR="00FF4A91" w:rsidRPr="00FF4A91" w:rsidRDefault="00FF4A91" w:rsidP="00FF4A91">
      <w:pPr>
        <w:spacing w:after="0" w:line="240" w:lineRule="auto"/>
        <w:ind w:left="34"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Задаток за отдельный лот вносится в валюте Российской Федерации единым платежом на счет Продавца, при этом о</w:t>
      </w:r>
      <w:r w:rsidRPr="00FF4A91">
        <w:rPr>
          <w:rFonts w:ascii="Times New Roman" w:eastAsia="Times New Roman" w:hAnsi="Times New Roman"/>
          <w:color w:val="0A0808"/>
          <w:sz w:val="16"/>
          <w:szCs w:val="16"/>
        </w:rPr>
        <w:t xml:space="preserve">кончательный срок поступления задатка на расчетный счет </w:t>
      </w:r>
      <w:proofErr w:type="gramStart"/>
      <w:r w:rsidRPr="00FF4A91">
        <w:rPr>
          <w:rFonts w:ascii="Times New Roman" w:eastAsia="Times New Roman" w:hAnsi="Times New Roman"/>
          <w:color w:val="0A0808"/>
          <w:sz w:val="16"/>
          <w:szCs w:val="16"/>
        </w:rPr>
        <w:t xml:space="preserve">организатора </w:t>
      </w:r>
      <w:r w:rsidRPr="00FF4A91">
        <w:rPr>
          <w:rFonts w:ascii="Times New Roman" w:eastAsia="Times New Roman" w:hAnsi="Times New Roman"/>
          <w:b/>
          <w:sz w:val="16"/>
          <w:szCs w:val="16"/>
        </w:rPr>
        <w:t xml:space="preserve"> </w:t>
      </w:r>
      <w:r w:rsidRPr="00FF4A91">
        <w:rPr>
          <w:rFonts w:ascii="Times New Roman" w:eastAsia="Times New Roman" w:hAnsi="Times New Roman"/>
          <w:sz w:val="16"/>
          <w:szCs w:val="16"/>
        </w:rPr>
        <w:t>по</w:t>
      </w:r>
      <w:proofErr w:type="gramEnd"/>
      <w:r w:rsidRPr="00FF4A91">
        <w:rPr>
          <w:rFonts w:ascii="Times New Roman" w:eastAsia="Times New Roman" w:hAnsi="Times New Roman"/>
          <w:color w:val="000000"/>
          <w:sz w:val="16"/>
          <w:szCs w:val="16"/>
        </w:rPr>
        <w:t xml:space="preserve"> следующим реквизитам и считается внесенным с даты поступления всей суммы задатка на счет Продавца: </w:t>
      </w:r>
    </w:p>
    <w:tbl>
      <w:tblPr>
        <w:tblW w:w="490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5"/>
        <w:gridCol w:w="8569"/>
      </w:tblGrid>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ИНН</w:t>
            </w:r>
          </w:p>
        </w:tc>
        <w:tc>
          <w:tcPr>
            <w:tcW w:w="8569" w:type="dxa"/>
            <w:tcMar>
              <w:top w:w="0" w:type="dxa"/>
              <w:left w:w="0" w:type="dxa"/>
              <w:bottom w:w="0" w:type="dxa"/>
              <w:right w:w="0" w:type="dxa"/>
            </w:tcMar>
            <w:vAlign w:val="center"/>
            <w:hideMark/>
          </w:tcPr>
          <w:p w:rsidR="00FF4A91" w:rsidRPr="00FF4A91" w:rsidRDefault="00FF4A91" w:rsidP="00FF4A91">
            <w:pPr>
              <w:spacing w:after="0" w:line="240" w:lineRule="auto"/>
              <w:ind w:firstLine="132"/>
              <w:jc w:val="both"/>
              <w:rPr>
                <w:rFonts w:ascii="Times New Roman" w:eastAsia="Times New Roman" w:hAnsi="Times New Roman"/>
                <w:sz w:val="14"/>
                <w:szCs w:val="14"/>
              </w:rPr>
            </w:pPr>
            <w:r w:rsidRPr="00FF4A91">
              <w:rPr>
                <w:rFonts w:ascii="Times New Roman" w:eastAsia="Times New Roman" w:hAnsi="Times New Roman"/>
                <w:sz w:val="14"/>
                <w:szCs w:val="14"/>
              </w:rPr>
              <w:t>5321134051</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КПП</w:t>
            </w:r>
          </w:p>
        </w:tc>
        <w:tc>
          <w:tcPr>
            <w:tcW w:w="8569" w:type="dxa"/>
            <w:tcMar>
              <w:top w:w="0" w:type="dxa"/>
              <w:left w:w="0" w:type="dxa"/>
              <w:bottom w:w="0" w:type="dxa"/>
              <w:right w:w="0" w:type="dxa"/>
            </w:tcMar>
            <w:vAlign w:val="center"/>
            <w:hideMark/>
          </w:tcPr>
          <w:p w:rsidR="00FF4A91" w:rsidRPr="00FF4A91" w:rsidRDefault="00FF4A91" w:rsidP="00FF4A91">
            <w:pPr>
              <w:spacing w:after="0" w:line="240" w:lineRule="auto"/>
              <w:ind w:firstLine="132"/>
              <w:jc w:val="both"/>
              <w:rPr>
                <w:rFonts w:ascii="Times New Roman" w:eastAsia="Times New Roman" w:hAnsi="Times New Roman"/>
                <w:sz w:val="14"/>
                <w:szCs w:val="14"/>
              </w:rPr>
            </w:pPr>
            <w:r w:rsidRPr="00FF4A91">
              <w:rPr>
                <w:rFonts w:ascii="Times New Roman" w:eastAsia="Times New Roman" w:hAnsi="Times New Roman"/>
                <w:sz w:val="14"/>
                <w:szCs w:val="14"/>
              </w:rPr>
              <w:t>532101001</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jc w:val="both"/>
              <w:rPr>
                <w:rFonts w:ascii="Times New Roman" w:eastAsia="Times New Roman" w:hAnsi="Times New Roman"/>
                <w:sz w:val="14"/>
                <w:szCs w:val="14"/>
              </w:rPr>
            </w:pPr>
          </w:p>
        </w:tc>
        <w:tc>
          <w:tcPr>
            <w:tcW w:w="8569" w:type="dxa"/>
            <w:tcMar>
              <w:top w:w="0" w:type="dxa"/>
              <w:left w:w="0" w:type="dxa"/>
              <w:bottom w:w="0" w:type="dxa"/>
              <w:right w:w="0" w:type="dxa"/>
            </w:tcMar>
            <w:vAlign w:val="center"/>
            <w:hideMark/>
          </w:tcPr>
          <w:p w:rsidR="00FF4A91" w:rsidRPr="00FF4A91" w:rsidRDefault="00FF4A91" w:rsidP="00FF4A91">
            <w:pPr>
              <w:spacing w:after="0" w:line="240" w:lineRule="auto"/>
              <w:ind w:firstLine="132"/>
              <w:jc w:val="both"/>
              <w:rPr>
                <w:rFonts w:ascii="Times New Roman" w:eastAsia="Times New Roman" w:hAnsi="Times New Roman"/>
                <w:sz w:val="14"/>
                <w:szCs w:val="14"/>
              </w:rPr>
            </w:pPr>
            <w:r w:rsidRPr="00FF4A91">
              <w:rPr>
                <w:rFonts w:ascii="Times New Roman" w:eastAsia="Times New Roman" w:hAnsi="Times New Roman"/>
                <w:spacing w:val="2"/>
                <w:sz w:val="14"/>
                <w:szCs w:val="14"/>
              </w:rPr>
              <w:t>УФК по Новгородской области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Лицевой счет</w:t>
            </w:r>
          </w:p>
        </w:tc>
        <w:tc>
          <w:tcPr>
            <w:tcW w:w="8569" w:type="dxa"/>
            <w:tcMar>
              <w:top w:w="0" w:type="dxa"/>
              <w:left w:w="0" w:type="dxa"/>
              <w:bottom w:w="0" w:type="dxa"/>
              <w:right w:w="0" w:type="dxa"/>
            </w:tcMar>
            <w:vAlign w:val="center"/>
            <w:hideMark/>
          </w:tcPr>
          <w:p w:rsidR="00FF4A91" w:rsidRPr="00FF4A91" w:rsidRDefault="00FF4A91" w:rsidP="00FF4A91">
            <w:pPr>
              <w:spacing w:after="0" w:line="240" w:lineRule="auto"/>
              <w:ind w:firstLine="132"/>
              <w:jc w:val="both"/>
              <w:rPr>
                <w:rFonts w:ascii="Times New Roman" w:eastAsia="Times New Roman" w:hAnsi="Times New Roman"/>
                <w:sz w:val="14"/>
                <w:szCs w:val="14"/>
              </w:rPr>
            </w:pPr>
            <w:r w:rsidRPr="00FF4A91">
              <w:rPr>
                <w:rFonts w:ascii="Times New Roman" w:eastAsia="Times New Roman" w:hAnsi="Times New Roman"/>
                <w:sz w:val="14"/>
                <w:szCs w:val="14"/>
              </w:rPr>
              <w:t>05501А18240</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Наименование банка</w:t>
            </w:r>
          </w:p>
        </w:tc>
        <w:tc>
          <w:tcPr>
            <w:tcW w:w="8569" w:type="dxa"/>
            <w:tcMar>
              <w:top w:w="0" w:type="dxa"/>
              <w:left w:w="0" w:type="dxa"/>
              <w:bottom w:w="0" w:type="dxa"/>
              <w:right w:w="0" w:type="dxa"/>
            </w:tcMar>
            <w:hideMark/>
          </w:tcPr>
          <w:p w:rsidR="00FF4A91" w:rsidRPr="00FF4A91" w:rsidRDefault="00FF4A91" w:rsidP="00FF4A91">
            <w:pPr>
              <w:spacing w:after="0" w:line="240" w:lineRule="auto"/>
              <w:ind w:firstLine="132"/>
              <w:rPr>
                <w:rFonts w:ascii="Times New Roman" w:eastAsia="Times New Roman" w:hAnsi="Times New Roman"/>
                <w:sz w:val="14"/>
                <w:szCs w:val="14"/>
              </w:rPr>
            </w:pPr>
            <w:r w:rsidRPr="00FF4A91">
              <w:rPr>
                <w:rFonts w:ascii="Times New Roman" w:eastAsia="Times New Roman" w:hAnsi="Times New Roman"/>
                <w:sz w:val="14"/>
                <w:szCs w:val="14"/>
              </w:rPr>
              <w:t>Отделение Новгород // УФК по Новгородской области г. Великий Новгород</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Корр. счет</w:t>
            </w:r>
          </w:p>
        </w:tc>
        <w:tc>
          <w:tcPr>
            <w:tcW w:w="8569" w:type="dxa"/>
            <w:tcMar>
              <w:top w:w="0" w:type="dxa"/>
              <w:left w:w="0" w:type="dxa"/>
              <w:bottom w:w="0" w:type="dxa"/>
              <w:right w:w="0" w:type="dxa"/>
            </w:tcMar>
            <w:hideMark/>
          </w:tcPr>
          <w:p w:rsidR="00FF4A91" w:rsidRPr="00FF4A91" w:rsidRDefault="00FF4A91" w:rsidP="00FF4A91">
            <w:pPr>
              <w:spacing w:after="0" w:line="240" w:lineRule="auto"/>
              <w:ind w:firstLine="132"/>
              <w:rPr>
                <w:rFonts w:ascii="Times New Roman" w:eastAsia="Times New Roman" w:hAnsi="Times New Roman"/>
                <w:sz w:val="14"/>
                <w:szCs w:val="14"/>
              </w:rPr>
            </w:pPr>
            <w:r w:rsidRPr="00FF4A91">
              <w:rPr>
                <w:rFonts w:ascii="Times New Roman" w:eastAsia="Times New Roman" w:hAnsi="Times New Roman"/>
                <w:sz w:val="14"/>
                <w:szCs w:val="14"/>
              </w:rPr>
              <w:t>40102810145370000042</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Расчетный счет</w:t>
            </w:r>
          </w:p>
        </w:tc>
        <w:tc>
          <w:tcPr>
            <w:tcW w:w="8569" w:type="dxa"/>
            <w:tcMar>
              <w:top w:w="0" w:type="dxa"/>
              <w:left w:w="0" w:type="dxa"/>
              <w:bottom w:w="0" w:type="dxa"/>
              <w:right w:w="0" w:type="dxa"/>
            </w:tcMar>
            <w:hideMark/>
          </w:tcPr>
          <w:p w:rsidR="00FF4A91" w:rsidRPr="00FF4A91" w:rsidRDefault="00FF4A91" w:rsidP="00FF4A91">
            <w:pPr>
              <w:spacing w:after="0" w:line="240" w:lineRule="auto"/>
              <w:ind w:firstLine="132"/>
              <w:rPr>
                <w:rFonts w:ascii="Times New Roman" w:eastAsia="Times New Roman" w:hAnsi="Times New Roman"/>
                <w:sz w:val="14"/>
                <w:szCs w:val="14"/>
              </w:rPr>
            </w:pPr>
            <w:r w:rsidRPr="00FF4A91">
              <w:rPr>
                <w:rFonts w:ascii="Times New Roman" w:eastAsia="Times New Roman" w:hAnsi="Times New Roman"/>
                <w:sz w:val="14"/>
                <w:szCs w:val="14"/>
              </w:rPr>
              <w:t>03212643000000015000</w:t>
            </w:r>
          </w:p>
        </w:tc>
      </w:tr>
      <w:tr w:rsidR="00FF4A91" w:rsidRPr="00FF4A91" w:rsidTr="00FF4A91">
        <w:tc>
          <w:tcPr>
            <w:tcW w:w="1865" w:type="dxa"/>
            <w:tcMar>
              <w:top w:w="0" w:type="dxa"/>
              <w:left w:w="0" w:type="dxa"/>
              <w:bottom w:w="0" w:type="dxa"/>
              <w:right w:w="0" w:type="dxa"/>
            </w:tcMar>
            <w:vAlign w:val="center"/>
            <w:hideMark/>
          </w:tcPr>
          <w:p w:rsidR="00FF4A91" w:rsidRPr="00FF4A91" w:rsidRDefault="00FF4A91" w:rsidP="00FF4A91">
            <w:pPr>
              <w:spacing w:after="0" w:line="240" w:lineRule="auto"/>
              <w:ind w:firstLine="284"/>
              <w:jc w:val="both"/>
              <w:rPr>
                <w:rFonts w:ascii="Times New Roman" w:eastAsia="Times New Roman" w:hAnsi="Times New Roman"/>
                <w:sz w:val="14"/>
                <w:szCs w:val="14"/>
              </w:rPr>
            </w:pPr>
            <w:r w:rsidRPr="00FF4A91">
              <w:rPr>
                <w:rFonts w:ascii="Times New Roman" w:eastAsia="Times New Roman" w:hAnsi="Times New Roman"/>
                <w:sz w:val="14"/>
                <w:szCs w:val="14"/>
              </w:rPr>
              <w:t>БИК</w:t>
            </w:r>
          </w:p>
        </w:tc>
        <w:tc>
          <w:tcPr>
            <w:tcW w:w="8569" w:type="dxa"/>
            <w:tcMar>
              <w:top w:w="0" w:type="dxa"/>
              <w:left w:w="0" w:type="dxa"/>
              <w:bottom w:w="0" w:type="dxa"/>
              <w:right w:w="0" w:type="dxa"/>
            </w:tcMar>
            <w:vAlign w:val="center"/>
            <w:hideMark/>
          </w:tcPr>
          <w:p w:rsidR="00FF4A91" w:rsidRPr="00FF4A91" w:rsidRDefault="00FF4A91" w:rsidP="00FF4A91">
            <w:pPr>
              <w:spacing w:after="0" w:line="240" w:lineRule="auto"/>
              <w:ind w:firstLine="132"/>
              <w:jc w:val="both"/>
              <w:rPr>
                <w:rFonts w:ascii="Times New Roman" w:eastAsia="Times New Roman" w:hAnsi="Times New Roman"/>
                <w:sz w:val="14"/>
                <w:szCs w:val="14"/>
              </w:rPr>
            </w:pPr>
            <w:r w:rsidRPr="00FF4A91">
              <w:rPr>
                <w:rFonts w:ascii="Times New Roman" w:eastAsia="Times New Roman" w:hAnsi="Times New Roman"/>
                <w:sz w:val="14"/>
                <w:szCs w:val="14"/>
              </w:rPr>
              <w:t>014959900</w:t>
            </w:r>
          </w:p>
        </w:tc>
      </w:tr>
    </w:tbl>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p>
    <w:p w:rsidR="00FF4A91" w:rsidRPr="00FF4A91" w:rsidRDefault="00FF4A91" w:rsidP="00FF4A91">
      <w:pPr>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00000"/>
          <w:sz w:val="16"/>
          <w:szCs w:val="16"/>
        </w:rPr>
        <w:t>Назначение платежа: задаток для участия аукционе на право заключения договора аренды федерального земельного участка.</w:t>
      </w:r>
      <w:r w:rsidRPr="00FF4A91">
        <w:rPr>
          <w:rFonts w:ascii="Times New Roman" w:eastAsia="Times New Roman" w:hAnsi="Times New Roman"/>
          <w:color w:val="0A0808"/>
          <w:sz w:val="16"/>
          <w:szCs w:val="16"/>
        </w:rPr>
        <w:t xml:space="preserve"> </w:t>
      </w:r>
    </w:p>
    <w:p w:rsidR="00FF4A91" w:rsidRPr="00FF4A91" w:rsidRDefault="00FF4A91" w:rsidP="00FF4A91">
      <w:pPr>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A0808"/>
          <w:sz w:val="16"/>
          <w:szCs w:val="16"/>
        </w:rPr>
        <w:t>Предоставление документов, подтверждающих внесение задатка, признается заключением соглашения о задатке.</w:t>
      </w:r>
    </w:p>
    <w:p w:rsidR="00FF4A91" w:rsidRPr="00FF4A91" w:rsidRDefault="00FF4A91" w:rsidP="00FF4A91">
      <w:pPr>
        <w:widowControl w:val="0"/>
        <w:spacing w:after="0" w:line="240" w:lineRule="auto"/>
        <w:ind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Задаток возвращается заявителю, не допущенному к участию в аукционе, в течение 3 рабочих дней со дня оформления протокола приема заявок на участие в аукционе. </w:t>
      </w:r>
    </w:p>
    <w:p w:rsidR="00FF4A91" w:rsidRPr="00FF4A91" w:rsidRDefault="00FF4A91" w:rsidP="00FF4A91">
      <w:pPr>
        <w:widowControl w:val="0"/>
        <w:spacing w:after="0" w:line="240" w:lineRule="auto"/>
        <w:ind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Задаток возвращается лицу, не победившему в аукционе, в течение 3 рабочих дней со дня подписания протокола о результатах аукциона (Приложение № 3). </w:t>
      </w:r>
    </w:p>
    <w:p w:rsidR="00FF4A91" w:rsidRPr="00FF4A91" w:rsidRDefault="00FF4A91" w:rsidP="00FF4A91">
      <w:pPr>
        <w:widowControl w:val="0"/>
        <w:spacing w:after="0" w:line="240" w:lineRule="auto"/>
        <w:ind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 xml:space="preserve">Задаток, внесенный лицом, признанным победителем аукциона засчитывается в счет покупной цены по договору аренды земельного участка. </w:t>
      </w:r>
    </w:p>
    <w:p w:rsidR="00FF4A91" w:rsidRPr="00FF4A91" w:rsidRDefault="00FF4A91" w:rsidP="00FF4A91">
      <w:pPr>
        <w:widowControl w:val="0"/>
        <w:spacing w:after="0" w:line="240" w:lineRule="auto"/>
        <w:ind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Задаток, внесенный победителем аукциона, не заключившим в установленном порядке договор аренды земельного участка вследствие уклонения от заключения указанного договора, не возвращается.</w:t>
      </w:r>
    </w:p>
    <w:p w:rsidR="00FF4A91" w:rsidRPr="00FF4A91" w:rsidRDefault="00FF4A91" w:rsidP="00FF4A91">
      <w:pPr>
        <w:widowControl w:val="0"/>
        <w:spacing w:after="0" w:line="240" w:lineRule="auto"/>
        <w:ind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Претенденты, задатки которых не поступили на счет организатора аукциона на дату рассмотрения заявок на участие в аукционе, к участию в аукционе не допускаются. Внесение задатка третьими лицами не допускается.</w:t>
      </w:r>
    </w:p>
    <w:p w:rsidR="00FF4A91" w:rsidRPr="00FF4A91" w:rsidRDefault="00FF4A91" w:rsidP="00FF4A91">
      <w:pPr>
        <w:spacing w:after="0" w:line="240" w:lineRule="auto"/>
        <w:ind w:firstLine="284"/>
        <w:jc w:val="both"/>
        <w:rPr>
          <w:rFonts w:ascii="Times New Roman" w:hAnsi="Times New Roman"/>
          <w:b/>
          <w:sz w:val="16"/>
          <w:szCs w:val="16"/>
        </w:rPr>
      </w:pPr>
    </w:p>
    <w:p w:rsidR="00FF4A91" w:rsidRPr="00FF4A91" w:rsidRDefault="00FF4A91" w:rsidP="00FF4A91">
      <w:pPr>
        <w:spacing w:after="0" w:line="240" w:lineRule="auto"/>
        <w:ind w:firstLine="284"/>
        <w:jc w:val="both"/>
        <w:rPr>
          <w:rFonts w:ascii="Times New Roman" w:hAnsi="Times New Roman"/>
          <w:b/>
          <w:sz w:val="16"/>
          <w:szCs w:val="16"/>
        </w:rPr>
      </w:pPr>
      <w:r w:rsidRPr="00FF4A91">
        <w:rPr>
          <w:rFonts w:ascii="Times New Roman" w:hAnsi="Times New Roman"/>
          <w:b/>
          <w:sz w:val="16"/>
          <w:szCs w:val="16"/>
        </w:rPr>
        <w:t xml:space="preserve">Порядок проведения аукциона: </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xml:space="preserve">1. Аукцион начинается в установленный в настоящем информационном сообщении день и час с объявления Председателя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FF4A91">
        <w:rPr>
          <w:rFonts w:ascii="Times New Roman" w:eastAsia="Times New Roman" w:hAnsi="Times New Roman"/>
          <w:color w:val="000000"/>
          <w:sz w:val="16"/>
          <w:szCs w:val="16"/>
        </w:rPr>
        <w:t>Росимущества</w:t>
      </w:r>
      <w:proofErr w:type="spellEnd"/>
      <w:r w:rsidRPr="00FF4A91">
        <w:rPr>
          <w:rFonts w:ascii="Times New Roman" w:eastAsia="Times New Roman" w:hAnsi="Times New Roman"/>
          <w:color w:val="000000"/>
          <w:sz w:val="16"/>
          <w:szCs w:val="16"/>
        </w:rPr>
        <w:t xml:space="preserve"> в Псковской и Новгородской областях от </w:t>
      </w:r>
      <w:r w:rsidRPr="00FF4A91">
        <w:rPr>
          <w:rFonts w:ascii="Times New Roman" w:eastAsia="Times New Roman" w:hAnsi="Times New Roman"/>
          <w:sz w:val="16"/>
          <w:szCs w:val="16"/>
        </w:rPr>
        <w:t xml:space="preserve">13.04.2021 № 53-45, </w:t>
      </w:r>
      <w:r w:rsidRPr="00FF4A91">
        <w:rPr>
          <w:rFonts w:ascii="Times New Roman" w:eastAsia="Times New Roman" w:hAnsi="Times New Roman"/>
          <w:color w:val="000000"/>
          <w:sz w:val="16"/>
          <w:szCs w:val="16"/>
        </w:rPr>
        <w:t>об открытии аукциона и приглашения участников получить билет участника аукциона с номером, присвоенным продавцом, и занять свои места в зале проведения аукциона.</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2. На аукцион допускаются участники аукциона или их уполномоченные представители, по одному от каждого участника. В случае если участие в аукционе принимает представитель участника необходимо предоставить доверенность.</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xml:space="preserve">3. Аукцион проводит аукционист в присутствии членов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FF4A91">
        <w:rPr>
          <w:rFonts w:ascii="Times New Roman" w:eastAsia="Times New Roman" w:hAnsi="Times New Roman"/>
          <w:color w:val="000000"/>
          <w:sz w:val="16"/>
          <w:szCs w:val="16"/>
        </w:rPr>
        <w:t>Росимущества</w:t>
      </w:r>
      <w:proofErr w:type="spellEnd"/>
      <w:r w:rsidRPr="00FF4A91">
        <w:rPr>
          <w:rFonts w:ascii="Times New Roman" w:eastAsia="Times New Roman" w:hAnsi="Times New Roman"/>
          <w:color w:val="000000"/>
          <w:sz w:val="16"/>
          <w:szCs w:val="16"/>
        </w:rPr>
        <w:t xml:space="preserve"> в Псковской и Новгородской областях от </w:t>
      </w:r>
      <w:r w:rsidRPr="00FF4A91">
        <w:rPr>
          <w:rFonts w:ascii="Times New Roman" w:eastAsia="Times New Roman" w:hAnsi="Times New Roman"/>
          <w:sz w:val="16"/>
          <w:szCs w:val="16"/>
        </w:rPr>
        <w:t>13.04.2021 № 53-45</w:t>
      </w:r>
      <w:r w:rsidRPr="00FF4A91">
        <w:rPr>
          <w:rFonts w:ascii="Times New Roman" w:eastAsia="Times New Roman" w:hAnsi="Times New Roman"/>
          <w:color w:val="000000"/>
          <w:sz w:val="16"/>
          <w:szCs w:val="16"/>
        </w:rPr>
        <w:t>.</w:t>
      </w:r>
    </w:p>
    <w:p w:rsidR="00FF4A91" w:rsidRPr="00FF4A91" w:rsidRDefault="00FF4A91" w:rsidP="00FF4A91">
      <w:pPr>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00000"/>
          <w:sz w:val="16"/>
          <w:szCs w:val="16"/>
        </w:rPr>
        <w:t xml:space="preserve">4. После получения участниками аукциона билетов и занятия мест в зале аукционист,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на право заключения договора аренды (размер ежегодной арендной </w:t>
      </w:r>
      <w:proofErr w:type="gramStart"/>
      <w:r w:rsidRPr="00FF4A91">
        <w:rPr>
          <w:rFonts w:ascii="Times New Roman" w:eastAsia="Times New Roman" w:hAnsi="Times New Roman"/>
          <w:color w:val="000000"/>
          <w:sz w:val="16"/>
          <w:szCs w:val="16"/>
        </w:rPr>
        <w:t>платы)  земельного</w:t>
      </w:r>
      <w:proofErr w:type="gramEnd"/>
      <w:r w:rsidRPr="00FF4A91">
        <w:rPr>
          <w:rFonts w:ascii="Times New Roman" w:eastAsia="Times New Roman" w:hAnsi="Times New Roman"/>
          <w:color w:val="000000"/>
          <w:sz w:val="16"/>
          <w:szCs w:val="16"/>
        </w:rPr>
        <w:t xml:space="preserve"> участка и «шаг аукциона».</w:t>
      </w:r>
      <w:r w:rsidRPr="00FF4A91">
        <w:rPr>
          <w:rFonts w:ascii="Times New Roman" w:eastAsia="Times New Roman" w:hAnsi="Times New Roman"/>
          <w:color w:val="0A0808"/>
          <w:sz w:val="16"/>
          <w:szCs w:val="16"/>
        </w:rPr>
        <w:t xml:space="preserve"> </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A0808"/>
          <w:sz w:val="16"/>
          <w:szCs w:val="16"/>
        </w:rPr>
        <w:t xml:space="preserve">5. Пронумерованные билеты, участники аукциона поднимают после оглашения аукционистом начальной цены </w:t>
      </w:r>
      <w:r w:rsidRPr="00FF4A91">
        <w:rPr>
          <w:rFonts w:ascii="Times New Roman" w:hAnsi="Times New Roman"/>
          <w:sz w:val="16"/>
          <w:szCs w:val="16"/>
        </w:rPr>
        <w:t>предмета аукциона на право заключения договора аренды (размер ежегодной арендной платы)</w:t>
      </w:r>
      <w:r w:rsidRPr="00FF4A91">
        <w:rPr>
          <w:rFonts w:ascii="Times New Roman" w:eastAsia="Times New Roman" w:hAnsi="Times New Roman"/>
          <w:color w:val="0A0808"/>
          <w:sz w:val="16"/>
          <w:szCs w:val="16"/>
        </w:rPr>
        <w:t xml:space="preserve"> на земельный участок – каждой очередной цены в случае, если готовы заключить договор аренды земельного участка в соответствии с этой ценой.</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6. «Шаг аукциона» не изменяется в течение всего аукциона.</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xml:space="preserve">Участники поднимают билеты </w:t>
      </w:r>
      <w:r w:rsidRPr="00FF4A91">
        <w:rPr>
          <w:rFonts w:ascii="Times New Roman" w:eastAsia="Times New Roman" w:hAnsi="Times New Roman"/>
          <w:color w:val="0A0808"/>
          <w:sz w:val="16"/>
          <w:szCs w:val="16"/>
        </w:rPr>
        <w:t>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После заявления участниками аукциона начальной цены аукционист предлагает участникам заявлять свои предложения по цене размера ежегодной арендной платы земельного участка, превышающей начальную цену.</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Каждая последующая объявляемая цена, превышающая предыдущую цену на шаг аукциона, заявляется участниками путем поднятия билета.</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7. Участник может заявить цену, превышающую предыдущую объявленную цену больше, чем на шаг аукциона, но обязательно увеличенную на величину, кратную шагу аукциона, эта цена заявляется участником путем поднятия билета и оглашения размера ежегодной арендной платы; участники не вправе иными способами заявлять свои предложения по размеру ежегодной арендной платы земельного участка.</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8. Участник не вправе заявлять:</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цену, меньше цены, предложенной ранее;</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цену, равную цене, предложенной другим участником;</w:t>
      </w:r>
    </w:p>
    <w:p w:rsidR="00FF4A91" w:rsidRPr="00FF4A91" w:rsidRDefault="00FF4A91" w:rsidP="00FF4A91">
      <w:pPr>
        <w:spacing w:after="0" w:line="240" w:lineRule="auto"/>
        <w:ind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 цену, превышающую предыдущую объявленную цену больше, чем на шаг аукциона, увеличенную на величину, не кратную шагу аукциона; эта цена заявляется участником путем поднятия билета и оглашения размера ежегодной арендной платы земельного участка.</w:t>
      </w:r>
    </w:p>
    <w:p w:rsidR="00FF4A91" w:rsidRPr="00FF4A91" w:rsidRDefault="00FF4A91" w:rsidP="00FF4A91">
      <w:pPr>
        <w:shd w:val="clear" w:color="auto" w:fill="FFFFFF"/>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00000"/>
          <w:sz w:val="16"/>
          <w:szCs w:val="16"/>
        </w:rPr>
        <w:t>9. При отсутствии предложений на повышение последней заявленной наибольшей цены со стороны иных участников аукционист повторяет эту цену три раза. Если после третьего повторения последней заявленной цены ни один из участников аукциона не поднял билет и не заявил последующую цену, аукцион завершается.</w:t>
      </w:r>
    </w:p>
    <w:p w:rsidR="00FF4A91" w:rsidRPr="00FF4A91" w:rsidRDefault="00FF4A91" w:rsidP="00FF4A91">
      <w:pPr>
        <w:shd w:val="clear" w:color="auto" w:fill="FFFFFF"/>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00000"/>
          <w:sz w:val="16"/>
          <w:szCs w:val="16"/>
        </w:rPr>
        <w:t>10. Победителем аукциона признается тот участник, номер билета которого и заявленная им цена за земельный участок – были названы аукционистом последними.</w:t>
      </w:r>
    </w:p>
    <w:p w:rsidR="00FF4A91" w:rsidRPr="00FF4A91" w:rsidRDefault="00FF4A91" w:rsidP="00FF4A91">
      <w:pPr>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A0808"/>
          <w:sz w:val="16"/>
          <w:szCs w:val="16"/>
        </w:rPr>
        <w:t xml:space="preserve">11. По завершении аукциона аукционист объявляет о продаже права на заключения договора аренды земельного участка, называет </w:t>
      </w:r>
      <w:r w:rsidRPr="00FF4A91">
        <w:rPr>
          <w:rFonts w:ascii="Times New Roman" w:eastAsia="Times New Roman" w:hAnsi="Times New Roman"/>
          <w:color w:val="000000"/>
          <w:sz w:val="16"/>
          <w:szCs w:val="16"/>
        </w:rPr>
        <w:t>размер ежегодной арендной платы</w:t>
      </w:r>
      <w:r w:rsidRPr="00FF4A91">
        <w:rPr>
          <w:rFonts w:ascii="Times New Roman" w:eastAsia="Times New Roman" w:hAnsi="Times New Roman"/>
          <w:color w:val="0A0808"/>
          <w:sz w:val="16"/>
          <w:szCs w:val="16"/>
        </w:rPr>
        <w:t xml:space="preserve"> земельного участка – и номер билета победителя аукциона.</w:t>
      </w:r>
    </w:p>
    <w:p w:rsidR="00FF4A91" w:rsidRPr="00FF4A91" w:rsidRDefault="00FF4A91" w:rsidP="00FF4A91">
      <w:pPr>
        <w:shd w:val="clear" w:color="auto" w:fill="FFFFFF"/>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A0808"/>
          <w:sz w:val="16"/>
          <w:szCs w:val="16"/>
        </w:rPr>
        <w:t xml:space="preserve">12. </w:t>
      </w:r>
      <w:r w:rsidRPr="00FF4A91">
        <w:rPr>
          <w:rFonts w:ascii="Times New Roman" w:hAnsi="Times New Roman"/>
          <w:sz w:val="16"/>
          <w:szCs w:val="1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Договор аренды земельного участка заключается между победителем аукциона и Межрегиональным территориальным управлением федерального агентства по управлению государственным имуществом в Псковской и Новгородской областях не ранее чем через десять дней со дня размещения информации о результатах аукциона на официальном сайте Российской Федерации в сети «Интернет». Аукцион, в котором участвовали менее двух участников, признается несостоявшимся. Единственный участник аукциона обязан заключить в установленном порядке договор аренды земельного участка</w:t>
      </w:r>
      <w:r w:rsidRPr="00FF4A91">
        <w:rPr>
          <w:rFonts w:ascii="Times New Roman" w:eastAsia="Times New Roman" w:hAnsi="Times New Roman"/>
          <w:color w:val="0A0808"/>
          <w:sz w:val="16"/>
          <w:szCs w:val="16"/>
        </w:rPr>
        <w:t>.</w:t>
      </w:r>
    </w:p>
    <w:p w:rsidR="00FF4A91" w:rsidRPr="00FF4A91" w:rsidRDefault="00FF4A91" w:rsidP="00FF4A91">
      <w:pPr>
        <w:spacing w:after="0" w:line="240" w:lineRule="auto"/>
        <w:ind w:firstLine="284"/>
        <w:jc w:val="both"/>
        <w:rPr>
          <w:rFonts w:ascii="Times New Roman" w:hAnsi="Times New Roman"/>
          <w:sz w:val="16"/>
          <w:szCs w:val="16"/>
        </w:rPr>
      </w:pPr>
    </w:p>
    <w:p w:rsidR="00FF4A91" w:rsidRPr="00FF4A91" w:rsidRDefault="00FF4A91" w:rsidP="00FF4A91">
      <w:pPr>
        <w:widowControl w:val="0"/>
        <w:spacing w:after="0" w:line="240" w:lineRule="auto"/>
        <w:ind w:left="40" w:right="40" w:firstLine="284"/>
        <w:jc w:val="both"/>
        <w:rPr>
          <w:rFonts w:ascii="Times New Roman" w:eastAsia="Times New Roman" w:hAnsi="Times New Roman"/>
          <w:b/>
          <w:bCs/>
          <w:color w:val="000000"/>
          <w:spacing w:val="2"/>
          <w:sz w:val="16"/>
          <w:szCs w:val="16"/>
        </w:rPr>
      </w:pPr>
      <w:r w:rsidRPr="00FF4A91">
        <w:rPr>
          <w:rFonts w:ascii="Times New Roman" w:eastAsia="Times New Roman" w:hAnsi="Times New Roman"/>
          <w:b/>
          <w:bCs/>
          <w:color w:val="000000"/>
          <w:spacing w:val="2"/>
          <w:sz w:val="16"/>
          <w:szCs w:val="16"/>
        </w:rPr>
        <w:t xml:space="preserve">Форма заявки, порядок и место приема заявок на участие </w:t>
      </w:r>
      <w:r w:rsidRPr="00FF4A91">
        <w:rPr>
          <w:rFonts w:ascii="Times New Roman" w:eastAsia="Times New Roman" w:hAnsi="Times New Roman"/>
          <w:b/>
          <w:color w:val="000000"/>
          <w:sz w:val="16"/>
          <w:szCs w:val="16"/>
        </w:rPr>
        <w:t xml:space="preserve">в </w:t>
      </w:r>
      <w:r w:rsidRPr="00FF4A91">
        <w:rPr>
          <w:rFonts w:ascii="Times New Roman" w:eastAsia="Times New Roman" w:hAnsi="Times New Roman"/>
          <w:b/>
          <w:bCs/>
          <w:color w:val="000000"/>
          <w:spacing w:val="2"/>
          <w:sz w:val="16"/>
          <w:szCs w:val="16"/>
        </w:rPr>
        <w:t>аукционе</w:t>
      </w:r>
    </w:p>
    <w:p w:rsidR="00FF4A91" w:rsidRPr="00FF4A91" w:rsidRDefault="00FF4A91" w:rsidP="00FF4A91">
      <w:pPr>
        <w:widowControl w:val="0"/>
        <w:spacing w:after="0" w:line="240" w:lineRule="auto"/>
        <w:ind w:left="40" w:right="40"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1. Для участия в аукционе заявитель предоставляет лично либо через своего уполномоченного представителя в установленный срок следующие документы:</w:t>
      </w:r>
    </w:p>
    <w:p w:rsidR="00FF4A91" w:rsidRPr="00FF4A91" w:rsidRDefault="000924E4" w:rsidP="000924E4">
      <w:pPr>
        <w:widowControl w:val="0"/>
        <w:tabs>
          <w:tab w:val="left" w:pos="275"/>
        </w:tabs>
        <w:spacing w:after="0" w:line="240" w:lineRule="auto"/>
        <w:ind w:right="40"/>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ab/>
        <w:t xml:space="preserve">- </w:t>
      </w:r>
      <w:r w:rsidR="00FF4A91" w:rsidRPr="00FF4A91">
        <w:rPr>
          <w:rFonts w:ascii="Times New Roman" w:eastAsia="Times New Roman" w:hAnsi="Times New Roman"/>
          <w:color w:val="000000"/>
          <w:sz w:val="16"/>
          <w:szCs w:val="16"/>
        </w:rPr>
        <w:t xml:space="preserve">заявку на участие в аукционе по установленной форме согласно </w:t>
      </w:r>
      <w:proofErr w:type="gramStart"/>
      <w:r w:rsidR="00FF4A91" w:rsidRPr="00FF4A91">
        <w:rPr>
          <w:rFonts w:ascii="Times New Roman" w:eastAsia="Times New Roman" w:hAnsi="Times New Roman"/>
          <w:color w:val="000000"/>
          <w:sz w:val="16"/>
          <w:szCs w:val="16"/>
        </w:rPr>
        <w:t>приложению</w:t>
      </w:r>
      <w:proofErr w:type="gramEnd"/>
      <w:r w:rsidR="00FF4A91" w:rsidRPr="00FF4A91">
        <w:rPr>
          <w:rFonts w:ascii="Times New Roman" w:eastAsia="Times New Roman" w:hAnsi="Times New Roman"/>
          <w:color w:val="000000"/>
          <w:sz w:val="16"/>
          <w:szCs w:val="16"/>
        </w:rPr>
        <w:t xml:space="preserve"> к извещению с указанием банковских реквизитов счета для возврата задатка;</w:t>
      </w:r>
    </w:p>
    <w:p w:rsidR="000924E4" w:rsidRDefault="000924E4" w:rsidP="000924E4">
      <w:pPr>
        <w:widowControl w:val="0"/>
        <w:tabs>
          <w:tab w:val="left" w:pos="0"/>
        </w:tabs>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w:t>
      </w:r>
      <w:r w:rsidR="00FF4A91" w:rsidRPr="00FF4A91">
        <w:rPr>
          <w:rFonts w:ascii="Times New Roman" w:eastAsia="Times New Roman" w:hAnsi="Times New Roman"/>
          <w:color w:val="000000"/>
          <w:sz w:val="16"/>
          <w:szCs w:val="16"/>
        </w:rPr>
        <w:t>копии документов, удостоверяющих личность заявителя (для граждан);</w:t>
      </w:r>
    </w:p>
    <w:p w:rsidR="00FF4A91" w:rsidRPr="00FF4A91" w:rsidRDefault="000924E4" w:rsidP="000924E4">
      <w:pPr>
        <w:widowControl w:val="0"/>
        <w:tabs>
          <w:tab w:val="left" w:pos="0"/>
        </w:tabs>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 </w:t>
      </w:r>
      <w:proofErr w:type="gramStart"/>
      <w:r w:rsidR="00FF4A91" w:rsidRPr="00FF4A91">
        <w:rPr>
          <w:rFonts w:ascii="Times New Roman" w:eastAsia="Times New Roman" w:hAnsi="Times New Roman"/>
          <w:color w:val="000000"/>
          <w:sz w:val="16"/>
          <w:szCs w:val="16"/>
        </w:rPr>
        <w:t>надлежащим образом</w:t>
      </w:r>
      <w:proofErr w:type="gramEnd"/>
      <w:r w:rsidR="00FF4A91" w:rsidRPr="00FF4A91">
        <w:rPr>
          <w:rFonts w:ascii="Times New Roman" w:eastAsia="Times New Roman" w:hAnsi="Times New Roman"/>
          <w:color w:val="000000"/>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4A91" w:rsidRPr="00FF4A91" w:rsidRDefault="000924E4" w:rsidP="000924E4">
      <w:pPr>
        <w:widowControl w:val="0"/>
        <w:tabs>
          <w:tab w:val="left" w:pos="174"/>
        </w:tabs>
        <w:spacing w:after="0" w:line="240" w:lineRule="auto"/>
        <w:ind w:left="284"/>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FF4A91" w:rsidRPr="00FF4A91">
        <w:rPr>
          <w:rFonts w:ascii="Times New Roman" w:eastAsia="Times New Roman" w:hAnsi="Times New Roman"/>
          <w:color w:val="000000"/>
          <w:sz w:val="16"/>
          <w:szCs w:val="16"/>
        </w:rPr>
        <w:t>документы, подтверждающие внесение задатка.</w:t>
      </w:r>
    </w:p>
    <w:p w:rsidR="00FF4A91" w:rsidRPr="00FF4A91" w:rsidRDefault="00FF4A91" w:rsidP="00FF4A91">
      <w:pPr>
        <w:spacing w:after="0" w:line="240" w:lineRule="auto"/>
        <w:ind w:firstLine="284"/>
        <w:jc w:val="both"/>
        <w:rPr>
          <w:rFonts w:ascii="Times New Roman" w:eastAsia="Times New Roman" w:hAnsi="Times New Roman"/>
          <w:color w:val="0A0808"/>
          <w:sz w:val="16"/>
          <w:szCs w:val="16"/>
        </w:rPr>
      </w:pPr>
      <w:r w:rsidRPr="00FF4A91">
        <w:rPr>
          <w:rFonts w:ascii="Times New Roman" w:eastAsia="Times New Roman" w:hAnsi="Times New Roman"/>
          <w:color w:val="0A0808"/>
          <w:sz w:val="16"/>
          <w:szCs w:val="16"/>
        </w:rPr>
        <w:t>Предоставление документов, подтверждающих внесение задатка, признается заключением соглашения о задатке.</w:t>
      </w:r>
    </w:p>
    <w:p w:rsidR="00FF4A91" w:rsidRPr="00FF4A91" w:rsidRDefault="00FF4A91" w:rsidP="00FF4A91">
      <w:pPr>
        <w:widowControl w:val="0"/>
        <w:spacing w:after="0" w:line="240" w:lineRule="auto"/>
        <w:ind w:left="40" w:right="40" w:firstLine="284"/>
        <w:jc w:val="both"/>
        <w:rPr>
          <w:rFonts w:ascii="Times New Roman" w:eastAsia="Times New Roman" w:hAnsi="Times New Roman"/>
          <w:color w:val="000000"/>
          <w:sz w:val="16"/>
          <w:szCs w:val="16"/>
        </w:rPr>
      </w:pPr>
      <w:r w:rsidRPr="00FF4A91">
        <w:rPr>
          <w:rFonts w:ascii="Times New Roman" w:eastAsia="Times New Roman" w:hAnsi="Times New Roman"/>
          <w:color w:val="000000"/>
          <w:sz w:val="16"/>
          <w:szCs w:val="16"/>
        </w:rPr>
        <w:t>2. В случае подачи заявки уполномоченным представителем заявителя, либо для его дальнейшего участия в аукционе к заявке прилагается надлежащим образом оформленная доверенность.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F4A91" w:rsidRPr="00FF4A91" w:rsidRDefault="00FF4A91" w:rsidP="00FF4A91">
      <w:pPr>
        <w:widowControl w:val="0"/>
        <w:spacing w:after="0" w:line="240" w:lineRule="auto"/>
        <w:ind w:left="20" w:right="20" w:firstLine="284"/>
        <w:jc w:val="both"/>
        <w:rPr>
          <w:rFonts w:ascii="Times New Roman" w:eastAsia="Times New Roman" w:hAnsi="Times New Roman"/>
          <w:sz w:val="16"/>
          <w:szCs w:val="16"/>
        </w:rPr>
      </w:pPr>
      <w:r w:rsidRPr="00FF4A91">
        <w:rPr>
          <w:rFonts w:ascii="Times New Roman" w:eastAsia="Times New Roman" w:hAnsi="Times New Roman"/>
          <w:sz w:val="16"/>
          <w:szCs w:val="16"/>
        </w:rPr>
        <w:t>К участию в аукционе допускаются физические и юридические лица, своевременно подавшие заявку, надлежащим образом оформившие документы в соответствии с приведенным выше перечнем и обеспечившие поступление задатка на счет организатора аукциона в установленный в извещении о проведении аукциона срок.</w:t>
      </w:r>
    </w:p>
    <w:p w:rsidR="00FF4A91" w:rsidRPr="00FF4A91" w:rsidRDefault="00FF4A91" w:rsidP="00FF4A91">
      <w:pPr>
        <w:widowControl w:val="0"/>
        <w:spacing w:after="0" w:line="240" w:lineRule="auto"/>
        <w:ind w:left="20" w:right="20" w:firstLine="284"/>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color w:val="0A0808"/>
          <w:sz w:val="16"/>
          <w:szCs w:val="16"/>
        </w:rPr>
      </w:pPr>
      <w:r w:rsidRPr="00FF4A91">
        <w:rPr>
          <w:rFonts w:ascii="Times New Roman" w:eastAsia="Times New Roman" w:hAnsi="Times New Roman"/>
          <w:b/>
          <w:bCs/>
          <w:i/>
          <w:iCs/>
          <w:color w:val="000000"/>
          <w:sz w:val="16"/>
          <w:szCs w:val="16"/>
        </w:rPr>
        <w:t>Время и место приема заявок</w:t>
      </w:r>
      <w:r w:rsidRPr="00FF4A91">
        <w:rPr>
          <w:rFonts w:ascii="Times New Roman" w:eastAsia="Times New Roman" w:hAnsi="Times New Roman"/>
          <w:b/>
          <w:bCs/>
          <w:color w:val="000000"/>
          <w:sz w:val="16"/>
          <w:szCs w:val="16"/>
        </w:rPr>
        <w:t xml:space="preserve"> </w:t>
      </w:r>
      <w:r w:rsidRPr="00FF4A91">
        <w:rPr>
          <w:rFonts w:ascii="Times New Roman" w:eastAsia="Times New Roman" w:hAnsi="Times New Roman"/>
          <w:color w:val="000000"/>
          <w:sz w:val="16"/>
          <w:szCs w:val="16"/>
        </w:rPr>
        <w:t xml:space="preserve">– </w:t>
      </w:r>
      <w:r w:rsidRPr="00FF4A91">
        <w:rPr>
          <w:rFonts w:ascii="Times New Roman" w:eastAsia="Times New Roman" w:hAnsi="Times New Roman"/>
          <w:color w:val="0A0808"/>
          <w:sz w:val="16"/>
          <w:szCs w:val="16"/>
        </w:rPr>
        <w:t xml:space="preserve">Заявка в 1 экземпляре (распечатанная на одном листе с двух сторон) направляется в бумажной форме (образец заявки приложен в виде прикрепленного файла – Приложение № 1) по адресу: </w:t>
      </w:r>
      <w:r w:rsidRPr="00FF4A91">
        <w:rPr>
          <w:rFonts w:ascii="Times New Roman" w:eastAsia="Times New Roman" w:hAnsi="Times New Roman"/>
          <w:color w:val="000000"/>
          <w:sz w:val="16"/>
          <w:szCs w:val="16"/>
        </w:rPr>
        <w:t>170004, Новгородская область, г. Великий Новгород, ул. Федоровский ручей, д. 6,</w:t>
      </w:r>
      <w:r w:rsidRPr="00FF4A91">
        <w:rPr>
          <w:rFonts w:ascii="Times New Roman" w:eastAsia="Times New Roman" w:hAnsi="Times New Roman"/>
          <w:color w:val="0A0808"/>
          <w:sz w:val="16"/>
          <w:szCs w:val="16"/>
        </w:rPr>
        <w:t xml:space="preserve"> </w:t>
      </w:r>
      <w:r w:rsidRPr="00FF4A91">
        <w:rPr>
          <w:rFonts w:ascii="Times New Roman" w:eastAsia="Times New Roman" w:hAnsi="Times New Roman"/>
          <w:color w:val="000000"/>
          <w:sz w:val="16"/>
          <w:szCs w:val="16"/>
        </w:rPr>
        <w:t>Межрегиональное территориальное управление Федерального агентства по управлению государственным имуществом в Псковской и Новгородской областях</w:t>
      </w:r>
      <w:r w:rsidRPr="00FF4A91">
        <w:rPr>
          <w:rFonts w:ascii="Times New Roman" w:eastAsia="Times New Roman" w:hAnsi="Times New Roman"/>
          <w:color w:val="0A0808"/>
          <w:sz w:val="16"/>
          <w:szCs w:val="16"/>
        </w:rPr>
        <w:t xml:space="preserve">. </w:t>
      </w:r>
    </w:p>
    <w:p w:rsidR="00FF4A91" w:rsidRPr="00FF4A91" w:rsidRDefault="00FF4A91" w:rsidP="00FF4A91">
      <w:pPr>
        <w:shd w:val="clear" w:color="auto" w:fill="FFFFFF"/>
        <w:spacing w:after="0" w:line="240" w:lineRule="auto"/>
        <w:ind w:firstLine="284"/>
        <w:jc w:val="both"/>
        <w:rPr>
          <w:rFonts w:ascii="Times New Roman" w:eastAsia="Times New Roman" w:hAnsi="Times New Roman"/>
          <w:bCs/>
          <w:sz w:val="16"/>
          <w:szCs w:val="16"/>
        </w:rPr>
      </w:pPr>
      <w:r w:rsidRPr="00FF4A91">
        <w:rPr>
          <w:rFonts w:ascii="Times New Roman" w:eastAsia="Times New Roman" w:hAnsi="Times New Roman"/>
          <w:color w:val="0A0808"/>
          <w:sz w:val="16"/>
          <w:szCs w:val="16"/>
        </w:rPr>
        <w:t xml:space="preserve">Заявку направлять почтовым отправлением или лично, или представителем заявителя по доверенности. </w:t>
      </w:r>
      <w:r w:rsidRPr="00FF4A91">
        <w:rPr>
          <w:rFonts w:ascii="Times New Roman" w:eastAsia="Times New Roman" w:hAnsi="Times New Roman"/>
          <w:bCs/>
          <w:sz w:val="16"/>
          <w:szCs w:val="16"/>
        </w:rPr>
        <w:t>Заявки принимаются с 9.30 до 17.00 (обед с 13.00 до 13.45) по рабочим дням.</w:t>
      </w: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r w:rsidRPr="00FF4A91">
        <w:rPr>
          <w:rFonts w:ascii="Times New Roman" w:eastAsia="Times New Roman" w:hAnsi="Times New Roman"/>
          <w:bCs/>
          <w:iCs/>
          <w:sz w:val="16"/>
          <w:szCs w:val="16"/>
        </w:rPr>
        <w:t>Дата начала приема заявок на участие в аукционе</w:t>
      </w:r>
      <w:r w:rsidRPr="00FF4A91">
        <w:rPr>
          <w:rFonts w:ascii="Times New Roman" w:eastAsia="Times New Roman" w:hAnsi="Times New Roman"/>
          <w:bCs/>
          <w:sz w:val="16"/>
          <w:szCs w:val="16"/>
        </w:rPr>
        <w:t xml:space="preserve"> </w:t>
      </w:r>
      <w:r w:rsidRPr="00FF4A91">
        <w:rPr>
          <w:rFonts w:ascii="Times New Roman" w:eastAsia="Times New Roman" w:hAnsi="Times New Roman"/>
          <w:sz w:val="16"/>
          <w:szCs w:val="16"/>
        </w:rPr>
        <w:t xml:space="preserve">– </w:t>
      </w:r>
      <w:r w:rsidRPr="00FF4A91">
        <w:rPr>
          <w:rFonts w:ascii="Times New Roman" w:eastAsia="Times New Roman" w:hAnsi="Times New Roman"/>
          <w:b/>
          <w:sz w:val="16"/>
          <w:szCs w:val="16"/>
        </w:rPr>
        <w:t>12.05.2021</w:t>
      </w:r>
      <w:r w:rsidRPr="00FF4A91">
        <w:rPr>
          <w:rFonts w:ascii="Times New Roman" w:eastAsia="Times New Roman" w:hAnsi="Times New Roman"/>
          <w:sz w:val="16"/>
          <w:szCs w:val="16"/>
        </w:rPr>
        <w:t>.</w:t>
      </w:r>
    </w:p>
    <w:p w:rsidR="00FF4A91" w:rsidRPr="00FF4A91" w:rsidRDefault="00FF4A91" w:rsidP="00FF4A91">
      <w:pPr>
        <w:shd w:val="clear" w:color="auto" w:fill="FFFFFF"/>
        <w:spacing w:after="0" w:line="240" w:lineRule="auto"/>
        <w:ind w:firstLine="284"/>
        <w:jc w:val="both"/>
        <w:rPr>
          <w:rFonts w:ascii="Times New Roman" w:eastAsia="Times New Roman" w:hAnsi="Times New Roman"/>
          <w:b/>
          <w:color w:val="000000"/>
          <w:sz w:val="16"/>
          <w:szCs w:val="16"/>
        </w:rPr>
      </w:pPr>
      <w:r w:rsidRPr="00FF4A91">
        <w:rPr>
          <w:rFonts w:ascii="Times New Roman" w:eastAsia="Times New Roman" w:hAnsi="Times New Roman"/>
          <w:bCs/>
          <w:iCs/>
          <w:color w:val="000000"/>
          <w:sz w:val="16"/>
          <w:szCs w:val="16"/>
        </w:rPr>
        <w:t>Дата и время окончания приема заявок на участие в аукционе</w:t>
      </w:r>
      <w:r w:rsidRPr="00FF4A91">
        <w:rPr>
          <w:rFonts w:ascii="Times New Roman" w:eastAsia="Times New Roman" w:hAnsi="Times New Roman"/>
          <w:bCs/>
          <w:color w:val="000000"/>
          <w:sz w:val="16"/>
          <w:szCs w:val="16"/>
        </w:rPr>
        <w:t xml:space="preserve"> </w:t>
      </w:r>
      <w:r w:rsidRPr="00FF4A91">
        <w:rPr>
          <w:rFonts w:ascii="Times New Roman" w:eastAsia="Times New Roman" w:hAnsi="Times New Roman"/>
          <w:color w:val="000000"/>
          <w:sz w:val="16"/>
          <w:szCs w:val="16"/>
        </w:rPr>
        <w:t xml:space="preserve">– </w:t>
      </w:r>
      <w:r w:rsidRPr="00FF4A91">
        <w:rPr>
          <w:rFonts w:ascii="Times New Roman" w:eastAsia="Times New Roman" w:hAnsi="Times New Roman"/>
          <w:b/>
          <w:sz w:val="16"/>
          <w:szCs w:val="16"/>
        </w:rPr>
        <w:t xml:space="preserve">15.06.2021 в 17 часов 00 минут (МСК). </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 xml:space="preserve">Контактные лица: Контактные лица: </w:t>
      </w:r>
      <w:proofErr w:type="spellStart"/>
      <w:r w:rsidRPr="00FF4A91">
        <w:rPr>
          <w:rFonts w:ascii="Times New Roman" w:eastAsia="Times New Roman" w:hAnsi="Times New Roman"/>
          <w:color w:val="000000" w:themeColor="text1"/>
          <w:sz w:val="16"/>
          <w:szCs w:val="16"/>
        </w:rPr>
        <w:t>Лучкина</w:t>
      </w:r>
      <w:proofErr w:type="spellEnd"/>
      <w:r w:rsidRPr="00FF4A91">
        <w:rPr>
          <w:rFonts w:ascii="Times New Roman" w:eastAsia="Times New Roman" w:hAnsi="Times New Roman"/>
          <w:color w:val="000000" w:themeColor="text1"/>
          <w:sz w:val="16"/>
          <w:szCs w:val="16"/>
        </w:rPr>
        <w:t xml:space="preserve"> Арина Сергеевна - тел.: 8(8162)76-51-15 (доб. 26, 27), Алексеенко Наталья Владимировна: 8(8162)76-51-15 (доб. 9), </w:t>
      </w:r>
      <w:r w:rsidRPr="00FF4A91">
        <w:rPr>
          <w:rFonts w:ascii="Times New Roman" w:eastAsia="Times New Roman" w:hAnsi="Times New Roman"/>
          <w:color w:val="000000" w:themeColor="text1"/>
          <w:sz w:val="16"/>
          <w:szCs w:val="16"/>
          <w:lang w:val="en-US"/>
        </w:rPr>
        <w:t>e</w:t>
      </w:r>
      <w:r w:rsidRPr="00FF4A91">
        <w:rPr>
          <w:rFonts w:ascii="Times New Roman" w:eastAsia="Times New Roman" w:hAnsi="Times New Roman"/>
          <w:color w:val="000000" w:themeColor="text1"/>
          <w:sz w:val="16"/>
          <w:szCs w:val="16"/>
        </w:rPr>
        <w:t>-</w:t>
      </w:r>
      <w:r w:rsidRPr="00FF4A91">
        <w:rPr>
          <w:rFonts w:ascii="Times New Roman" w:eastAsia="Times New Roman" w:hAnsi="Times New Roman"/>
          <w:color w:val="000000" w:themeColor="text1"/>
          <w:sz w:val="16"/>
          <w:szCs w:val="16"/>
          <w:lang w:val="en-US"/>
        </w:rPr>
        <w:t>mail</w:t>
      </w:r>
      <w:r w:rsidRPr="00FF4A91">
        <w:rPr>
          <w:rFonts w:ascii="Times New Roman" w:eastAsia="Times New Roman" w:hAnsi="Times New Roman"/>
          <w:color w:val="000000" w:themeColor="text1"/>
          <w:sz w:val="16"/>
          <w:szCs w:val="16"/>
        </w:rPr>
        <w:t xml:space="preserve">: </w:t>
      </w:r>
      <w:hyperlink r:id="rId9" w:history="1">
        <w:r w:rsidRPr="00FF4A91">
          <w:rPr>
            <w:rStyle w:val="aa"/>
            <w:rFonts w:ascii="Times New Roman" w:hAnsi="Times New Roman"/>
            <w:color w:val="000000" w:themeColor="text1"/>
            <w:sz w:val="16"/>
            <w:szCs w:val="16"/>
            <w:lang w:val="en-US"/>
          </w:rPr>
          <w:t>tu</w:t>
        </w:r>
        <w:r w:rsidRPr="00FF4A91">
          <w:rPr>
            <w:rStyle w:val="aa"/>
            <w:rFonts w:ascii="Times New Roman" w:hAnsi="Times New Roman"/>
            <w:color w:val="000000" w:themeColor="text1"/>
            <w:sz w:val="16"/>
            <w:szCs w:val="16"/>
          </w:rPr>
          <w:t>53@</w:t>
        </w:r>
        <w:r w:rsidRPr="00FF4A91">
          <w:rPr>
            <w:rStyle w:val="aa"/>
            <w:rFonts w:ascii="Times New Roman" w:hAnsi="Times New Roman"/>
            <w:color w:val="000000" w:themeColor="text1"/>
            <w:sz w:val="16"/>
            <w:szCs w:val="16"/>
            <w:lang w:val="en-US"/>
          </w:rPr>
          <w:t>rosim</w:t>
        </w:r>
        <w:r w:rsidRPr="00FF4A91">
          <w:rPr>
            <w:rStyle w:val="aa"/>
            <w:rFonts w:ascii="Times New Roman" w:hAnsi="Times New Roman"/>
            <w:color w:val="000000" w:themeColor="text1"/>
            <w:sz w:val="16"/>
            <w:szCs w:val="16"/>
          </w:rPr>
          <w:t>.</w:t>
        </w:r>
        <w:proofErr w:type="spellStart"/>
        <w:r w:rsidRPr="00FF4A91">
          <w:rPr>
            <w:rStyle w:val="aa"/>
            <w:rFonts w:ascii="Times New Roman" w:hAnsi="Times New Roman"/>
            <w:color w:val="000000" w:themeColor="text1"/>
            <w:sz w:val="16"/>
            <w:szCs w:val="16"/>
            <w:lang w:val="en-US"/>
          </w:rPr>
          <w:t>ru</w:t>
        </w:r>
        <w:proofErr w:type="spellEnd"/>
      </w:hyperlink>
      <w:r w:rsidRPr="00FF4A91">
        <w:rPr>
          <w:rFonts w:ascii="Times New Roman" w:eastAsia="Times New Roman" w:hAnsi="Times New Roman"/>
          <w:color w:val="000000" w:themeColor="text1"/>
          <w:sz w:val="16"/>
          <w:szCs w:val="16"/>
        </w:rPr>
        <w:t>.</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Порядок озн</w:t>
      </w:r>
      <w:r w:rsidR="000924E4">
        <w:rPr>
          <w:rFonts w:ascii="Times New Roman" w:eastAsia="Times New Roman" w:hAnsi="Times New Roman"/>
          <w:color w:val="000000" w:themeColor="text1"/>
          <w:sz w:val="16"/>
          <w:szCs w:val="16"/>
        </w:rPr>
        <w:t>акомления с земельным участком:</w:t>
      </w:r>
      <w:r w:rsidRPr="00FF4A91">
        <w:rPr>
          <w:rFonts w:ascii="Times New Roman" w:eastAsia="Times New Roman" w:hAnsi="Times New Roman"/>
          <w:color w:val="000000" w:themeColor="text1"/>
          <w:sz w:val="16"/>
          <w:szCs w:val="16"/>
        </w:rPr>
        <w:t xml:space="preserve"> ознакомиться с местоположением земельного участка, его границами можно в сети интернет: </w:t>
      </w:r>
      <w:hyperlink r:id="rId10" w:history="1">
        <w:r w:rsidRPr="00FF4A91">
          <w:rPr>
            <w:rStyle w:val="aa"/>
            <w:rFonts w:ascii="Times New Roman" w:hAnsi="Times New Roman"/>
            <w:color w:val="000000" w:themeColor="text1"/>
            <w:sz w:val="16"/>
            <w:szCs w:val="16"/>
            <w:lang w:val="en-US"/>
          </w:rPr>
          <w:t>https</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pkk</w:t>
        </w:r>
        <w:r w:rsidRPr="00FF4A91">
          <w:rPr>
            <w:rStyle w:val="aa"/>
            <w:rFonts w:ascii="Times New Roman" w:hAnsi="Times New Roman"/>
            <w:color w:val="000000" w:themeColor="text1"/>
            <w:sz w:val="16"/>
            <w:szCs w:val="16"/>
          </w:rPr>
          <w:t>5.</w:t>
        </w:r>
        <w:r w:rsidRPr="00FF4A91">
          <w:rPr>
            <w:rStyle w:val="aa"/>
            <w:rFonts w:ascii="Times New Roman" w:hAnsi="Times New Roman"/>
            <w:color w:val="000000" w:themeColor="text1"/>
            <w:sz w:val="16"/>
            <w:szCs w:val="16"/>
            <w:lang w:val="en-US"/>
          </w:rPr>
          <w:t>rosreestr</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ru</w:t>
        </w:r>
        <w:r w:rsidRPr="00FF4A91">
          <w:rPr>
            <w:rStyle w:val="aa"/>
            <w:rFonts w:ascii="Times New Roman" w:hAnsi="Times New Roman"/>
            <w:color w:val="000000" w:themeColor="text1"/>
            <w:sz w:val="16"/>
            <w:szCs w:val="16"/>
          </w:rPr>
          <w:t>/</w:t>
        </w:r>
      </w:hyperlink>
      <w:r w:rsidRPr="00FF4A91">
        <w:rPr>
          <w:rFonts w:ascii="Times New Roman" w:eastAsia="Times New Roman" w:hAnsi="Times New Roman"/>
          <w:color w:val="000000" w:themeColor="text1"/>
          <w:sz w:val="16"/>
          <w:szCs w:val="16"/>
        </w:rPr>
        <w:t xml:space="preserve"> – публичная кадастровая карта, и с помощью других интернет - ресурсов. Выезд на местность для осмотра земельного участка не предусмотрен. С аукционной документацией заявители могут ознакомиться на сайте </w:t>
      </w:r>
      <w:r w:rsidRPr="00FF4A91">
        <w:rPr>
          <w:rFonts w:ascii="Times New Roman" w:eastAsia="Times New Roman" w:hAnsi="Times New Roman"/>
          <w:color w:val="000000" w:themeColor="text1"/>
          <w:sz w:val="16"/>
          <w:szCs w:val="16"/>
          <w:lang w:val="en-US"/>
        </w:rPr>
        <w:t>www</w:t>
      </w:r>
      <w:r w:rsidRPr="00FF4A91">
        <w:rPr>
          <w:rFonts w:ascii="Times New Roman" w:hAnsi="Times New Roman"/>
          <w:color w:val="000000" w:themeColor="text1"/>
          <w:sz w:val="16"/>
          <w:szCs w:val="16"/>
        </w:rPr>
        <w:t>.</w:t>
      </w:r>
      <w:hyperlink r:id="rId11" w:history="1">
        <w:r w:rsidRPr="00FF4A91">
          <w:rPr>
            <w:rStyle w:val="aa"/>
            <w:rFonts w:ascii="Times New Roman" w:hAnsi="Times New Roman"/>
            <w:color w:val="000000" w:themeColor="text1"/>
            <w:sz w:val="16"/>
            <w:szCs w:val="16"/>
            <w:lang w:val="en-US"/>
          </w:rPr>
          <w:t>tu</w:t>
        </w:r>
        <w:r w:rsidRPr="00FF4A91">
          <w:rPr>
            <w:rStyle w:val="aa"/>
            <w:rFonts w:ascii="Times New Roman" w:hAnsi="Times New Roman"/>
            <w:color w:val="000000" w:themeColor="text1"/>
            <w:sz w:val="16"/>
            <w:szCs w:val="16"/>
          </w:rPr>
          <w:t>53.</w:t>
        </w:r>
        <w:r w:rsidRPr="00FF4A91">
          <w:rPr>
            <w:rStyle w:val="aa"/>
            <w:rFonts w:ascii="Times New Roman" w:hAnsi="Times New Roman"/>
            <w:color w:val="000000" w:themeColor="text1"/>
            <w:sz w:val="16"/>
            <w:szCs w:val="16"/>
            <w:lang w:val="en-US"/>
          </w:rPr>
          <w:t>rosim</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ru</w:t>
        </w:r>
      </w:hyperlink>
      <w:r w:rsidRPr="00FF4A91">
        <w:rPr>
          <w:rFonts w:ascii="Times New Roman" w:eastAsia="Times New Roman" w:hAnsi="Times New Roman"/>
          <w:color w:val="000000" w:themeColor="text1"/>
          <w:sz w:val="16"/>
          <w:szCs w:val="16"/>
        </w:rPr>
        <w:t xml:space="preserve">, </w:t>
      </w:r>
      <w:hyperlink r:id="rId12" w:history="1">
        <w:r w:rsidRPr="00FF4A91">
          <w:rPr>
            <w:rStyle w:val="aa"/>
            <w:rFonts w:ascii="Times New Roman" w:hAnsi="Times New Roman"/>
            <w:color w:val="000000" w:themeColor="text1"/>
            <w:sz w:val="16"/>
            <w:szCs w:val="16"/>
            <w:lang w:val="en-US"/>
          </w:rPr>
          <w:t>http</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www</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torgi</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gov</w:t>
        </w:r>
        <w:r w:rsidRPr="00FF4A91">
          <w:rPr>
            <w:rStyle w:val="aa"/>
            <w:rFonts w:ascii="Times New Roman" w:hAnsi="Times New Roman"/>
            <w:color w:val="000000" w:themeColor="text1"/>
            <w:sz w:val="16"/>
            <w:szCs w:val="16"/>
          </w:rPr>
          <w:t>.</w:t>
        </w:r>
        <w:r w:rsidRPr="00FF4A91">
          <w:rPr>
            <w:rStyle w:val="aa"/>
            <w:rFonts w:ascii="Times New Roman" w:hAnsi="Times New Roman"/>
            <w:color w:val="000000" w:themeColor="text1"/>
            <w:sz w:val="16"/>
            <w:szCs w:val="16"/>
            <w:lang w:val="en-US"/>
          </w:rPr>
          <w:t>ru</w:t>
        </w:r>
      </w:hyperlink>
      <w:r w:rsidRPr="00FF4A91">
        <w:rPr>
          <w:rFonts w:ascii="Times New Roman" w:eastAsia="Times New Roman" w:hAnsi="Times New Roman"/>
          <w:color w:val="000000" w:themeColor="text1"/>
          <w:sz w:val="16"/>
          <w:szCs w:val="16"/>
        </w:rPr>
        <w:t>.</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Приложения</w:t>
      </w:r>
      <w:r w:rsidR="000924E4">
        <w:rPr>
          <w:rFonts w:ascii="Times New Roman" w:eastAsia="Times New Roman" w:hAnsi="Times New Roman"/>
          <w:color w:val="000000" w:themeColor="text1"/>
          <w:sz w:val="16"/>
          <w:szCs w:val="16"/>
        </w:rPr>
        <w:t>:</w:t>
      </w:r>
      <w:r w:rsidRPr="00FF4A91">
        <w:rPr>
          <w:rFonts w:ascii="Times New Roman" w:eastAsia="Times New Roman" w:hAnsi="Times New Roman"/>
          <w:color w:val="000000" w:themeColor="text1"/>
          <w:sz w:val="16"/>
          <w:szCs w:val="16"/>
        </w:rPr>
        <w:t xml:space="preserve"> </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1. Форма заявки</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2. Проект договора аренды</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3. Заявление на возврат платежа</w:t>
      </w:r>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r w:rsidRPr="00FF4A91">
        <w:rPr>
          <w:rFonts w:ascii="Times New Roman" w:eastAsia="Times New Roman" w:hAnsi="Times New Roman"/>
          <w:color w:val="000000" w:themeColor="text1"/>
          <w:sz w:val="16"/>
          <w:szCs w:val="16"/>
        </w:rPr>
        <w:t>размещены на общероссийском официальном сайте </w:t>
      </w:r>
      <w:hyperlink r:id="rId13" w:history="1">
        <w:r w:rsidRPr="00FF4A91">
          <w:rPr>
            <w:rFonts w:ascii="Times New Roman" w:eastAsia="Times New Roman" w:hAnsi="Times New Roman"/>
            <w:color w:val="000000" w:themeColor="text1"/>
            <w:sz w:val="16"/>
            <w:szCs w:val="16"/>
            <w:u w:val="single"/>
          </w:rPr>
          <w:t>www.torgi.gov.ru</w:t>
        </w:r>
      </w:hyperlink>
      <w:r w:rsidRPr="00FF4A91">
        <w:rPr>
          <w:rFonts w:ascii="Times New Roman" w:eastAsia="Times New Roman" w:hAnsi="Times New Roman"/>
          <w:color w:val="000000" w:themeColor="text1"/>
          <w:sz w:val="16"/>
          <w:szCs w:val="16"/>
        </w:rPr>
        <w:t xml:space="preserve"> и на сайте МТУ </w:t>
      </w:r>
      <w:proofErr w:type="spellStart"/>
      <w:r w:rsidRPr="00FF4A91">
        <w:rPr>
          <w:rFonts w:ascii="Times New Roman" w:eastAsia="Times New Roman" w:hAnsi="Times New Roman"/>
          <w:color w:val="000000" w:themeColor="text1"/>
          <w:sz w:val="16"/>
          <w:szCs w:val="16"/>
        </w:rPr>
        <w:t>Росимущества</w:t>
      </w:r>
      <w:proofErr w:type="spellEnd"/>
      <w:r w:rsidRPr="00FF4A91">
        <w:rPr>
          <w:rFonts w:ascii="Times New Roman" w:eastAsia="Times New Roman" w:hAnsi="Times New Roman"/>
          <w:color w:val="000000" w:themeColor="text1"/>
          <w:sz w:val="16"/>
          <w:szCs w:val="16"/>
        </w:rPr>
        <w:t xml:space="preserve"> в Псковской и Новгородской </w:t>
      </w:r>
      <w:proofErr w:type="gramStart"/>
      <w:r w:rsidRPr="00FF4A91">
        <w:rPr>
          <w:rFonts w:ascii="Times New Roman" w:eastAsia="Times New Roman" w:hAnsi="Times New Roman"/>
          <w:color w:val="000000" w:themeColor="text1"/>
          <w:sz w:val="16"/>
          <w:szCs w:val="16"/>
        </w:rPr>
        <w:t xml:space="preserve">областях  </w:t>
      </w:r>
      <w:hyperlink r:id="rId14" w:history="1">
        <w:r w:rsidRPr="00FF4A91">
          <w:rPr>
            <w:rStyle w:val="aa"/>
            <w:rFonts w:ascii="Times New Roman" w:eastAsia="Times New Roman" w:hAnsi="Times New Roman"/>
            <w:color w:val="000000" w:themeColor="text1"/>
            <w:sz w:val="16"/>
            <w:szCs w:val="16"/>
          </w:rPr>
          <w:t>www.tu53@rosim.ru</w:t>
        </w:r>
        <w:proofErr w:type="gramEnd"/>
      </w:hyperlink>
    </w:p>
    <w:p w:rsidR="00FF4A91" w:rsidRPr="00FF4A91" w:rsidRDefault="00FF4A91" w:rsidP="00FF4A91">
      <w:pPr>
        <w:spacing w:after="0" w:line="240" w:lineRule="auto"/>
        <w:ind w:firstLine="284"/>
        <w:contextualSpacing/>
        <w:jc w:val="both"/>
        <w:rPr>
          <w:rFonts w:ascii="Times New Roman" w:eastAsia="Times New Roman" w:hAnsi="Times New Roman"/>
          <w:color w:val="000000" w:themeColor="text1"/>
          <w:sz w:val="16"/>
          <w:szCs w:val="16"/>
        </w:rPr>
      </w:pPr>
    </w:p>
    <w:p w:rsidR="00FF4A91" w:rsidRPr="00FF4A91" w:rsidRDefault="00FF4A91" w:rsidP="00FF4A91">
      <w:pPr>
        <w:keepNext/>
        <w:spacing w:after="0" w:line="240" w:lineRule="auto"/>
        <w:jc w:val="center"/>
        <w:outlineLvl w:val="2"/>
        <w:rPr>
          <w:rFonts w:ascii="Times New Roman" w:hAnsi="Times New Roman" w:cs="Times New Roman"/>
          <w:sz w:val="16"/>
          <w:szCs w:val="16"/>
        </w:rPr>
      </w:pPr>
      <w:r w:rsidRPr="00FF4A91">
        <w:rPr>
          <w:rFonts w:ascii="Times New Roman" w:hAnsi="Times New Roman" w:cs="Times New Roman"/>
          <w:sz w:val="16"/>
          <w:szCs w:val="16"/>
        </w:rPr>
        <w:t>АДМИНИСТРАЦИЯ ВОЛОТОВСКОГО МУНИЦИПАЛЬНОГО ОКРУГА</w:t>
      </w:r>
    </w:p>
    <w:p w:rsidR="00FF4A91" w:rsidRPr="00FF4A91" w:rsidRDefault="00FF4A91" w:rsidP="00FF4A91">
      <w:pPr>
        <w:keepNext/>
        <w:spacing w:after="0" w:line="240" w:lineRule="auto"/>
        <w:jc w:val="center"/>
        <w:outlineLvl w:val="0"/>
        <w:rPr>
          <w:rFonts w:ascii="Times New Roman" w:hAnsi="Times New Roman" w:cs="Times New Roman"/>
          <w:b/>
          <w:bCs/>
          <w:sz w:val="16"/>
          <w:szCs w:val="16"/>
        </w:rPr>
      </w:pPr>
      <w:r w:rsidRPr="00FF4A91">
        <w:rPr>
          <w:rFonts w:ascii="Times New Roman" w:hAnsi="Times New Roman" w:cs="Times New Roman"/>
          <w:b/>
          <w:bCs/>
          <w:sz w:val="16"/>
          <w:szCs w:val="16"/>
        </w:rPr>
        <w:t>П О С Т А Н О В Л Е Н И Е</w:t>
      </w:r>
    </w:p>
    <w:p w:rsidR="00FF4A91" w:rsidRPr="00FF4A91" w:rsidRDefault="00FF4A91" w:rsidP="00FF4A91">
      <w:pPr>
        <w:spacing w:after="0" w:line="240" w:lineRule="auto"/>
        <w:jc w:val="center"/>
        <w:rPr>
          <w:rFonts w:ascii="Times New Roman" w:hAnsi="Times New Roman" w:cs="Times New Roman"/>
          <w:sz w:val="16"/>
          <w:szCs w:val="16"/>
        </w:rPr>
      </w:pPr>
      <w:r w:rsidRPr="00FF4A91">
        <w:rPr>
          <w:rFonts w:ascii="Times New Roman" w:hAnsi="Times New Roman" w:cs="Times New Roman"/>
          <w:sz w:val="16"/>
          <w:szCs w:val="16"/>
        </w:rPr>
        <w:t>от 07.05.2021 № 357</w:t>
      </w:r>
    </w:p>
    <w:p w:rsidR="00FF4A91" w:rsidRPr="00FF4A91" w:rsidRDefault="00FF4A91" w:rsidP="00FF4A91">
      <w:pPr>
        <w:spacing w:after="0" w:line="240" w:lineRule="auto"/>
        <w:rPr>
          <w:rFonts w:ascii="Times New Roman" w:hAnsi="Times New Roman" w:cs="Times New Roman"/>
          <w:sz w:val="16"/>
          <w:szCs w:val="16"/>
        </w:rPr>
      </w:pPr>
    </w:p>
    <w:tbl>
      <w:tblPr>
        <w:tblW w:w="10976" w:type="dxa"/>
        <w:tblLook w:val="04A0" w:firstRow="1" w:lastRow="0" w:firstColumn="1" w:lastColumn="0" w:noHBand="0" w:noVBand="1"/>
      </w:tblPr>
      <w:tblGrid>
        <w:gridCol w:w="10740"/>
        <w:gridCol w:w="236"/>
      </w:tblGrid>
      <w:tr w:rsidR="00FF4A91" w:rsidRPr="00FF4A91" w:rsidTr="00FF4A91">
        <w:tc>
          <w:tcPr>
            <w:tcW w:w="10740" w:type="dxa"/>
            <w:shd w:val="clear" w:color="auto" w:fill="auto"/>
          </w:tcPr>
          <w:p w:rsidR="00FF4A91" w:rsidRPr="00FF4A91" w:rsidRDefault="00FF4A91" w:rsidP="00FF4A91">
            <w:pPr>
              <w:spacing w:after="0" w:line="240" w:lineRule="auto"/>
              <w:ind w:right="-1"/>
              <w:jc w:val="center"/>
              <w:rPr>
                <w:rFonts w:ascii="Times New Roman" w:hAnsi="Times New Roman" w:cs="Times New Roman"/>
                <w:bCs/>
                <w:sz w:val="16"/>
                <w:szCs w:val="16"/>
              </w:rPr>
            </w:pPr>
            <w:r w:rsidRPr="00FF4A91">
              <w:rPr>
                <w:rFonts w:ascii="Times New Roman" w:hAnsi="Times New Roman" w:cs="Times New Roman"/>
                <w:sz w:val="16"/>
                <w:szCs w:val="16"/>
              </w:rPr>
              <w:t xml:space="preserve">О </w:t>
            </w:r>
            <w:r w:rsidRPr="00FF4A91">
              <w:rPr>
                <w:rFonts w:ascii="Times New Roman" w:hAnsi="Times New Roman" w:cs="Times New Roman"/>
                <w:bCs/>
                <w:sz w:val="16"/>
                <w:szCs w:val="16"/>
              </w:rPr>
              <w:t>внесении изменений в постановление Администрации Волотовского муниципального округа от 28.04.2021 № 330</w:t>
            </w:r>
          </w:p>
          <w:p w:rsidR="00FF4A91" w:rsidRPr="00FF4A91" w:rsidRDefault="00FF4A91" w:rsidP="00FF4A91">
            <w:pPr>
              <w:spacing w:after="0" w:line="240" w:lineRule="auto"/>
              <w:rPr>
                <w:rFonts w:ascii="Times New Roman" w:hAnsi="Times New Roman" w:cs="Times New Roman"/>
                <w:sz w:val="16"/>
                <w:szCs w:val="16"/>
              </w:rPr>
            </w:pPr>
          </w:p>
        </w:tc>
        <w:tc>
          <w:tcPr>
            <w:tcW w:w="236" w:type="dxa"/>
            <w:shd w:val="clear" w:color="auto" w:fill="auto"/>
          </w:tcPr>
          <w:p w:rsidR="00FF4A91" w:rsidRPr="00FF4A91" w:rsidRDefault="00FF4A91" w:rsidP="00FF4A91">
            <w:pPr>
              <w:spacing w:after="0" w:line="240" w:lineRule="auto"/>
              <w:rPr>
                <w:rFonts w:ascii="Times New Roman" w:hAnsi="Times New Roman" w:cs="Times New Roman"/>
                <w:sz w:val="16"/>
                <w:szCs w:val="16"/>
              </w:rPr>
            </w:pPr>
          </w:p>
        </w:tc>
      </w:tr>
    </w:tbl>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В соответствии с Федеральным законом от 06.10.2013 №131-ФЗ «Об общих принципах организации местного самоуправления в Российской Федерации», Уставом Волотовского муниципального округа</w:t>
      </w:r>
      <w:r w:rsidRPr="00FF4A91">
        <w:rPr>
          <w:rFonts w:ascii="Times New Roman" w:hAnsi="Times New Roman" w:cs="Times New Roman"/>
          <w:spacing w:val="-1"/>
          <w:sz w:val="16"/>
          <w:szCs w:val="16"/>
        </w:rPr>
        <w:t>,</w:t>
      </w:r>
    </w:p>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b/>
          <w:sz w:val="16"/>
          <w:szCs w:val="16"/>
        </w:rPr>
      </w:pPr>
      <w:r w:rsidRPr="00FF4A91">
        <w:rPr>
          <w:rFonts w:ascii="Times New Roman" w:hAnsi="Times New Roman" w:cs="Times New Roman"/>
          <w:b/>
          <w:sz w:val="16"/>
          <w:szCs w:val="16"/>
        </w:rPr>
        <w:t>ПОСТАНОВЛЯЮ:</w:t>
      </w:r>
    </w:p>
    <w:p w:rsidR="00FF4A91" w:rsidRPr="00FF4A91" w:rsidRDefault="00FF4A91" w:rsidP="00FF4A91">
      <w:pPr>
        <w:pStyle w:val="af7"/>
        <w:ind w:left="0" w:firstLine="284"/>
        <w:jc w:val="both"/>
        <w:rPr>
          <w:sz w:val="16"/>
          <w:szCs w:val="16"/>
        </w:rPr>
      </w:pPr>
      <w:r w:rsidRPr="00FF4A91">
        <w:rPr>
          <w:sz w:val="16"/>
          <w:szCs w:val="16"/>
        </w:rPr>
        <w:t>1. Внести изменения в постановление Администрации Волотовского муниципального округа от 28.04.2021 №330 «Об окончании отопительного сезона» заменив в подпункте 1.1. пункта 1 дату «11 мая 2021 года» на «14 мая 2021 года».</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FF4A91" w:rsidRPr="00FF4A91" w:rsidRDefault="00FF4A91" w:rsidP="00FF4A91">
      <w:pPr>
        <w:spacing w:after="0" w:line="240" w:lineRule="auto"/>
        <w:jc w:val="right"/>
        <w:rPr>
          <w:rFonts w:ascii="Times New Roman" w:hAnsi="Times New Roman" w:cs="Times New Roman"/>
          <w:sz w:val="16"/>
          <w:szCs w:val="16"/>
        </w:rPr>
      </w:pPr>
      <w:r w:rsidRPr="00FF4A91">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FF4A91">
        <w:rPr>
          <w:rFonts w:ascii="Times New Roman" w:hAnsi="Times New Roman" w:cs="Times New Roman"/>
          <w:sz w:val="16"/>
          <w:szCs w:val="16"/>
        </w:rPr>
        <w:t xml:space="preserve">Главы Администрации    </w:t>
      </w:r>
      <w:r w:rsidRPr="00FF4A91">
        <w:rPr>
          <w:rFonts w:ascii="Times New Roman" w:hAnsi="Times New Roman" w:cs="Times New Roman"/>
          <w:sz w:val="16"/>
          <w:szCs w:val="16"/>
        </w:rPr>
        <w:tab/>
      </w:r>
      <w:r w:rsidRPr="00FF4A91">
        <w:rPr>
          <w:rFonts w:ascii="Times New Roman" w:hAnsi="Times New Roman" w:cs="Times New Roman"/>
          <w:sz w:val="16"/>
          <w:szCs w:val="16"/>
        </w:rPr>
        <w:tab/>
        <w:t xml:space="preserve">М.Ф. </w:t>
      </w:r>
      <w:proofErr w:type="spellStart"/>
      <w:r w:rsidRPr="00FF4A91">
        <w:rPr>
          <w:rFonts w:ascii="Times New Roman" w:hAnsi="Times New Roman" w:cs="Times New Roman"/>
          <w:sz w:val="16"/>
          <w:szCs w:val="16"/>
        </w:rPr>
        <w:t>Бутылин</w:t>
      </w:r>
      <w:proofErr w:type="spellEnd"/>
    </w:p>
    <w:p w:rsidR="00FF4A91" w:rsidRDefault="00FF4A91" w:rsidP="00FF4A91">
      <w:pPr>
        <w:keepNext/>
        <w:spacing w:after="0" w:line="240" w:lineRule="auto"/>
        <w:outlineLvl w:val="2"/>
        <w:rPr>
          <w:rFonts w:ascii="Times New Roman" w:hAnsi="Times New Roman" w:cs="Times New Roman"/>
          <w:sz w:val="16"/>
          <w:szCs w:val="16"/>
        </w:rPr>
      </w:pPr>
    </w:p>
    <w:p w:rsidR="00FF4A91" w:rsidRPr="00FF4A91" w:rsidRDefault="00FF4A91" w:rsidP="00FF4A91">
      <w:pPr>
        <w:keepNext/>
        <w:spacing w:after="0" w:line="240" w:lineRule="auto"/>
        <w:jc w:val="center"/>
        <w:outlineLvl w:val="2"/>
        <w:rPr>
          <w:rFonts w:ascii="Times New Roman" w:hAnsi="Times New Roman" w:cs="Times New Roman"/>
          <w:sz w:val="16"/>
          <w:szCs w:val="16"/>
        </w:rPr>
      </w:pPr>
      <w:r w:rsidRPr="00FF4A91">
        <w:rPr>
          <w:rFonts w:ascii="Times New Roman" w:hAnsi="Times New Roman" w:cs="Times New Roman"/>
          <w:sz w:val="16"/>
          <w:szCs w:val="16"/>
        </w:rPr>
        <w:t>АДМИНИСТРАЦИЯ ВОЛОТОВСКОГО МУНИЦИПАЛЬНОГО ОКРУГА</w:t>
      </w:r>
    </w:p>
    <w:p w:rsidR="00FF4A91" w:rsidRPr="00FF4A91" w:rsidRDefault="00FF4A91" w:rsidP="00FF4A91">
      <w:pPr>
        <w:keepNext/>
        <w:spacing w:after="0" w:line="240" w:lineRule="auto"/>
        <w:jc w:val="center"/>
        <w:outlineLvl w:val="0"/>
        <w:rPr>
          <w:rFonts w:ascii="Times New Roman" w:hAnsi="Times New Roman" w:cs="Times New Roman"/>
          <w:b/>
          <w:bCs/>
          <w:sz w:val="16"/>
          <w:szCs w:val="16"/>
        </w:rPr>
      </w:pPr>
      <w:r w:rsidRPr="00FF4A91">
        <w:rPr>
          <w:rFonts w:ascii="Times New Roman" w:hAnsi="Times New Roman" w:cs="Times New Roman"/>
          <w:b/>
          <w:bCs/>
          <w:sz w:val="16"/>
          <w:szCs w:val="16"/>
        </w:rPr>
        <w:t>П О С Т А Н О В Л Е Н И Е</w:t>
      </w:r>
    </w:p>
    <w:p w:rsidR="00FF4A91" w:rsidRPr="00FF4A91" w:rsidRDefault="00FF4A91" w:rsidP="00FF4A91">
      <w:pPr>
        <w:spacing w:after="0" w:line="240" w:lineRule="auto"/>
        <w:jc w:val="center"/>
        <w:rPr>
          <w:rFonts w:ascii="Times New Roman" w:hAnsi="Times New Roman" w:cs="Times New Roman"/>
          <w:sz w:val="16"/>
          <w:szCs w:val="16"/>
        </w:rPr>
      </w:pPr>
      <w:r w:rsidRPr="00FF4A91">
        <w:rPr>
          <w:rFonts w:ascii="Times New Roman" w:hAnsi="Times New Roman" w:cs="Times New Roman"/>
          <w:sz w:val="16"/>
          <w:szCs w:val="16"/>
        </w:rPr>
        <w:t>от 11.05.2021 № 359</w:t>
      </w:r>
    </w:p>
    <w:p w:rsidR="00FF4A91" w:rsidRPr="00FF4A91" w:rsidRDefault="00FF4A91" w:rsidP="00FF4A91">
      <w:pPr>
        <w:spacing w:after="0" w:line="240" w:lineRule="auto"/>
        <w:rPr>
          <w:rFonts w:ascii="Times New Roman" w:hAnsi="Times New Roman" w:cs="Times New Roman"/>
          <w:sz w:val="16"/>
          <w:szCs w:val="16"/>
        </w:rPr>
      </w:pPr>
    </w:p>
    <w:tbl>
      <w:tblPr>
        <w:tblW w:w="12539" w:type="dxa"/>
        <w:tblLook w:val="04A0" w:firstRow="1" w:lastRow="0" w:firstColumn="1" w:lastColumn="0" w:noHBand="0" w:noVBand="1"/>
      </w:tblPr>
      <w:tblGrid>
        <w:gridCol w:w="10740"/>
        <w:gridCol w:w="1799"/>
      </w:tblGrid>
      <w:tr w:rsidR="00FF4A91" w:rsidRPr="00FF4A91" w:rsidTr="00FF4A91">
        <w:tc>
          <w:tcPr>
            <w:tcW w:w="10740" w:type="dxa"/>
            <w:shd w:val="clear" w:color="auto" w:fill="auto"/>
          </w:tcPr>
          <w:p w:rsidR="00FF4A91" w:rsidRPr="00FF4A91" w:rsidRDefault="00FF4A91" w:rsidP="00FF4A91">
            <w:pPr>
              <w:tabs>
                <w:tab w:val="left" w:pos="10490"/>
              </w:tabs>
              <w:spacing w:after="0" w:line="240" w:lineRule="auto"/>
              <w:ind w:right="34"/>
              <w:jc w:val="center"/>
              <w:rPr>
                <w:rFonts w:ascii="Times New Roman" w:hAnsi="Times New Roman" w:cs="Times New Roman"/>
                <w:bCs/>
                <w:sz w:val="16"/>
                <w:szCs w:val="16"/>
              </w:rPr>
            </w:pPr>
            <w:r w:rsidRPr="00FF4A91">
              <w:rPr>
                <w:rFonts w:ascii="Times New Roman" w:hAnsi="Times New Roman" w:cs="Times New Roman"/>
                <w:sz w:val="16"/>
                <w:szCs w:val="16"/>
              </w:rPr>
              <w:t xml:space="preserve">О </w:t>
            </w:r>
            <w:r w:rsidRPr="00FF4A91">
              <w:rPr>
                <w:rFonts w:ascii="Times New Roman" w:hAnsi="Times New Roman" w:cs="Times New Roman"/>
                <w:bCs/>
                <w:sz w:val="16"/>
                <w:szCs w:val="16"/>
              </w:rPr>
              <w:t>внесении изменений в постановление Администрации Волотовского муниципального округа от 28.04.2021 № 330</w:t>
            </w:r>
          </w:p>
          <w:p w:rsidR="00FF4A91" w:rsidRPr="00FF4A91" w:rsidRDefault="00FF4A91" w:rsidP="00FF4A91">
            <w:pPr>
              <w:spacing w:after="0" w:line="240" w:lineRule="auto"/>
              <w:rPr>
                <w:rFonts w:ascii="Times New Roman" w:hAnsi="Times New Roman" w:cs="Times New Roman"/>
                <w:sz w:val="16"/>
                <w:szCs w:val="16"/>
              </w:rPr>
            </w:pPr>
          </w:p>
        </w:tc>
        <w:tc>
          <w:tcPr>
            <w:tcW w:w="1799" w:type="dxa"/>
            <w:shd w:val="clear" w:color="auto" w:fill="auto"/>
          </w:tcPr>
          <w:p w:rsidR="00FF4A91" w:rsidRPr="00FF4A91" w:rsidRDefault="00FF4A91" w:rsidP="00FF4A91">
            <w:pPr>
              <w:spacing w:after="0" w:line="240" w:lineRule="auto"/>
              <w:rPr>
                <w:rFonts w:ascii="Times New Roman" w:hAnsi="Times New Roman" w:cs="Times New Roman"/>
                <w:sz w:val="16"/>
                <w:szCs w:val="16"/>
              </w:rPr>
            </w:pPr>
          </w:p>
        </w:tc>
      </w:tr>
    </w:tbl>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В соответствии с Федеральным законом от 06.10.2013 №131-ФЗ «Об общих принципах организации местного самоуправления в Российской Федерации», Уставом Волотовского муниципального округа</w:t>
      </w:r>
      <w:r w:rsidRPr="00FF4A91">
        <w:rPr>
          <w:rFonts w:ascii="Times New Roman" w:hAnsi="Times New Roman" w:cs="Times New Roman"/>
          <w:spacing w:val="-1"/>
          <w:sz w:val="16"/>
          <w:szCs w:val="16"/>
        </w:rPr>
        <w:t>,</w:t>
      </w:r>
    </w:p>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b/>
          <w:sz w:val="16"/>
          <w:szCs w:val="16"/>
        </w:rPr>
      </w:pPr>
      <w:r w:rsidRPr="00FF4A91">
        <w:rPr>
          <w:rFonts w:ascii="Times New Roman" w:hAnsi="Times New Roman" w:cs="Times New Roman"/>
          <w:b/>
          <w:sz w:val="16"/>
          <w:szCs w:val="16"/>
        </w:rPr>
        <w:t>ПОСТАНОВЛЯЮ:</w:t>
      </w:r>
    </w:p>
    <w:p w:rsidR="00FF4A91" w:rsidRPr="00FF4A91" w:rsidRDefault="00FF4A91" w:rsidP="00FF4A91">
      <w:pPr>
        <w:pStyle w:val="af7"/>
        <w:ind w:left="0" w:firstLine="284"/>
        <w:jc w:val="both"/>
        <w:rPr>
          <w:sz w:val="16"/>
          <w:szCs w:val="16"/>
        </w:rPr>
      </w:pPr>
      <w:r w:rsidRPr="00FF4A91">
        <w:rPr>
          <w:sz w:val="16"/>
          <w:szCs w:val="16"/>
        </w:rPr>
        <w:t>1. Внести изменения в постановление Администрации Волотовского муниципального округа от 28.04.2021 №330 «Об окончании отопительного сезона» заменив в подпункте 1.1. пункта 1 дату «11 мая 2021 года» на «12 мая 2021 года».</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FF4A91" w:rsidRPr="00FF4A91" w:rsidRDefault="00FF4A91" w:rsidP="00FF4A91">
      <w:pPr>
        <w:spacing w:after="0" w:line="240" w:lineRule="auto"/>
        <w:jc w:val="right"/>
        <w:rPr>
          <w:rFonts w:ascii="Times New Roman" w:hAnsi="Times New Roman" w:cs="Times New Roman"/>
          <w:sz w:val="16"/>
          <w:szCs w:val="16"/>
        </w:rPr>
      </w:pPr>
      <w:r w:rsidRPr="00FF4A91">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FF4A91">
        <w:rPr>
          <w:rFonts w:ascii="Times New Roman" w:hAnsi="Times New Roman" w:cs="Times New Roman"/>
          <w:sz w:val="16"/>
          <w:szCs w:val="16"/>
        </w:rPr>
        <w:t xml:space="preserve">Главы Администрации    </w:t>
      </w:r>
      <w:r w:rsidRPr="00FF4A91">
        <w:rPr>
          <w:rFonts w:ascii="Times New Roman" w:hAnsi="Times New Roman" w:cs="Times New Roman"/>
          <w:sz w:val="16"/>
          <w:szCs w:val="16"/>
        </w:rPr>
        <w:tab/>
      </w:r>
      <w:r w:rsidRPr="00FF4A91">
        <w:rPr>
          <w:rFonts w:ascii="Times New Roman" w:hAnsi="Times New Roman" w:cs="Times New Roman"/>
          <w:sz w:val="16"/>
          <w:szCs w:val="16"/>
        </w:rPr>
        <w:tab/>
        <w:t xml:space="preserve">М.Ф. </w:t>
      </w:r>
      <w:proofErr w:type="spellStart"/>
      <w:r w:rsidRPr="00FF4A91">
        <w:rPr>
          <w:rFonts w:ascii="Times New Roman" w:hAnsi="Times New Roman" w:cs="Times New Roman"/>
          <w:sz w:val="16"/>
          <w:szCs w:val="16"/>
        </w:rPr>
        <w:t>Бутылин</w:t>
      </w:r>
      <w:proofErr w:type="spellEnd"/>
    </w:p>
    <w:p w:rsidR="00FF4A91" w:rsidRPr="00FF4A91" w:rsidRDefault="00FF4A91" w:rsidP="00FF4A91">
      <w:pPr>
        <w:spacing w:after="0" w:line="240" w:lineRule="auto"/>
        <w:rPr>
          <w:rFonts w:ascii="Times New Roman" w:hAnsi="Times New Roman" w:cs="Times New Roman"/>
          <w:sz w:val="16"/>
          <w:szCs w:val="16"/>
        </w:rPr>
      </w:pPr>
    </w:p>
    <w:p w:rsidR="00FF4A91" w:rsidRPr="00FF4A91" w:rsidRDefault="00FF4A91" w:rsidP="00FF4A91">
      <w:pPr>
        <w:keepNext/>
        <w:spacing w:after="0" w:line="240" w:lineRule="auto"/>
        <w:jc w:val="center"/>
        <w:outlineLvl w:val="2"/>
        <w:rPr>
          <w:rFonts w:ascii="Times New Roman" w:hAnsi="Times New Roman" w:cs="Times New Roman"/>
          <w:sz w:val="16"/>
          <w:szCs w:val="16"/>
        </w:rPr>
      </w:pPr>
      <w:r w:rsidRPr="00FF4A91">
        <w:rPr>
          <w:rFonts w:ascii="Times New Roman" w:hAnsi="Times New Roman" w:cs="Times New Roman"/>
          <w:sz w:val="16"/>
          <w:szCs w:val="16"/>
        </w:rPr>
        <w:t>АДМИНИСТРАЦИЯ ВОЛОТОВСКОГО МУНИЦИПАЛЬНОГО ОКРУГА</w:t>
      </w:r>
    </w:p>
    <w:p w:rsidR="00FF4A91" w:rsidRPr="00FF4A91" w:rsidRDefault="00FF4A91" w:rsidP="00FF4A91">
      <w:pPr>
        <w:keepNext/>
        <w:spacing w:after="0" w:line="240" w:lineRule="auto"/>
        <w:jc w:val="center"/>
        <w:outlineLvl w:val="0"/>
        <w:rPr>
          <w:rFonts w:ascii="Times New Roman" w:hAnsi="Times New Roman" w:cs="Times New Roman"/>
          <w:b/>
          <w:bCs/>
          <w:sz w:val="16"/>
          <w:szCs w:val="16"/>
        </w:rPr>
      </w:pPr>
      <w:r w:rsidRPr="00FF4A91">
        <w:rPr>
          <w:rFonts w:ascii="Times New Roman" w:hAnsi="Times New Roman" w:cs="Times New Roman"/>
          <w:b/>
          <w:bCs/>
          <w:sz w:val="16"/>
          <w:szCs w:val="16"/>
        </w:rPr>
        <w:t>П О С Т А Н О В Л Е Н И Е</w:t>
      </w:r>
    </w:p>
    <w:p w:rsidR="00FF4A91" w:rsidRPr="00FF4A91" w:rsidRDefault="00FF4A91" w:rsidP="00FF4A91">
      <w:pPr>
        <w:spacing w:after="0" w:line="240" w:lineRule="auto"/>
        <w:jc w:val="center"/>
        <w:rPr>
          <w:rFonts w:ascii="Times New Roman" w:hAnsi="Times New Roman" w:cs="Times New Roman"/>
          <w:sz w:val="16"/>
          <w:szCs w:val="16"/>
        </w:rPr>
      </w:pPr>
      <w:r w:rsidRPr="00FF4A91">
        <w:rPr>
          <w:rFonts w:ascii="Times New Roman" w:hAnsi="Times New Roman" w:cs="Times New Roman"/>
          <w:sz w:val="16"/>
          <w:szCs w:val="16"/>
        </w:rPr>
        <w:t>от 12.05.2021 № 362</w:t>
      </w:r>
    </w:p>
    <w:p w:rsidR="00FF4A91" w:rsidRPr="00FF4A91" w:rsidRDefault="00FF4A91" w:rsidP="00FF4A91">
      <w:pPr>
        <w:spacing w:after="0" w:line="240" w:lineRule="auto"/>
        <w:rPr>
          <w:rFonts w:ascii="Times New Roman" w:hAnsi="Times New Roman" w:cs="Times New Roman"/>
          <w:sz w:val="16"/>
          <w:szCs w:val="16"/>
        </w:rPr>
      </w:pPr>
    </w:p>
    <w:tbl>
      <w:tblPr>
        <w:tblW w:w="15133" w:type="dxa"/>
        <w:tblLook w:val="04A0" w:firstRow="1" w:lastRow="0" w:firstColumn="1" w:lastColumn="0" w:noHBand="0" w:noVBand="1"/>
      </w:tblPr>
      <w:tblGrid>
        <w:gridCol w:w="10739"/>
        <w:gridCol w:w="4394"/>
      </w:tblGrid>
      <w:tr w:rsidR="00FF4A91" w:rsidRPr="00FF4A91" w:rsidTr="00FF4A91">
        <w:tc>
          <w:tcPr>
            <w:tcW w:w="10739" w:type="dxa"/>
            <w:shd w:val="clear" w:color="auto" w:fill="auto"/>
          </w:tcPr>
          <w:p w:rsidR="00FF4A91" w:rsidRPr="00FF4A91" w:rsidRDefault="00FF4A91" w:rsidP="00FF4A91">
            <w:pPr>
              <w:spacing w:after="0" w:line="240" w:lineRule="auto"/>
              <w:jc w:val="center"/>
              <w:rPr>
                <w:rFonts w:ascii="Times New Roman" w:hAnsi="Times New Roman" w:cs="Times New Roman"/>
                <w:color w:val="000000"/>
                <w:sz w:val="16"/>
                <w:szCs w:val="16"/>
              </w:rPr>
            </w:pPr>
            <w:r w:rsidRPr="00FF4A91">
              <w:rPr>
                <w:rFonts w:ascii="Times New Roman" w:hAnsi="Times New Roman" w:cs="Times New Roman"/>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F4A91" w:rsidRPr="00FF4A91" w:rsidRDefault="00FF4A91" w:rsidP="00FF4A91">
            <w:pPr>
              <w:spacing w:after="0" w:line="240" w:lineRule="auto"/>
              <w:ind w:right="4819"/>
              <w:jc w:val="both"/>
              <w:rPr>
                <w:rFonts w:ascii="Times New Roman" w:hAnsi="Times New Roman" w:cs="Times New Roman"/>
                <w:sz w:val="16"/>
                <w:szCs w:val="16"/>
              </w:rPr>
            </w:pPr>
          </w:p>
        </w:tc>
        <w:tc>
          <w:tcPr>
            <w:tcW w:w="4394" w:type="dxa"/>
            <w:shd w:val="clear" w:color="auto" w:fill="auto"/>
          </w:tcPr>
          <w:p w:rsidR="00FF4A91" w:rsidRPr="00FF4A91" w:rsidRDefault="00FF4A91" w:rsidP="00FF4A91">
            <w:pPr>
              <w:spacing w:after="0" w:line="240" w:lineRule="auto"/>
              <w:rPr>
                <w:rFonts w:ascii="Times New Roman" w:hAnsi="Times New Roman" w:cs="Times New Roman"/>
                <w:sz w:val="16"/>
                <w:szCs w:val="16"/>
              </w:rPr>
            </w:pPr>
          </w:p>
        </w:tc>
      </w:tr>
    </w:tbl>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В соответствии со статьей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публичных слушаний от 28.04.2021 № 9, заключения о результатах проведения публичных слушаний от 11.05.2021года,</w:t>
      </w:r>
    </w:p>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b/>
          <w:sz w:val="16"/>
          <w:szCs w:val="16"/>
        </w:rPr>
      </w:pPr>
      <w:r w:rsidRPr="00FF4A91">
        <w:rPr>
          <w:rFonts w:ascii="Times New Roman" w:hAnsi="Times New Roman" w:cs="Times New Roman"/>
          <w:b/>
          <w:sz w:val="16"/>
          <w:szCs w:val="16"/>
        </w:rPr>
        <w:t>ПОСТАНОВЛЯЮ:</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 xml:space="preserve">1. Предоставить </w:t>
      </w:r>
      <w:proofErr w:type="spellStart"/>
      <w:r w:rsidRPr="00FF4A91">
        <w:rPr>
          <w:rFonts w:ascii="Times New Roman" w:hAnsi="Times New Roman" w:cs="Times New Roman"/>
          <w:sz w:val="16"/>
          <w:szCs w:val="16"/>
        </w:rPr>
        <w:t>Грибкову</w:t>
      </w:r>
      <w:proofErr w:type="spellEnd"/>
      <w:r w:rsidRPr="00FF4A91">
        <w:rPr>
          <w:rFonts w:ascii="Times New Roman" w:hAnsi="Times New Roman" w:cs="Times New Roman"/>
          <w:sz w:val="16"/>
          <w:szCs w:val="16"/>
        </w:rPr>
        <w:t xml:space="preserve"> Сергею Александровичу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53:04:0010615:1, с адресом местонахождения: Российская Федерация, Новгородская область, Волотовский муниципальный округ, п. Волот, ул. Володарского, з/у 39а, по следующим показателям:</w:t>
      </w:r>
    </w:p>
    <w:p w:rsidR="00FF4A91" w:rsidRPr="00FF4A91" w:rsidRDefault="000924E4" w:rsidP="00FF4A91">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1.1. М</w:t>
      </w:r>
      <w:r w:rsidR="00FF4A91" w:rsidRPr="00FF4A91">
        <w:rPr>
          <w:rFonts w:ascii="Times New Roman" w:hAnsi="Times New Roman" w:cs="Times New Roman"/>
          <w:sz w:val="16"/>
          <w:szCs w:val="16"/>
        </w:rPr>
        <w:t>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части уменьшения минимального расстояния от границы соседнего земельного участка установить 1 м.</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F4A91" w:rsidRPr="00FF4A91" w:rsidRDefault="00FF4A91" w:rsidP="00FF4A91">
      <w:pPr>
        <w:spacing w:after="0" w:line="240" w:lineRule="auto"/>
        <w:jc w:val="right"/>
        <w:rPr>
          <w:rFonts w:ascii="Times New Roman" w:hAnsi="Times New Roman" w:cs="Times New Roman"/>
          <w:sz w:val="16"/>
          <w:szCs w:val="16"/>
        </w:rPr>
      </w:pPr>
      <w:r w:rsidRPr="00FF4A9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FF4A91">
        <w:rPr>
          <w:rFonts w:ascii="Times New Roman" w:hAnsi="Times New Roman" w:cs="Times New Roman"/>
          <w:sz w:val="16"/>
          <w:szCs w:val="16"/>
        </w:rPr>
        <w:t xml:space="preserve">Главы Администрации    </w:t>
      </w:r>
      <w:r w:rsidRPr="00FF4A91">
        <w:rPr>
          <w:rFonts w:ascii="Times New Roman" w:hAnsi="Times New Roman" w:cs="Times New Roman"/>
          <w:sz w:val="16"/>
          <w:szCs w:val="16"/>
        </w:rPr>
        <w:tab/>
      </w:r>
      <w:r w:rsidRPr="00FF4A91">
        <w:rPr>
          <w:rFonts w:ascii="Times New Roman" w:hAnsi="Times New Roman" w:cs="Times New Roman"/>
          <w:sz w:val="16"/>
          <w:szCs w:val="16"/>
        </w:rPr>
        <w:tab/>
        <w:t>С.В. Федоров</w:t>
      </w:r>
    </w:p>
    <w:p w:rsidR="00FF4A91" w:rsidRPr="00FF4A91" w:rsidRDefault="00FF4A91" w:rsidP="00FF4A91">
      <w:pPr>
        <w:spacing w:after="0" w:line="240" w:lineRule="auto"/>
        <w:rPr>
          <w:rFonts w:ascii="Times New Roman" w:hAnsi="Times New Roman" w:cs="Times New Roman"/>
          <w:sz w:val="16"/>
          <w:szCs w:val="16"/>
        </w:rPr>
      </w:pPr>
    </w:p>
    <w:p w:rsidR="00FF4A91" w:rsidRPr="00FF4A91" w:rsidRDefault="00FF4A91" w:rsidP="00FF4A91">
      <w:pPr>
        <w:keepNext/>
        <w:spacing w:after="0" w:line="240" w:lineRule="auto"/>
        <w:jc w:val="center"/>
        <w:outlineLvl w:val="2"/>
        <w:rPr>
          <w:rFonts w:ascii="Times New Roman" w:hAnsi="Times New Roman" w:cs="Times New Roman"/>
          <w:sz w:val="16"/>
          <w:szCs w:val="16"/>
        </w:rPr>
      </w:pPr>
      <w:r w:rsidRPr="00FF4A91">
        <w:rPr>
          <w:rFonts w:ascii="Times New Roman" w:hAnsi="Times New Roman" w:cs="Times New Roman"/>
          <w:sz w:val="16"/>
          <w:szCs w:val="16"/>
        </w:rPr>
        <w:t>АДМИНИСТРАЦИЯ ВОЛОТОВСКОГО МУНИЦИПАЛЬНОГО ОКРУГА</w:t>
      </w:r>
    </w:p>
    <w:p w:rsidR="00FF4A91" w:rsidRPr="00FF4A91" w:rsidRDefault="00FF4A91" w:rsidP="00FF4A91">
      <w:pPr>
        <w:keepNext/>
        <w:spacing w:after="0" w:line="240" w:lineRule="auto"/>
        <w:jc w:val="center"/>
        <w:outlineLvl w:val="0"/>
        <w:rPr>
          <w:rFonts w:ascii="Times New Roman" w:hAnsi="Times New Roman" w:cs="Times New Roman"/>
          <w:b/>
          <w:bCs/>
          <w:sz w:val="16"/>
          <w:szCs w:val="16"/>
        </w:rPr>
      </w:pPr>
      <w:r w:rsidRPr="00FF4A91">
        <w:rPr>
          <w:rFonts w:ascii="Times New Roman" w:hAnsi="Times New Roman" w:cs="Times New Roman"/>
          <w:b/>
          <w:bCs/>
          <w:sz w:val="16"/>
          <w:szCs w:val="16"/>
        </w:rPr>
        <w:t>П О С Т А Н О В Л Е Н И Е</w:t>
      </w:r>
    </w:p>
    <w:p w:rsidR="00FF4A91" w:rsidRPr="00FF4A91" w:rsidRDefault="00FF4A91" w:rsidP="00FF4A91">
      <w:pPr>
        <w:spacing w:after="0" w:line="240" w:lineRule="auto"/>
        <w:jc w:val="center"/>
        <w:rPr>
          <w:rFonts w:ascii="Times New Roman" w:hAnsi="Times New Roman" w:cs="Times New Roman"/>
          <w:sz w:val="16"/>
          <w:szCs w:val="16"/>
        </w:rPr>
      </w:pPr>
      <w:r w:rsidRPr="00FF4A91">
        <w:rPr>
          <w:rFonts w:ascii="Times New Roman" w:hAnsi="Times New Roman" w:cs="Times New Roman"/>
          <w:sz w:val="16"/>
          <w:szCs w:val="16"/>
        </w:rPr>
        <w:t>от 12.05.2021 № 363</w:t>
      </w:r>
    </w:p>
    <w:p w:rsidR="00FF4A91" w:rsidRPr="00FF4A91" w:rsidRDefault="00FF4A91" w:rsidP="00FF4A91">
      <w:pPr>
        <w:spacing w:after="0" w:line="240" w:lineRule="auto"/>
        <w:rPr>
          <w:rFonts w:ascii="Times New Roman" w:hAnsi="Times New Roman" w:cs="Times New Roman"/>
          <w:sz w:val="16"/>
          <w:szCs w:val="16"/>
        </w:rPr>
      </w:pPr>
    </w:p>
    <w:tbl>
      <w:tblPr>
        <w:tblW w:w="15134" w:type="dxa"/>
        <w:tblLook w:val="04A0" w:firstRow="1" w:lastRow="0" w:firstColumn="1" w:lastColumn="0" w:noHBand="0" w:noVBand="1"/>
      </w:tblPr>
      <w:tblGrid>
        <w:gridCol w:w="10740"/>
        <w:gridCol w:w="4394"/>
      </w:tblGrid>
      <w:tr w:rsidR="00FF4A91" w:rsidRPr="00FF4A91" w:rsidTr="00FF4A91">
        <w:tc>
          <w:tcPr>
            <w:tcW w:w="10740" w:type="dxa"/>
            <w:shd w:val="clear" w:color="auto" w:fill="auto"/>
          </w:tcPr>
          <w:p w:rsidR="00FF4A91" w:rsidRPr="00FF4A91" w:rsidRDefault="00FF4A91" w:rsidP="00FF4A91">
            <w:pPr>
              <w:spacing w:after="0" w:line="240" w:lineRule="auto"/>
              <w:ind w:right="318"/>
              <w:jc w:val="center"/>
              <w:rPr>
                <w:rFonts w:ascii="Times New Roman" w:hAnsi="Times New Roman" w:cs="Times New Roman"/>
                <w:color w:val="000000"/>
                <w:sz w:val="16"/>
                <w:szCs w:val="16"/>
              </w:rPr>
            </w:pPr>
            <w:r w:rsidRPr="00FF4A91">
              <w:rPr>
                <w:rFonts w:ascii="Times New Roman" w:hAnsi="Times New Roman" w:cs="Times New Roman"/>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F4A91" w:rsidRPr="00FF4A91" w:rsidRDefault="00FF4A91" w:rsidP="00FF4A91">
            <w:pPr>
              <w:spacing w:after="0" w:line="240" w:lineRule="auto"/>
              <w:ind w:right="4819"/>
              <w:jc w:val="both"/>
              <w:rPr>
                <w:rFonts w:ascii="Times New Roman" w:hAnsi="Times New Roman" w:cs="Times New Roman"/>
                <w:sz w:val="16"/>
                <w:szCs w:val="16"/>
              </w:rPr>
            </w:pPr>
          </w:p>
        </w:tc>
        <w:tc>
          <w:tcPr>
            <w:tcW w:w="4394" w:type="dxa"/>
            <w:shd w:val="clear" w:color="auto" w:fill="auto"/>
          </w:tcPr>
          <w:p w:rsidR="00FF4A91" w:rsidRPr="00FF4A91" w:rsidRDefault="00FF4A91" w:rsidP="00FF4A91">
            <w:pPr>
              <w:spacing w:after="0" w:line="240" w:lineRule="auto"/>
              <w:rPr>
                <w:rFonts w:ascii="Times New Roman" w:hAnsi="Times New Roman" w:cs="Times New Roman"/>
                <w:sz w:val="16"/>
                <w:szCs w:val="16"/>
              </w:rPr>
            </w:pPr>
          </w:p>
        </w:tc>
      </w:tr>
    </w:tbl>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В соответствии со статьей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публичных слушаний от 28.04.2021 № 10, заключения о результатах проведения публичных слушаний от 11.05.2021года,</w:t>
      </w:r>
    </w:p>
    <w:p w:rsidR="00FF4A91" w:rsidRPr="00FF4A91" w:rsidRDefault="00FF4A91" w:rsidP="00FF4A91">
      <w:pPr>
        <w:autoSpaceDE w:val="0"/>
        <w:autoSpaceDN w:val="0"/>
        <w:adjustRightInd w:val="0"/>
        <w:spacing w:after="0" w:line="240" w:lineRule="auto"/>
        <w:ind w:firstLine="284"/>
        <w:jc w:val="both"/>
        <w:rPr>
          <w:rFonts w:ascii="Times New Roman" w:hAnsi="Times New Roman" w:cs="Times New Roman"/>
          <w:b/>
          <w:sz w:val="16"/>
          <w:szCs w:val="16"/>
        </w:rPr>
      </w:pPr>
      <w:r w:rsidRPr="00FF4A91">
        <w:rPr>
          <w:rFonts w:ascii="Times New Roman" w:hAnsi="Times New Roman" w:cs="Times New Roman"/>
          <w:b/>
          <w:sz w:val="16"/>
          <w:szCs w:val="16"/>
        </w:rPr>
        <w:t>ПОСТАНОВЛЯЮ:</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1. Предоставить Васильеву Александру Сергеевичу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53:04:0010614:254, с адресом местонахождения: Российская Федерация, Новгородская область, Волотовский муниципальный округ, п. Волот, ул. Октябрьская, з/у 1а, по следующим показателям:</w:t>
      </w:r>
    </w:p>
    <w:p w:rsidR="00FF4A91" w:rsidRPr="00FF4A91" w:rsidRDefault="000924E4" w:rsidP="00FF4A91">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1.1. М</w:t>
      </w:r>
      <w:r w:rsidR="00FF4A91" w:rsidRPr="00FF4A91">
        <w:rPr>
          <w:rFonts w:ascii="Times New Roman" w:hAnsi="Times New Roman" w:cs="Times New Roman"/>
          <w:sz w:val="16"/>
          <w:szCs w:val="16"/>
        </w:rPr>
        <w:t>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части уменьшения минимального расстояния от границы соседнего земельного участка установить 1 м.</w:t>
      </w:r>
    </w:p>
    <w:p w:rsidR="00FF4A91" w:rsidRPr="00FF4A91" w:rsidRDefault="00FF4A91" w:rsidP="00FF4A91">
      <w:pPr>
        <w:spacing w:after="0" w:line="240" w:lineRule="auto"/>
        <w:ind w:firstLine="284"/>
        <w:jc w:val="both"/>
        <w:rPr>
          <w:rFonts w:ascii="Times New Roman" w:hAnsi="Times New Roman" w:cs="Times New Roman"/>
          <w:sz w:val="16"/>
          <w:szCs w:val="16"/>
        </w:rPr>
      </w:pPr>
      <w:r w:rsidRPr="00FF4A9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F4A91" w:rsidRPr="00FF4A91" w:rsidRDefault="00FF4A91" w:rsidP="00FF4A91">
      <w:pPr>
        <w:spacing w:after="0" w:line="240" w:lineRule="auto"/>
        <w:jc w:val="right"/>
        <w:rPr>
          <w:rFonts w:ascii="Times New Roman" w:hAnsi="Times New Roman" w:cs="Times New Roman"/>
          <w:sz w:val="16"/>
          <w:szCs w:val="16"/>
        </w:rPr>
      </w:pPr>
      <w:r w:rsidRPr="00FF4A9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FF4A91">
        <w:rPr>
          <w:rFonts w:ascii="Times New Roman" w:hAnsi="Times New Roman" w:cs="Times New Roman"/>
          <w:sz w:val="16"/>
          <w:szCs w:val="16"/>
        </w:rPr>
        <w:t xml:space="preserve">Главы Администрации    </w:t>
      </w:r>
      <w:r w:rsidRPr="00FF4A91">
        <w:rPr>
          <w:rFonts w:ascii="Times New Roman" w:hAnsi="Times New Roman" w:cs="Times New Roman"/>
          <w:sz w:val="16"/>
          <w:szCs w:val="16"/>
        </w:rPr>
        <w:tab/>
      </w:r>
      <w:r w:rsidRPr="00FF4A91">
        <w:rPr>
          <w:rFonts w:ascii="Times New Roman" w:hAnsi="Times New Roman" w:cs="Times New Roman"/>
          <w:sz w:val="16"/>
          <w:szCs w:val="16"/>
        </w:rPr>
        <w:tab/>
        <w:t>С.В. Федоров</w:t>
      </w:r>
    </w:p>
    <w:p w:rsidR="00FF4A91" w:rsidRDefault="00FF4A91" w:rsidP="00FF4A91"/>
    <w:p w:rsidR="00FF4A91" w:rsidRDefault="00FF4A91" w:rsidP="00FF4A91"/>
    <w:p w:rsidR="00FF4A91" w:rsidRDefault="00FF4A91" w:rsidP="00FF4A91"/>
    <w:p w:rsidR="00FF4A91" w:rsidRDefault="00FF4A91" w:rsidP="00FF4A91"/>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Pr="00FF4A91" w:rsidRDefault="00FF4A91" w:rsidP="00FF4A91">
      <w:pPr>
        <w:spacing w:after="0" w:line="240" w:lineRule="auto"/>
        <w:ind w:firstLine="284"/>
        <w:contextualSpacing/>
        <w:jc w:val="both"/>
        <w:rPr>
          <w:rFonts w:ascii="Times New Roman" w:eastAsia="Times New Roman" w:hAnsi="Times New Roman"/>
          <w:sz w:val="16"/>
          <w:szCs w:val="16"/>
        </w:rPr>
      </w:pPr>
    </w:p>
    <w:p w:rsidR="00FF4A91" w:rsidRDefault="00FF4A91" w:rsidP="00FF4A91">
      <w:pPr>
        <w:pStyle w:val="ConsPlusTitle"/>
        <w:widowControl/>
        <w:ind w:right="360" w:firstLine="284"/>
        <w:rPr>
          <w:b w:val="0"/>
          <w:sz w:val="16"/>
          <w:szCs w:val="16"/>
        </w:rPr>
      </w:pPr>
    </w:p>
    <w:p w:rsidR="000924E4" w:rsidRPr="00FF4A91" w:rsidRDefault="000924E4" w:rsidP="00FF4A91">
      <w:pPr>
        <w:pStyle w:val="ConsPlusTitle"/>
        <w:widowControl/>
        <w:ind w:right="360" w:firstLine="284"/>
        <w:rPr>
          <w:b w:val="0"/>
          <w:sz w:val="16"/>
          <w:szCs w:val="16"/>
        </w:rPr>
      </w:pPr>
    </w:p>
    <w:p w:rsidR="004F0F04" w:rsidRPr="00FF4A91" w:rsidRDefault="004F0F04" w:rsidP="00FF4A91">
      <w:pPr>
        <w:spacing w:after="0" w:line="240" w:lineRule="auto"/>
        <w:ind w:firstLine="284"/>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FF4A91">
        <w:rPr>
          <w:rFonts w:ascii="Times New Roman" w:eastAsia="Times New Roman" w:hAnsi="Times New Roman"/>
          <w:color w:val="000000" w:themeColor="text1"/>
          <w:sz w:val="14"/>
          <w:szCs w:val="14"/>
          <w:lang w:eastAsia="ru-RU"/>
        </w:rPr>
        <w:t>14</w:t>
      </w:r>
      <w:r w:rsidRPr="00214DDF">
        <w:rPr>
          <w:rFonts w:ascii="Times New Roman" w:eastAsia="Times New Roman" w:hAnsi="Times New Roman"/>
          <w:color w:val="000000" w:themeColor="text1"/>
          <w:sz w:val="14"/>
          <w:szCs w:val="14"/>
          <w:lang w:eastAsia="ru-RU"/>
        </w:rPr>
        <w:t xml:space="preserve"> от </w:t>
      </w:r>
      <w:r w:rsidR="00FF4A91">
        <w:rPr>
          <w:rFonts w:ascii="Times New Roman" w:eastAsia="Times New Roman" w:hAnsi="Times New Roman"/>
          <w:color w:val="000000" w:themeColor="text1"/>
          <w:sz w:val="14"/>
          <w:szCs w:val="14"/>
          <w:lang w:eastAsia="ru-RU"/>
        </w:rPr>
        <w:t>22</w:t>
      </w:r>
      <w:r w:rsidRPr="00214DDF">
        <w:rPr>
          <w:rFonts w:ascii="Times New Roman" w:eastAsia="Times New Roman" w:hAnsi="Times New Roman"/>
          <w:color w:val="000000" w:themeColor="text1"/>
          <w:sz w:val="14"/>
          <w:szCs w:val="14"/>
          <w:lang w:eastAsia="ru-RU"/>
        </w:rPr>
        <w:t>.</w:t>
      </w:r>
      <w:r w:rsidR="00FF4A91">
        <w:rPr>
          <w:rFonts w:ascii="Times New Roman" w:eastAsia="Times New Roman" w:hAnsi="Times New Roman"/>
          <w:color w:val="000000" w:themeColor="text1"/>
          <w:sz w:val="14"/>
          <w:szCs w:val="14"/>
          <w:lang w:eastAsia="ru-RU"/>
        </w:rPr>
        <w:t>05</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5"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0924E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Формат А4. Объем 3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6"/>
      <w:headerReference w:type="first" r:id="rId17"/>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E5" w:rsidRDefault="007933E5" w:rsidP="00851532">
      <w:pPr>
        <w:spacing w:after="0" w:line="240" w:lineRule="auto"/>
      </w:pPr>
      <w:r>
        <w:separator/>
      </w:r>
    </w:p>
  </w:endnote>
  <w:endnote w:type="continuationSeparator" w:id="0">
    <w:p w:rsidR="007933E5" w:rsidRDefault="007933E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E5" w:rsidRDefault="007933E5" w:rsidP="00851532">
      <w:pPr>
        <w:spacing w:after="0" w:line="240" w:lineRule="auto"/>
      </w:pPr>
      <w:r>
        <w:separator/>
      </w:r>
    </w:p>
  </w:footnote>
  <w:footnote w:type="continuationSeparator" w:id="0">
    <w:p w:rsidR="007933E5" w:rsidRDefault="007933E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Pr="00851532" w:rsidRDefault="004242AD">
    <w:pPr>
      <w:pStyle w:val="ac"/>
      <w:jc w:val="right"/>
      <w:rPr>
        <w:sz w:val="16"/>
        <w:szCs w:val="16"/>
      </w:rPr>
    </w:pPr>
    <w:r w:rsidRPr="00851532">
      <w:rPr>
        <w:sz w:val="16"/>
        <w:szCs w:val="16"/>
      </w:rPr>
      <w:fldChar w:fldCharType="begin"/>
    </w:r>
    <w:r w:rsidR="007933E5" w:rsidRPr="00851532">
      <w:rPr>
        <w:sz w:val="16"/>
        <w:szCs w:val="16"/>
      </w:rPr>
      <w:instrText>PAGE   \* MERGEFORMAT</w:instrText>
    </w:r>
    <w:r w:rsidRPr="00851532">
      <w:rPr>
        <w:sz w:val="16"/>
        <w:szCs w:val="16"/>
      </w:rPr>
      <w:fldChar w:fldCharType="separate"/>
    </w:r>
    <w:r w:rsidR="00A068F2">
      <w:rPr>
        <w:noProof/>
        <w:sz w:val="16"/>
        <w:szCs w:val="16"/>
      </w:rPr>
      <w:t>5</w:t>
    </w:r>
    <w:r w:rsidRPr="00851532">
      <w:rPr>
        <w:sz w:val="16"/>
        <w:szCs w:val="16"/>
      </w:rPr>
      <w:fldChar w:fldCharType="end"/>
    </w:r>
  </w:p>
  <w:p w:rsidR="007933E5" w:rsidRDefault="007933E5">
    <w:pPr>
      <w:pStyle w:val="ac"/>
      <w:rPr>
        <w:i/>
        <w:sz w:val="16"/>
        <w:szCs w:val="16"/>
      </w:rPr>
    </w:pPr>
    <w:r w:rsidRPr="00851532">
      <w:rPr>
        <w:i/>
        <w:sz w:val="16"/>
        <w:szCs w:val="16"/>
      </w:rPr>
      <w:t>«Волотовски</w:t>
    </w:r>
    <w:r>
      <w:rPr>
        <w:i/>
        <w:sz w:val="16"/>
        <w:szCs w:val="16"/>
      </w:rPr>
      <w:t>е ведомости» № 1</w:t>
    </w:r>
    <w:r w:rsidR="000924E4">
      <w:rPr>
        <w:i/>
        <w:sz w:val="16"/>
        <w:szCs w:val="16"/>
      </w:rPr>
      <w:t>4</w:t>
    </w:r>
  </w:p>
  <w:p w:rsidR="007933E5" w:rsidRPr="008B4846" w:rsidRDefault="007933E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Default="007933E5">
    <w:pPr>
      <w:pStyle w:val="ac"/>
      <w:rPr>
        <w:i/>
        <w:sz w:val="16"/>
        <w:szCs w:val="16"/>
      </w:rPr>
    </w:pPr>
  </w:p>
  <w:p w:rsidR="007933E5" w:rsidRPr="00402741" w:rsidRDefault="00FF4A91">
    <w:pPr>
      <w:pStyle w:val="ac"/>
      <w:rPr>
        <w:i/>
        <w:sz w:val="16"/>
        <w:szCs w:val="16"/>
      </w:rPr>
    </w:pPr>
    <w:r>
      <w:rPr>
        <w:i/>
        <w:sz w:val="16"/>
        <w:szCs w:val="16"/>
      </w:rPr>
      <w:t>«Волотовские ведомости» №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082CA3"/>
    <w:multiLevelType w:val="multilevel"/>
    <w:tmpl w:val="4F8E4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4"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1"/>
  </w:num>
  <w:num w:numId="4">
    <w:abstractNumId w:val="14"/>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2"/>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18"/>
  </w:num>
  <w:num w:numId="31">
    <w:abstractNumId w:val="15"/>
  </w:num>
  <w:num w:numId="32">
    <w:abstractNumId w:val="12"/>
  </w:num>
  <w:num w:numId="33">
    <w:abstractNumId w:val="6"/>
  </w:num>
  <w:num w:numId="34">
    <w:abstractNumId w:val="30"/>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B7E5A"/>
    <w:rsid w:val="00027EE5"/>
    <w:rsid w:val="00035FBB"/>
    <w:rsid w:val="00041A42"/>
    <w:rsid w:val="00072AE2"/>
    <w:rsid w:val="000757B8"/>
    <w:rsid w:val="000924E4"/>
    <w:rsid w:val="000A381D"/>
    <w:rsid w:val="000A48F2"/>
    <w:rsid w:val="000B082A"/>
    <w:rsid w:val="000B71AD"/>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2AD"/>
    <w:rsid w:val="00424EE7"/>
    <w:rsid w:val="004523D3"/>
    <w:rsid w:val="004A3764"/>
    <w:rsid w:val="004A6F16"/>
    <w:rsid w:val="004B092F"/>
    <w:rsid w:val="004C191E"/>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68F2"/>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4A91"/>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30145F7A-3E2D-4555-B1E0-5BBE1B5E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ydorashko\Desktop\&#1057;&#1099;&#1076;&#1086;&#1088;&#1072;&#1096;&#1082;&#1086;\&#1042;&#1099;&#1082;&#1091;&#1087;\&#1040;&#1091;&#1082;&#1094;&#1080;&#1086;&#1085;\&#1040;&#1091;&#1082;&#1094;&#1080;&#1086;&#1085;&#1085;&#1072;&#1103;%20&#1076;&#1086;&#1082;&#1091;&#1084;&#1077;&#1085;&#1090;&#1072;&#1094;&#1080;&#1103;\tu53.rosim.ru" TargetMode="External"/><Relationship Id="rId5" Type="http://schemas.openxmlformats.org/officeDocument/2006/relationships/webSettings" Target="webSettings.xml"/><Relationship Id="rId15" Type="http://schemas.openxmlformats.org/officeDocument/2006/relationships/hyperlink" Target="mailto:adm.volot@mail.ru" TargetMode="External"/><Relationship Id="rId10" Type="http://schemas.openxmlformats.org/officeDocument/2006/relationships/hyperlink" Target="https://pkk5.rosreest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u53@rosim.ru" TargetMode="External"/><Relationship Id="rId14" Type="http://schemas.openxmlformats.org/officeDocument/2006/relationships/hyperlink" Target="http://www.tu53@ros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B4AC-646C-4C72-955E-9B9E215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4437</Words>
  <Characters>25293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2021-06-03T11:32:00Z</cp:lastPrinted>
  <dcterms:created xsi:type="dcterms:W3CDTF">2021-05-30T18:55:00Z</dcterms:created>
  <dcterms:modified xsi:type="dcterms:W3CDTF">2021-06-03T11:32:00Z</dcterms:modified>
</cp:coreProperties>
</file>