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D" w:rsidRPr="00D96392" w:rsidRDefault="00532C0D" w:rsidP="00532C0D">
      <w:pPr>
        <w:pStyle w:val="ConsNormal"/>
        <w:spacing w:before="120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961"/>
      </w:tblGrid>
      <w:tr w:rsidR="00532C0D" w:rsidRPr="00911797" w:rsidTr="001E786F">
        <w:tc>
          <w:tcPr>
            <w:tcW w:w="4503" w:type="dxa"/>
          </w:tcPr>
          <w:p w:rsidR="00532C0D" w:rsidRPr="00911797" w:rsidRDefault="00532C0D" w:rsidP="001E786F">
            <w:pPr>
              <w:tabs>
                <w:tab w:val="left" w:pos="1418"/>
              </w:tabs>
              <w:suppressAutoHyphens/>
              <w:rPr>
                <w:b/>
                <w:sz w:val="28"/>
                <w:szCs w:val="28"/>
              </w:rPr>
            </w:pPr>
            <w:r w:rsidRPr="00911797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11797"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532C0D" w:rsidRPr="00911797" w:rsidRDefault="00532C0D" w:rsidP="001E786F">
            <w:pPr>
              <w:tabs>
                <w:tab w:val="left" w:pos="1418"/>
              </w:tabs>
              <w:suppressAutoHyphens/>
              <w:spacing w:before="240"/>
              <w:jc w:val="center"/>
              <w:rPr>
                <w:b/>
                <w:sz w:val="28"/>
                <w:szCs w:val="28"/>
              </w:rPr>
            </w:pPr>
            <w:r w:rsidRPr="00911797">
              <w:rPr>
                <w:b/>
                <w:sz w:val="28"/>
                <w:szCs w:val="28"/>
              </w:rPr>
              <w:t>УТВЕРЖДАЮ</w:t>
            </w:r>
          </w:p>
        </w:tc>
      </w:tr>
      <w:tr w:rsidR="00532C0D" w:rsidRPr="00911797" w:rsidTr="001E786F">
        <w:trPr>
          <w:trHeight w:val="587"/>
        </w:trPr>
        <w:tc>
          <w:tcPr>
            <w:tcW w:w="4503" w:type="dxa"/>
          </w:tcPr>
          <w:p w:rsidR="00532C0D" w:rsidRPr="00911797" w:rsidRDefault="00532C0D" w:rsidP="001E786F">
            <w:pPr>
              <w:tabs>
                <w:tab w:val="left" w:pos="1418"/>
              </w:tabs>
              <w:suppressAutoHyphens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32C0D" w:rsidRPr="00911797" w:rsidRDefault="00532C0D" w:rsidP="001E786F">
            <w:pPr>
              <w:tabs>
                <w:tab w:val="left" w:pos="1418"/>
              </w:tabs>
              <w:suppressAutoHyphens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 Администрации муниципального округа</w:t>
            </w:r>
            <w:r w:rsidRPr="00911797">
              <w:rPr>
                <w:sz w:val="28"/>
                <w:szCs w:val="28"/>
              </w:rPr>
              <w:t xml:space="preserve"> </w:t>
            </w:r>
          </w:p>
        </w:tc>
      </w:tr>
      <w:tr w:rsidR="00532C0D" w:rsidRPr="00911797" w:rsidTr="001E786F">
        <w:tc>
          <w:tcPr>
            <w:tcW w:w="4503" w:type="dxa"/>
          </w:tcPr>
          <w:p w:rsidR="00532C0D" w:rsidRPr="00911797" w:rsidRDefault="00532C0D" w:rsidP="001E786F">
            <w:pPr>
              <w:tabs>
                <w:tab w:val="left" w:pos="1418"/>
              </w:tabs>
              <w:suppressAutoHyphens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32C0D" w:rsidRPr="00911797" w:rsidRDefault="00532C0D" w:rsidP="00532C0D">
            <w:pPr>
              <w:keepNext/>
              <w:suppressAutoHyphens/>
              <w:spacing w:before="12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91179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Н.В.Кириллова</w:t>
            </w:r>
            <w:proofErr w:type="spellEnd"/>
          </w:p>
        </w:tc>
      </w:tr>
      <w:tr w:rsidR="00532C0D" w:rsidRPr="00911797" w:rsidTr="001E786F">
        <w:tc>
          <w:tcPr>
            <w:tcW w:w="4503" w:type="dxa"/>
          </w:tcPr>
          <w:p w:rsidR="00532C0D" w:rsidRPr="00911797" w:rsidRDefault="00532C0D" w:rsidP="001E786F">
            <w:pPr>
              <w:tabs>
                <w:tab w:val="left" w:pos="1418"/>
              </w:tabs>
              <w:suppressAutoHyphens/>
              <w:spacing w:before="1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32C0D" w:rsidRPr="00911797" w:rsidRDefault="00532C0D" w:rsidP="00532C0D">
            <w:pPr>
              <w:tabs>
                <w:tab w:val="left" w:pos="1418"/>
              </w:tabs>
              <w:suppressAutoHyphens/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A23244">
              <w:rPr>
                <w:sz w:val="28"/>
                <w:szCs w:val="28"/>
                <w:u w:val="single"/>
              </w:rPr>
              <w:t>09</w:t>
            </w:r>
            <w:r>
              <w:rPr>
                <w:sz w:val="28"/>
                <w:szCs w:val="28"/>
              </w:rPr>
              <w:t>"</w:t>
            </w:r>
            <w:r w:rsidRPr="00A23244">
              <w:rPr>
                <w:sz w:val="28"/>
                <w:szCs w:val="28"/>
                <w:u w:val="single"/>
              </w:rPr>
              <w:t xml:space="preserve">   января   </w:t>
            </w:r>
            <w:r>
              <w:rPr>
                <w:sz w:val="28"/>
                <w:szCs w:val="28"/>
              </w:rPr>
              <w:t>2021</w:t>
            </w:r>
            <w:r w:rsidRPr="00911797">
              <w:rPr>
                <w:sz w:val="28"/>
                <w:szCs w:val="28"/>
              </w:rPr>
              <w:t>года</w:t>
            </w:r>
          </w:p>
        </w:tc>
      </w:tr>
    </w:tbl>
    <w:p w:rsidR="00532C0D" w:rsidRPr="00D96392" w:rsidRDefault="00532C0D" w:rsidP="00532C0D">
      <w:pPr>
        <w:jc w:val="center"/>
        <w:rPr>
          <w:b/>
          <w:sz w:val="28"/>
          <w:szCs w:val="28"/>
        </w:rPr>
      </w:pPr>
    </w:p>
    <w:p w:rsidR="00532C0D" w:rsidRPr="00D96392" w:rsidRDefault="00532C0D" w:rsidP="00532C0D">
      <w:pPr>
        <w:spacing w:after="120"/>
        <w:jc w:val="center"/>
        <w:rPr>
          <w:b/>
          <w:sz w:val="28"/>
          <w:szCs w:val="28"/>
        </w:rPr>
      </w:pPr>
      <w:r w:rsidRPr="00D96392">
        <w:rPr>
          <w:b/>
          <w:sz w:val="28"/>
          <w:szCs w:val="28"/>
        </w:rPr>
        <w:t>ДОЛЖНОСТНАЯ ИНСТУКЦИЯ</w:t>
      </w:r>
    </w:p>
    <w:p w:rsidR="00532C0D" w:rsidRPr="00826E10" w:rsidRDefault="00532C0D" w:rsidP="00532C0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26E10">
        <w:rPr>
          <w:sz w:val="28"/>
          <w:szCs w:val="28"/>
        </w:rPr>
        <w:t>лавного специалиста, главного бухгалтера Комитета финансов</w:t>
      </w:r>
      <w:r>
        <w:rPr>
          <w:sz w:val="28"/>
          <w:szCs w:val="28"/>
        </w:rPr>
        <w:t xml:space="preserve"> </w:t>
      </w:r>
      <w:r w:rsidRPr="00826E10">
        <w:rPr>
          <w:sz w:val="28"/>
          <w:szCs w:val="28"/>
        </w:rPr>
        <w:t xml:space="preserve">Администрации Волотовского муниципального </w:t>
      </w:r>
      <w:r>
        <w:rPr>
          <w:sz w:val="28"/>
          <w:szCs w:val="28"/>
        </w:rPr>
        <w:t>округа</w:t>
      </w:r>
      <w:r w:rsidRPr="00826E10">
        <w:rPr>
          <w:sz w:val="28"/>
          <w:szCs w:val="28"/>
        </w:rPr>
        <w:t xml:space="preserve"> </w:t>
      </w:r>
    </w:p>
    <w:p w:rsidR="00532C0D" w:rsidRPr="00826E10" w:rsidRDefault="00532C0D" w:rsidP="00532C0D">
      <w:pPr>
        <w:spacing w:line="240" w:lineRule="exact"/>
        <w:ind w:firstLine="851"/>
        <w:jc w:val="both"/>
        <w:rPr>
          <w:sz w:val="28"/>
          <w:szCs w:val="28"/>
        </w:rPr>
      </w:pPr>
    </w:p>
    <w:p w:rsidR="00532C0D" w:rsidRPr="00816D33" w:rsidRDefault="00532C0D" w:rsidP="00532C0D">
      <w:pPr>
        <w:suppressAutoHyphens/>
        <w:spacing w:after="120"/>
        <w:jc w:val="center"/>
        <w:rPr>
          <w:b/>
          <w:sz w:val="32"/>
          <w:szCs w:val="32"/>
        </w:rPr>
      </w:pPr>
      <w:r w:rsidRPr="00816D33">
        <w:rPr>
          <w:b/>
          <w:sz w:val="28"/>
          <w:szCs w:val="28"/>
        </w:rPr>
        <w:t>1.ОБЩИЕ ПОЛОЖЕНИЯ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 xml:space="preserve">1.1. Должность </w:t>
      </w:r>
      <w:r>
        <w:rPr>
          <w:sz w:val="28"/>
          <w:szCs w:val="28"/>
        </w:rPr>
        <w:t>г</w:t>
      </w:r>
      <w:r w:rsidRPr="00826E10">
        <w:rPr>
          <w:sz w:val="28"/>
          <w:szCs w:val="28"/>
        </w:rPr>
        <w:t>лавного специалиста, главного бухгалтера Комитета финансов</w:t>
      </w:r>
      <w:r>
        <w:rPr>
          <w:sz w:val="28"/>
          <w:szCs w:val="28"/>
        </w:rPr>
        <w:t xml:space="preserve"> </w:t>
      </w:r>
      <w:r w:rsidRPr="00816D33">
        <w:rPr>
          <w:sz w:val="28"/>
          <w:szCs w:val="28"/>
        </w:rPr>
        <w:t xml:space="preserve">Администрации (далее – </w:t>
      </w:r>
      <w:r>
        <w:rPr>
          <w:sz w:val="28"/>
          <w:szCs w:val="28"/>
        </w:rPr>
        <w:t>главный</w:t>
      </w:r>
      <w:r w:rsidRPr="00816D33">
        <w:rPr>
          <w:sz w:val="28"/>
          <w:szCs w:val="28"/>
        </w:rPr>
        <w:t xml:space="preserve"> специалист) является должностью муниципальной службы.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 xml:space="preserve">1.2. В соответствии с Реестром муниципальных служащих Администрации Волотовского муниципального </w:t>
      </w:r>
      <w:r>
        <w:rPr>
          <w:sz w:val="28"/>
          <w:szCs w:val="28"/>
        </w:rPr>
        <w:t>округа</w:t>
      </w:r>
      <w:r w:rsidRPr="00816D33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>главного</w:t>
      </w:r>
      <w:r w:rsidRPr="00816D33">
        <w:rPr>
          <w:sz w:val="28"/>
          <w:szCs w:val="28"/>
        </w:rPr>
        <w:t xml:space="preserve"> специалиста относится к старшей группе должностей.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 xml:space="preserve">1.3. </w:t>
      </w:r>
      <w:r>
        <w:rPr>
          <w:sz w:val="28"/>
          <w:szCs w:val="28"/>
        </w:rPr>
        <w:t>Главный</w:t>
      </w:r>
      <w:r w:rsidRPr="00816D33">
        <w:rPr>
          <w:sz w:val="28"/>
          <w:szCs w:val="28"/>
        </w:rPr>
        <w:t xml:space="preserve"> специалист назначается на должность и освобождается от должности </w:t>
      </w:r>
      <w:r>
        <w:rPr>
          <w:sz w:val="28"/>
          <w:szCs w:val="28"/>
        </w:rPr>
        <w:t>председателем Комитета финансов</w:t>
      </w:r>
      <w:r w:rsidRPr="00816D33">
        <w:rPr>
          <w:sz w:val="28"/>
          <w:szCs w:val="28"/>
        </w:rPr>
        <w:t>.</w:t>
      </w:r>
    </w:p>
    <w:p w:rsidR="00532C0D" w:rsidRPr="00937690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Главный </w:t>
      </w:r>
      <w:r w:rsidRPr="00816D33">
        <w:rPr>
          <w:sz w:val="28"/>
          <w:szCs w:val="28"/>
        </w:rPr>
        <w:t xml:space="preserve">специалист непосредственно подчинен </w:t>
      </w:r>
      <w:r>
        <w:rPr>
          <w:sz w:val="28"/>
          <w:szCs w:val="28"/>
        </w:rPr>
        <w:t>председателю Комитета финансов.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</w:p>
    <w:p w:rsidR="00532C0D" w:rsidRPr="0075648A" w:rsidRDefault="00532C0D" w:rsidP="00532C0D">
      <w:pPr>
        <w:suppressAutoHyphens/>
        <w:spacing w:after="120"/>
        <w:jc w:val="center"/>
        <w:rPr>
          <w:b/>
          <w:sz w:val="28"/>
          <w:szCs w:val="32"/>
        </w:rPr>
      </w:pPr>
      <w:r w:rsidRPr="0075648A">
        <w:rPr>
          <w:b/>
          <w:sz w:val="28"/>
          <w:szCs w:val="32"/>
        </w:rPr>
        <w:t>2. КВАЛИФИКАЦИОННЫЕ ТРЕБОВАНИЯ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 xml:space="preserve">2. Для замещения должности </w:t>
      </w:r>
      <w:r>
        <w:rPr>
          <w:sz w:val="28"/>
          <w:szCs w:val="28"/>
        </w:rPr>
        <w:t>главного</w:t>
      </w:r>
      <w:r w:rsidRPr="00816D33">
        <w:rPr>
          <w:sz w:val="28"/>
          <w:szCs w:val="28"/>
        </w:rPr>
        <w:t xml:space="preserve"> специалиста устанавливаются базовые квалификационные требования.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2.1. Базовые квалификационные требования: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 xml:space="preserve">2.1.1. Муниципальный служащий, замещающий должность </w:t>
      </w:r>
      <w:r>
        <w:rPr>
          <w:sz w:val="28"/>
          <w:szCs w:val="28"/>
        </w:rPr>
        <w:t>главного</w:t>
      </w:r>
      <w:r w:rsidRPr="00816D33">
        <w:rPr>
          <w:sz w:val="28"/>
          <w:szCs w:val="28"/>
        </w:rPr>
        <w:t xml:space="preserve"> специалиста должен иметь профессиональное образование;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 xml:space="preserve">2.1.2. Для замещения должности </w:t>
      </w:r>
      <w:r>
        <w:rPr>
          <w:sz w:val="28"/>
          <w:szCs w:val="28"/>
        </w:rPr>
        <w:t>главного</w:t>
      </w:r>
      <w:r w:rsidRPr="00816D33">
        <w:rPr>
          <w:sz w:val="28"/>
          <w:szCs w:val="28"/>
        </w:rPr>
        <w:t xml:space="preserve"> специалиста не установлено требований к стажу муниципальной службы или стажу работы по специальности, направлению подготовки.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 xml:space="preserve">2.1.3. </w:t>
      </w:r>
      <w:r>
        <w:rPr>
          <w:sz w:val="28"/>
          <w:szCs w:val="28"/>
        </w:rPr>
        <w:t>Главный</w:t>
      </w:r>
      <w:r w:rsidRPr="00816D33">
        <w:rPr>
          <w:sz w:val="28"/>
          <w:szCs w:val="28"/>
        </w:rPr>
        <w:t xml:space="preserve"> специалист должен обладать следующими базовыми знаниями: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2) правовыми знаниями основ: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а) Конституции Российской Федерации;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16D33">
          <w:rPr>
            <w:sz w:val="28"/>
            <w:szCs w:val="28"/>
          </w:rPr>
          <w:t>2003 г</w:t>
        </w:r>
      </w:smartTag>
      <w:r w:rsidRPr="00816D33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lastRenderedPageBreak/>
        <w:t xml:space="preserve">в)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816D33">
          <w:rPr>
            <w:sz w:val="28"/>
            <w:szCs w:val="28"/>
          </w:rPr>
          <w:t>2007 г</w:t>
        </w:r>
      </w:smartTag>
      <w:r w:rsidRPr="00816D33">
        <w:rPr>
          <w:sz w:val="28"/>
          <w:szCs w:val="28"/>
        </w:rPr>
        <w:t>. № 25-ФЗ «О муниципальной службе в Российской Федерации»;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г) законодательства о противодействии коррупции;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 xml:space="preserve">2.1.4. </w:t>
      </w:r>
      <w:r>
        <w:rPr>
          <w:sz w:val="28"/>
          <w:szCs w:val="28"/>
        </w:rPr>
        <w:t>Главный</w:t>
      </w:r>
      <w:r w:rsidRPr="00816D33">
        <w:rPr>
          <w:sz w:val="28"/>
          <w:szCs w:val="28"/>
        </w:rPr>
        <w:t xml:space="preserve"> специалист должен обладать следующими базовыми умениями: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1) работать на компьютере, в том числе в сети «Интернет»;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2) работа в информационно-правовых системах;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3) соблюдать этику делового общения при взаимодействии с гражданами.</w:t>
      </w:r>
    </w:p>
    <w:p w:rsidR="00532C0D" w:rsidRPr="00816D33" w:rsidRDefault="00532C0D" w:rsidP="00532C0D">
      <w:pPr>
        <w:suppressAutoHyphens/>
        <w:ind w:firstLine="708"/>
        <w:jc w:val="both"/>
        <w:rPr>
          <w:sz w:val="28"/>
          <w:szCs w:val="28"/>
        </w:rPr>
      </w:pPr>
    </w:p>
    <w:p w:rsidR="00532C0D" w:rsidRPr="0075648A" w:rsidRDefault="00BC3202" w:rsidP="00532C0D">
      <w:pPr>
        <w:suppressAutoHyphens/>
        <w:spacing w:after="12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3. ДОЛЖНОСТНЫЕ </w:t>
      </w:r>
      <w:r w:rsidR="00532C0D" w:rsidRPr="0075648A">
        <w:rPr>
          <w:b/>
          <w:sz w:val="28"/>
          <w:szCs w:val="28"/>
        </w:rPr>
        <w:t>ОБЯЗАННОСТИ</w:t>
      </w:r>
    </w:p>
    <w:p w:rsidR="00532C0D" w:rsidRPr="00D96392" w:rsidRDefault="00532C0D" w:rsidP="00532C0D">
      <w:pPr>
        <w:pStyle w:val="a3"/>
        <w:ind w:firstLine="708"/>
        <w:rPr>
          <w:sz w:val="28"/>
          <w:szCs w:val="28"/>
        </w:rPr>
      </w:pPr>
      <w:r w:rsidRPr="00D96392">
        <w:rPr>
          <w:sz w:val="28"/>
          <w:szCs w:val="28"/>
        </w:rPr>
        <w:t>Исходя из задач и функ</w:t>
      </w:r>
      <w:r>
        <w:rPr>
          <w:sz w:val="28"/>
          <w:szCs w:val="28"/>
        </w:rPr>
        <w:t xml:space="preserve">ций, определенных Положением о </w:t>
      </w:r>
      <w:r w:rsidRPr="00D96392">
        <w:rPr>
          <w:sz w:val="28"/>
          <w:szCs w:val="28"/>
        </w:rPr>
        <w:t xml:space="preserve">Комитете финансов Администрации Волотовского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на главного специалиста возлагаются следующие должностные обязанности:</w:t>
      </w:r>
    </w:p>
    <w:p w:rsidR="00532C0D" w:rsidRPr="00D96392" w:rsidRDefault="00532C0D" w:rsidP="00532C0D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proofErr w:type="gramStart"/>
      <w:r w:rsidRPr="00D96392">
        <w:rPr>
          <w:sz w:val="28"/>
          <w:szCs w:val="28"/>
        </w:rPr>
        <w:t>Составление и представление</w:t>
      </w:r>
      <w:r w:rsidRPr="00D96392">
        <w:rPr>
          <w:b/>
          <w:sz w:val="28"/>
          <w:szCs w:val="28"/>
        </w:rPr>
        <w:t xml:space="preserve"> </w:t>
      </w:r>
      <w:r w:rsidRPr="00D96392">
        <w:rPr>
          <w:sz w:val="28"/>
          <w:szCs w:val="28"/>
        </w:rPr>
        <w:t xml:space="preserve">ежемесячного </w:t>
      </w:r>
      <w:r>
        <w:rPr>
          <w:sz w:val="28"/>
          <w:szCs w:val="28"/>
        </w:rPr>
        <w:t xml:space="preserve">отчета о кассовом </w:t>
      </w:r>
      <w:r w:rsidRPr="00D96392">
        <w:rPr>
          <w:sz w:val="28"/>
          <w:szCs w:val="28"/>
        </w:rPr>
        <w:t>исполнении б</w:t>
      </w:r>
      <w:r>
        <w:rPr>
          <w:sz w:val="28"/>
          <w:szCs w:val="28"/>
        </w:rPr>
        <w:t xml:space="preserve">юджета муниципального округа </w:t>
      </w:r>
      <w:r w:rsidRPr="00D96392">
        <w:rPr>
          <w:sz w:val="28"/>
          <w:szCs w:val="28"/>
        </w:rPr>
        <w:t>в установленном Министерством финанс</w:t>
      </w:r>
      <w:r>
        <w:rPr>
          <w:sz w:val="28"/>
          <w:szCs w:val="28"/>
        </w:rPr>
        <w:t>ов Российской Федерации порядке</w:t>
      </w:r>
      <w:r w:rsidRPr="00D96392">
        <w:rPr>
          <w:sz w:val="28"/>
          <w:szCs w:val="28"/>
        </w:rPr>
        <w:t xml:space="preserve">, размещение его на </w:t>
      </w:r>
      <w:r>
        <w:rPr>
          <w:sz w:val="28"/>
          <w:szCs w:val="28"/>
        </w:rPr>
        <w:t xml:space="preserve">официальном </w:t>
      </w:r>
      <w:r w:rsidRPr="00D96392">
        <w:rPr>
          <w:sz w:val="28"/>
          <w:szCs w:val="28"/>
        </w:rPr>
        <w:t xml:space="preserve">сайте Администрации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в информационно-телекоммуникационной сети «Интернет»;</w:t>
      </w:r>
      <w:proofErr w:type="gramEnd"/>
    </w:p>
    <w:p w:rsidR="00532C0D" w:rsidRPr="00D96392" w:rsidRDefault="00532C0D" w:rsidP="00532C0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2">
        <w:rPr>
          <w:rFonts w:ascii="Times New Roman" w:hAnsi="Times New Roman" w:cs="Times New Roman"/>
          <w:sz w:val="28"/>
          <w:szCs w:val="28"/>
        </w:rPr>
        <w:t>Уточнение и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вление в декабре текущего года </w:t>
      </w:r>
      <w:r w:rsidRPr="00D96392">
        <w:rPr>
          <w:rFonts w:ascii="Times New Roman" w:hAnsi="Times New Roman" w:cs="Times New Roman"/>
          <w:sz w:val="28"/>
          <w:szCs w:val="28"/>
        </w:rPr>
        <w:t xml:space="preserve">в Управление Федерального казначейства перечня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9639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532C0D" w:rsidRPr="00D96392" w:rsidRDefault="00532C0D" w:rsidP="00532C0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96392">
        <w:rPr>
          <w:sz w:val="28"/>
          <w:szCs w:val="28"/>
        </w:rPr>
        <w:t xml:space="preserve">Составление и представление в Администрацию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квартальной бюджетной отчётности на основании сводной бюджетной отчётности главных распорядителей бюджетных средств, главных администраторов доходов бюджета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, главных администраторов источников финансирования дефицита бюджета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; подготовка проекта постановления Администрации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об утверждении квартальной отчетности, размещение ее на </w:t>
      </w:r>
      <w:r>
        <w:rPr>
          <w:sz w:val="28"/>
          <w:szCs w:val="28"/>
        </w:rPr>
        <w:t xml:space="preserve">официальном </w:t>
      </w:r>
      <w:r w:rsidRPr="00D96392">
        <w:rPr>
          <w:sz w:val="28"/>
          <w:szCs w:val="28"/>
        </w:rPr>
        <w:t xml:space="preserve">сайте Администрации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в информационно-телекоммуникационной сети «Интернет»;</w:t>
      </w:r>
      <w:proofErr w:type="gramEnd"/>
    </w:p>
    <w:p w:rsidR="00532C0D" w:rsidRPr="00D96392" w:rsidRDefault="00532C0D" w:rsidP="00532C0D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 xml:space="preserve">Составление и представление в Министерство финансов Новгородской области бюджетной отчётности об исполнении бюджета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>;</w:t>
      </w:r>
    </w:p>
    <w:p w:rsidR="00532C0D" w:rsidRPr="00D96392" w:rsidRDefault="00532C0D" w:rsidP="00532C0D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 xml:space="preserve">Составление и представление в Министерство </w:t>
      </w:r>
      <w:r>
        <w:rPr>
          <w:sz w:val="28"/>
          <w:szCs w:val="28"/>
        </w:rPr>
        <w:t xml:space="preserve">финансов Новгородской области </w:t>
      </w:r>
      <w:r w:rsidRPr="00D96392">
        <w:rPr>
          <w:sz w:val="28"/>
          <w:szCs w:val="28"/>
        </w:rPr>
        <w:t>отчётности о п</w:t>
      </w:r>
      <w:r>
        <w:rPr>
          <w:sz w:val="28"/>
          <w:szCs w:val="28"/>
        </w:rPr>
        <w:t>роизведенных кассовых расходах</w:t>
      </w:r>
      <w:r w:rsidRPr="00D96392">
        <w:rPr>
          <w:sz w:val="28"/>
          <w:szCs w:val="28"/>
        </w:rPr>
        <w:t>, связанных с обеспечением мер социальной поддержки по всем категориям граждан;</w:t>
      </w:r>
    </w:p>
    <w:p w:rsidR="00532C0D" w:rsidRPr="00D96392" w:rsidRDefault="00532C0D" w:rsidP="00532C0D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proofErr w:type="gramStart"/>
      <w:r w:rsidRPr="00D96392">
        <w:rPr>
          <w:sz w:val="28"/>
          <w:szCs w:val="28"/>
        </w:rPr>
        <w:t xml:space="preserve">Подготовка проекта решения об исполнении бюджета муниципального </w:t>
      </w:r>
      <w:r>
        <w:rPr>
          <w:sz w:val="28"/>
          <w:szCs w:val="28"/>
        </w:rPr>
        <w:t xml:space="preserve">округа за отчётный финансовый год </w:t>
      </w:r>
      <w:r w:rsidRPr="00D96392">
        <w:rPr>
          <w:sz w:val="28"/>
          <w:szCs w:val="28"/>
        </w:rPr>
        <w:t xml:space="preserve">со всеми приложениями и представление его в Администрацию муниципального </w:t>
      </w:r>
      <w:r>
        <w:rPr>
          <w:sz w:val="28"/>
          <w:szCs w:val="28"/>
        </w:rPr>
        <w:lastRenderedPageBreak/>
        <w:t>округа</w:t>
      </w:r>
      <w:r w:rsidRPr="00D96392">
        <w:rPr>
          <w:sz w:val="28"/>
          <w:szCs w:val="28"/>
        </w:rPr>
        <w:t xml:space="preserve"> для внесения на рассмотрение Думы Волот</w:t>
      </w:r>
      <w:r>
        <w:rPr>
          <w:sz w:val="28"/>
          <w:szCs w:val="28"/>
        </w:rPr>
        <w:t xml:space="preserve">овского муниципального округа </w:t>
      </w:r>
      <w:r w:rsidRPr="00D96392">
        <w:rPr>
          <w:sz w:val="28"/>
          <w:szCs w:val="28"/>
        </w:rPr>
        <w:t>не позднее 1 апреля текущего финансового года, осуществление контроля за своевременн</w:t>
      </w:r>
      <w:r w:rsidR="00BC3202">
        <w:rPr>
          <w:sz w:val="28"/>
          <w:szCs w:val="28"/>
        </w:rPr>
        <w:t>ым</w:t>
      </w:r>
      <w:r w:rsidRPr="00D96392">
        <w:rPr>
          <w:sz w:val="28"/>
          <w:szCs w:val="28"/>
        </w:rPr>
        <w:t xml:space="preserve"> размещени</w:t>
      </w:r>
      <w:r w:rsidR="00BC3202">
        <w:rPr>
          <w:sz w:val="28"/>
          <w:szCs w:val="28"/>
        </w:rPr>
        <w:t>ем</w:t>
      </w:r>
      <w:r w:rsidRPr="00D96392">
        <w:rPr>
          <w:sz w:val="28"/>
          <w:szCs w:val="28"/>
        </w:rPr>
        <w:t xml:space="preserve"> отчета на </w:t>
      </w:r>
      <w:r>
        <w:rPr>
          <w:sz w:val="28"/>
          <w:szCs w:val="28"/>
        </w:rPr>
        <w:t xml:space="preserve">официальном </w:t>
      </w:r>
      <w:r w:rsidRPr="00D96392">
        <w:rPr>
          <w:sz w:val="28"/>
          <w:szCs w:val="28"/>
        </w:rPr>
        <w:t xml:space="preserve">сайте Администрации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в информационно-телекоммуникационной сети «Интернет»;</w:t>
      </w:r>
      <w:proofErr w:type="gramEnd"/>
    </w:p>
    <w:p w:rsidR="00532C0D" w:rsidRPr="00D96392" w:rsidRDefault="00532C0D" w:rsidP="00532C0D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>Составление и предст</w:t>
      </w:r>
      <w:r>
        <w:rPr>
          <w:sz w:val="28"/>
          <w:szCs w:val="28"/>
        </w:rPr>
        <w:t xml:space="preserve">авление ежемесячной информации </w:t>
      </w:r>
      <w:r w:rsidRPr="00D96392">
        <w:rPr>
          <w:sz w:val="28"/>
          <w:szCs w:val="28"/>
        </w:rPr>
        <w:t>о состоянии кредитор</w:t>
      </w:r>
      <w:r>
        <w:rPr>
          <w:sz w:val="28"/>
          <w:szCs w:val="28"/>
        </w:rPr>
        <w:t>ской задолженности;</w:t>
      </w:r>
    </w:p>
    <w:p w:rsidR="00532C0D" w:rsidRPr="00D96392" w:rsidRDefault="00532C0D" w:rsidP="00532C0D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>Осуществление оценки надежности (ликвидности) банковской гарантии, пор</w:t>
      </w:r>
      <w:r>
        <w:rPr>
          <w:sz w:val="28"/>
          <w:szCs w:val="28"/>
        </w:rPr>
        <w:t xml:space="preserve">учительства при предоставлении </w:t>
      </w:r>
      <w:r w:rsidRPr="00D96392">
        <w:rPr>
          <w:sz w:val="28"/>
          <w:szCs w:val="28"/>
        </w:rPr>
        <w:t>бюджетных кредитов и муници</w:t>
      </w:r>
      <w:r>
        <w:rPr>
          <w:sz w:val="28"/>
          <w:szCs w:val="28"/>
        </w:rPr>
        <w:t>пальных гарантий</w:t>
      </w:r>
      <w:r w:rsidRPr="00D96392">
        <w:rPr>
          <w:sz w:val="28"/>
          <w:szCs w:val="28"/>
        </w:rPr>
        <w:t>;</w:t>
      </w:r>
    </w:p>
    <w:p w:rsidR="00532C0D" w:rsidRPr="00D96392" w:rsidRDefault="00532C0D" w:rsidP="00532C0D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>Осуществление анализа финансового состояния принципала в целях предоставле</w:t>
      </w:r>
      <w:r>
        <w:rPr>
          <w:sz w:val="28"/>
          <w:szCs w:val="28"/>
        </w:rPr>
        <w:t>ния муниципальной гарантии</w:t>
      </w:r>
      <w:r w:rsidRPr="00D96392">
        <w:rPr>
          <w:sz w:val="28"/>
          <w:szCs w:val="28"/>
        </w:rPr>
        <w:t>;</w:t>
      </w:r>
    </w:p>
    <w:p w:rsidR="00532C0D" w:rsidRPr="00D96392" w:rsidRDefault="00532C0D" w:rsidP="00532C0D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Участие во внедрении </w:t>
      </w:r>
      <w:r w:rsidRPr="00D96392">
        <w:rPr>
          <w:sz w:val="28"/>
          <w:szCs w:val="28"/>
        </w:rPr>
        <w:t xml:space="preserve">современных информационных технологий в деятельность органов муниципальных образований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, поддержка целостности финансовой системы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в организационном, методическом, информационном и программном обеспечении;</w:t>
      </w:r>
    </w:p>
    <w:p w:rsidR="00532C0D" w:rsidRPr="00D96392" w:rsidRDefault="00532C0D" w:rsidP="00532C0D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D96392">
        <w:rPr>
          <w:sz w:val="28"/>
          <w:szCs w:val="28"/>
        </w:rPr>
        <w:t>полномочий главного распорядителя и получателя бюджетных средств, главного администратора (администратора) доходо</w:t>
      </w:r>
      <w:r>
        <w:rPr>
          <w:sz w:val="28"/>
          <w:szCs w:val="28"/>
        </w:rPr>
        <w:t>в бюджета муниципального округа</w:t>
      </w:r>
      <w:r w:rsidRPr="00D96392">
        <w:rPr>
          <w:sz w:val="28"/>
          <w:szCs w:val="28"/>
        </w:rPr>
        <w:t xml:space="preserve">, бюджетных средств, главного администратора (администратора) источников финансирования дефицита бюджета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>;</w:t>
      </w:r>
    </w:p>
    <w:p w:rsidR="00532C0D" w:rsidRPr="00D96392" w:rsidRDefault="00532C0D" w:rsidP="00532C0D">
      <w:pPr>
        <w:pStyle w:val="a5"/>
        <w:numPr>
          <w:ilvl w:val="0"/>
          <w:numId w:val="11"/>
        </w:numPr>
        <w:tabs>
          <w:tab w:val="left" w:pos="360"/>
        </w:tabs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 xml:space="preserve">Составление перечня кодов подвидов по видам доходов, главными администраторами которых являются органы местного самоуправления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и (или) находящиеся в их ведении казённые учреждения;</w:t>
      </w:r>
    </w:p>
    <w:p w:rsidR="00532C0D" w:rsidRPr="00D96392" w:rsidRDefault="00532C0D" w:rsidP="00532C0D">
      <w:pPr>
        <w:widowControl w:val="0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96392">
        <w:rPr>
          <w:bCs/>
          <w:sz w:val="28"/>
          <w:szCs w:val="28"/>
        </w:rPr>
        <w:t>Установление:</w:t>
      </w:r>
    </w:p>
    <w:p w:rsidR="00532C0D" w:rsidRPr="00D96392" w:rsidRDefault="00532C0D" w:rsidP="00532C0D">
      <w:pPr>
        <w:widowControl w:val="0"/>
        <w:numPr>
          <w:ilvl w:val="0"/>
          <w:numId w:val="1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96392">
        <w:rPr>
          <w:bCs/>
          <w:sz w:val="28"/>
          <w:szCs w:val="28"/>
        </w:rPr>
        <w:t>Порядка взыскания</w:t>
      </w:r>
      <w:r w:rsidR="003C2DFB">
        <w:rPr>
          <w:bCs/>
          <w:sz w:val="28"/>
          <w:szCs w:val="28"/>
        </w:rPr>
        <w:t xml:space="preserve"> остатков непогашенных кредитов</w:t>
      </w:r>
      <w:r w:rsidRPr="00D96392">
        <w:rPr>
          <w:bCs/>
          <w:sz w:val="28"/>
          <w:szCs w:val="28"/>
        </w:rPr>
        <w:t>, включая проценты, штрафы и пени, в соответствии с общими требованиями, определяемыми Министерством финансов Российской Федерации;</w:t>
      </w:r>
    </w:p>
    <w:p w:rsidR="00532C0D" w:rsidRPr="00D96392" w:rsidRDefault="00532C0D" w:rsidP="00532C0D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 xml:space="preserve">Порядка исполнения бюджета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по источникам финансирования дефицита бюджета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и санкционирования оплаты денежных обязательств, подлежащих исполнению за счет бюджетных ассигнований по источникам финансирования дефицита бюджета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>.</w:t>
      </w:r>
    </w:p>
    <w:p w:rsidR="00532C0D" w:rsidRPr="00D96392" w:rsidRDefault="00532C0D" w:rsidP="00532C0D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 xml:space="preserve">Порядка завершения операций по исполнению бюджета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в текущем финансовом году.</w:t>
      </w:r>
    </w:p>
    <w:p w:rsidR="00532C0D" w:rsidRPr="00D96392" w:rsidRDefault="00532C0D" w:rsidP="00532C0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>Порядка оценки надежности (ликвидности) банковской гарантии, поручительства при предоставлении бюджетных кредитов и муниципальных гарантий;</w:t>
      </w:r>
    </w:p>
    <w:p w:rsidR="00532C0D" w:rsidRPr="00D96392" w:rsidRDefault="00532C0D" w:rsidP="00532C0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>Порядка анализа финансового состояния принципалов в целях предоставления муниципальной гарантии;</w:t>
      </w:r>
    </w:p>
    <w:p w:rsidR="00532C0D" w:rsidRPr="00D96392" w:rsidRDefault="00532C0D" w:rsidP="00532C0D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>Порядка составления бюджетной отчетности;</w:t>
      </w:r>
    </w:p>
    <w:p w:rsidR="00532C0D" w:rsidRPr="00D96392" w:rsidRDefault="00532C0D" w:rsidP="00532C0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Порядка взыскания межбюджетных </w:t>
      </w:r>
      <w:r w:rsidRPr="00D96392">
        <w:rPr>
          <w:sz w:val="28"/>
          <w:szCs w:val="28"/>
        </w:rPr>
        <w:t>субсидий и субвен</w:t>
      </w:r>
      <w:r>
        <w:rPr>
          <w:sz w:val="28"/>
          <w:szCs w:val="28"/>
        </w:rPr>
        <w:t xml:space="preserve">ций </w:t>
      </w:r>
      <w:r w:rsidRPr="00D96392">
        <w:rPr>
          <w:sz w:val="28"/>
          <w:szCs w:val="28"/>
        </w:rPr>
        <w:t>в соответствии с общими требованиями, определёнными Министерством финансов Российской Федерации;</w:t>
      </w:r>
    </w:p>
    <w:p w:rsidR="00532C0D" w:rsidRPr="00D96392" w:rsidRDefault="00532C0D" w:rsidP="00532C0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 xml:space="preserve">Порядка </w:t>
      </w:r>
      <w:proofErr w:type="gramStart"/>
      <w:r w:rsidRPr="00D96392">
        <w:rPr>
          <w:sz w:val="28"/>
          <w:szCs w:val="28"/>
        </w:rPr>
        <w:t xml:space="preserve">обеспечения получателей средств бюджета муниципального </w:t>
      </w:r>
      <w:r>
        <w:rPr>
          <w:sz w:val="28"/>
          <w:szCs w:val="28"/>
        </w:rPr>
        <w:t>округа</w:t>
      </w:r>
      <w:proofErr w:type="gramEnd"/>
      <w:r w:rsidRPr="00D96392">
        <w:rPr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Федерации, в нерабочие праздничные дни в январе очередного финансового года;</w:t>
      </w:r>
    </w:p>
    <w:p w:rsidR="00532C0D" w:rsidRPr="00D96392" w:rsidRDefault="00532C0D" w:rsidP="00532C0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Порядка взыскания </w:t>
      </w:r>
      <w:r w:rsidRPr="00D96392">
        <w:rPr>
          <w:sz w:val="28"/>
          <w:szCs w:val="28"/>
        </w:rPr>
        <w:t>межбюджетных трансф</w:t>
      </w:r>
      <w:r>
        <w:rPr>
          <w:sz w:val="28"/>
          <w:szCs w:val="28"/>
        </w:rPr>
        <w:t xml:space="preserve">ертов, предоставленных в форме </w:t>
      </w:r>
      <w:r w:rsidRPr="00D96392">
        <w:rPr>
          <w:sz w:val="28"/>
          <w:szCs w:val="28"/>
        </w:rPr>
        <w:t>субсидий и субвенци</w:t>
      </w:r>
      <w:r>
        <w:rPr>
          <w:sz w:val="28"/>
          <w:szCs w:val="28"/>
        </w:rPr>
        <w:t xml:space="preserve">й в бюджеты сельских поселений </w:t>
      </w:r>
      <w:r w:rsidRPr="00D96392">
        <w:rPr>
          <w:sz w:val="28"/>
          <w:szCs w:val="28"/>
        </w:rPr>
        <w:t>в соответствии с общими требованиями, определёнными Министерством финансов Российской Федерации;</w:t>
      </w:r>
    </w:p>
    <w:p w:rsidR="00532C0D" w:rsidRPr="00D96392" w:rsidRDefault="00532C0D" w:rsidP="00532C0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>Состав информации, включаемой в муниципальную долговую книгу Волотовского муниципаль</w:t>
      </w:r>
      <w:r>
        <w:rPr>
          <w:sz w:val="28"/>
          <w:szCs w:val="28"/>
        </w:rPr>
        <w:t xml:space="preserve">ного округа, а также порядок и </w:t>
      </w:r>
      <w:r w:rsidRPr="00D96392">
        <w:rPr>
          <w:sz w:val="28"/>
          <w:szCs w:val="28"/>
        </w:rPr>
        <w:t xml:space="preserve">срок её внесения в муниципальную долговую книгу Волотовского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>;</w:t>
      </w:r>
    </w:p>
    <w:p w:rsidR="00532C0D" w:rsidRPr="00D96392" w:rsidRDefault="00532C0D" w:rsidP="00532C0D">
      <w:pPr>
        <w:pStyle w:val="a5"/>
        <w:numPr>
          <w:ilvl w:val="0"/>
          <w:numId w:val="11"/>
        </w:numPr>
        <w:tabs>
          <w:tab w:val="left" w:pos="42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D96392">
        <w:rPr>
          <w:sz w:val="28"/>
          <w:szCs w:val="28"/>
        </w:rPr>
        <w:t xml:space="preserve">в установленном порядке в разработке проектов решений, постановлений и иных нормативных правовых актов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по вопросам, относя</w:t>
      </w:r>
      <w:r>
        <w:rPr>
          <w:sz w:val="28"/>
          <w:szCs w:val="28"/>
        </w:rPr>
        <w:t>щимся к полномочиям Комитета</w:t>
      </w:r>
      <w:r w:rsidRPr="00D96392">
        <w:rPr>
          <w:sz w:val="28"/>
          <w:szCs w:val="28"/>
        </w:rPr>
        <w:t>;</w:t>
      </w:r>
    </w:p>
    <w:p w:rsidR="00532C0D" w:rsidRPr="00D96392" w:rsidRDefault="00532C0D" w:rsidP="00532C0D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финансового контроля в формах </w:t>
      </w:r>
      <w:r w:rsidRPr="00D96392">
        <w:rPr>
          <w:sz w:val="28"/>
          <w:szCs w:val="28"/>
        </w:rPr>
        <w:t>и порядке, установленных Админист</w:t>
      </w:r>
      <w:r>
        <w:rPr>
          <w:sz w:val="28"/>
          <w:szCs w:val="28"/>
        </w:rPr>
        <w:t xml:space="preserve">рацией муниципального округа, </w:t>
      </w:r>
      <w:r w:rsidRPr="00D96392">
        <w:rPr>
          <w:sz w:val="28"/>
          <w:szCs w:val="28"/>
        </w:rPr>
        <w:t>участие в ревизиях и проверках, проводимых Комите</w:t>
      </w:r>
      <w:r>
        <w:rPr>
          <w:sz w:val="28"/>
          <w:szCs w:val="28"/>
        </w:rPr>
        <w:t>том</w:t>
      </w:r>
      <w:r w:rsidRPr="00D96392">
        <w:rPr>
          <w:sz w:val="28"/>
          <w:szCs w:val="28"/>
        </w:rPr>
        <w:t>;</w:t>
      </w:r>
    </w:p>
    <w:p w:rsidR="00532C0D" w:rsidRDefault="00532C0D" w:rsidP="00532C0D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форм: первичных учетных документов</w:t>
      </w:r>
      <w:r w:rsidRPr="00D96392">
        <w:rPr>
          <w:sz w:val="28"/>
          <w:szCs w:val="28"/>
        </w:rPr>
        <w:t>, применяемых для оформления хозяйственных операций, по которым не предусмотрены типовые формы, документов внутренней бухгалтерской отчетности;</w:t>
      </w:r>
    </w:p>
    <w:p w:rsidR="00532C0D" w:rsidRDefault="00532C0D" w:rsidP="00532C0D">
      <w:pPr>
        <w:pStyle w:val="a5"/>
        <w:numPr>
          <w:ilvl w:val="0"/>
          <w:numId w:val="11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разработке проекта бюджета муниципального округа на предстоящий </w:t>
      </w:r>
      <w:r w:rsidRPr="00D96392">
        <w:rPr>
          <w:bCs/>
          <w:sz w:val="28"/>
          <w:szCs w:val="28"/>
        </w:rPr>
        <w:t xml:space="preserve">год (подготовка приложений об администраторах доходов бюджета муниципального </w:t>
      </w:r>
      <w:r>
        <w:rPr>
          <w:bCs/>
          <w:sz w:val="28"/>
          <w:szCs w:val="28"/>
        </w:rPr>
        <w:t>округа</w:t>
      </w:r>
      <w:r w:rsidRPr="00D963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ним, обеспечение </w:t>
      </w:r>
      <w:r w:rsidRPr="00D96392">
        <w:rPr>
          <w:bCs/>
          <w:sz w:val="28"/>
          <w:szCs w:val="28"/>
        </w:rPr>
        <w:t>дан</w:t>
      </w:r>
      <w:r>
        <w:rPr>
          <w:bCs/>
          <w:sz w:val="28"/>
          <w:szCs w:val="28"/>
        </w:rPr>
        <w:t xml:space="preserve">ного приложения </w:t>
      </w:r>
      <w:r w:rsidRPr="00D96392">
        <w:rPr>
          <w:bCs/>
          <w:sz w:val="28"/>
          <w:szCs w:val="28"/>
        </w:rPr>
        <w:t>в Казначейство, Налоговые органы; об источниках внутреннего финансирования дефицита бюджета муни</w:t>
      </w:r>
      <w:r>
        <w:rPr>
          <w:bCs/>
          <w:sz w:val="28"/>
          <w:szCs w:val="28"/>
        </w:rPr>
        <w:t xml:space="preserve">ципального округа; о </w:t>
      </w:r>
      <w:r w:rsidRPr="00D96392">
        <w:rPr>
          <w:bCs/>
          <w:sz w:val="28"/>
          <w:szCs w:val="28"/>
        </w:rPr>
        <w:t xml:space="preserve">программе муниципальных внутренних заимствований муниципального </w:t>
      </w:r>
      <w:r>
        <w:rPr>
          <w:bCs/>
          <w:sz w:val="28"/>
          <w:szCs w:val="28"/>
        </w:rPr>
        <w:t>округа</w:t>
      </w:r>
      <w:r w:rsidRPr="00D96392">
        <w:rPr>
          <w:bCs/>
          <w:sz w:val="28"/>
          <w:szCs w:val="28"/>
        </w:rPr>
        <w:t>);</w:t>
      </w:r>
    </w:p>
    <w:p w:rsidR="00532C0D" w:rsidRPr="00D96392" w:rsidRDefault="00532C0D" w:rsidP="00532C0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96392">
        <w:rPr>
          <w:sz w:val="28"/>
          <w:szCs w:val="28"/>
        </w:rPr>
        <w:t xml:space="preserve">Ведение </w:t>
      </w:r>
      <w:proofErr w:type="gramStart"/>
      <w:r w:rsidRPr="00D96392">
        <w:rPr>
          <w:sz w:val="28"/>
          <w:szCs w:val="28"/>
        </w:rPr>
        <w:t xml:space="preserve">росписи источников внутреннего финансирования дефицита бюджета муниципального </w:t>
      </w:r>
      <w:r>
        <w:rPr>
          <w:sz w:val="28"/>
          <w:szCs w:val="28"/>
        </w:rPr>
        <w:t>округа</w:t>
      </w:r>
      <w:proofErr w:type="gramEnd"/>
      <w:r w:rsidRPr="00D96392">
        <w:rPr>
          <w:sz w:val="28"/>
          <w:szCs w:val="28"/>
        </w:rPr>
        <w:t xml:space="preserve"> на текущий финансовый год и на плановый период в разрезе главных администраторов источников, кодов источников и классификации источников внутреннего финансирования дефицита бюджета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>, внесение изменений в роспись;</w:t>
      </w:r>
    </w:p>
    <w:p w:rsidR="00532C0D" w:rsidRPr="00D96392" w:rsidRDefault="00532C0D" w:rsidP="00532C0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392">
        <w:rPr>
          <w:rFonts w:ascii="Times New Roman" w:hAnsi="Times New Roman" w:cs="Times New Roman"/>
          <w:bCs/>
          <w:sz w:val="28"/>
          <w:szCs w:val="28"/>
        </w:rPr>
        <w:t xml:space="preserve">Составление прогноза кассовых поступлений и кассовых выплат по источникам внутреннего финансирования дефицита бюджета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D96392">
        <w:rPr>
          <w:rFonts w:ascii="Times New Roman" w:hAnsi="Times New Roman" w:cs="Times New Roman"/>
          <w:bCs/>
          <w:sz w:val="28"/>
          <w:szCs w:val="28"/>
        </w:rPr>
        <w:t xml:space="preserve"> и формирование уведомлений, внесение изменений в кассовый план в соответствии с Порядком составления и ведения кассового плана;</w:t>
      </w:r>
    </w:p>
    <w:p w:rsidR="00532C0D" w:rsidRPr="00D96392" w:rsidRDefault="00532C0D" w:rsidP="00532C0D">
      <w:pPr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D96392">
        <w:rPr>
          <w:bCs/>
          <w:sz w:val="28"/>
          <w:szCs w:val="28"/>
        </w:rPr>
        <w:t>Организация и ведение исполнения сметы расходов Комитета в отсутствие главно</w:t>
      </w:r>
      <w:r>
        <w:rPr>
          <w:bCs/>
          <w:sz w:val="28"/>
          <w:szCs w:val="28"/>
        </w:rPr>
        <w:t>го специалиста</w:t>
      </w:r>
      <w:r w:rsidRPr="00D96392">
        <w:rPr>
          <w:bCs/>
          <w:sz w:val="28"/>
          <w:szCs w:val="28"/>
        </w:rPr>
        <w:t>;</w:t>
      </w:r>
    </w:p>
    <w:p w:rsidR="00532C0D" w:rsidRPr="00072AA9" w:rsidRDefault="00532C0D" w:rsidP="00532C0D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A9">
        <w:rPr>
          <w:rFonts w:ascii="Times New Roman" w:hAnsi="Times New Roman" w:cs="Times New Roman"/>
          <w:sz w:val="28"/>
          <w:szCs w:val="28"/>
        </w:rPr>
        <w:t>Подготовка и предоставление ежеквартальной информации о выполнении Пла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2AA9">
        <w:rPr>
          <w:rFonts w:ascii="Times New Roman" w:hAnsi="Times New Roman" w:cs="Times New Roman"/>
          <w:sz w:val="28"/>
          <w:szCs w:val="28"/>
        </w:rPr>
        <w:t xml:space="preserve">мероприятий по увеличению доходов, оптимизации </w:t>
      </w:r>
      <w:r w:rsidRPr="00072AA9">
        <w:rPr>
          <w:rFonts w:ascii="Times New Roman" w:hAnsi="Times New Roman" w:cs="Times New Roman"/>
          <w:sz w:val="28"/>
          <w:szCs w:val="28"/>
        </w:rPr>
        <w:lastRenderedPageBreak/>
        <w:t>расхо</w:t>
      </w:r>
      <w:r>
        <w:rPr>
          <w:rFonts w:ascii="Times New Roman" w:hAnsi="Times New Roman" w:cs="Times New Roman"/>
          <w:sz w:val="28"/>
          <w:szCs w:val="28"/>
        </w:rPr>
        <w:t xml:space="preserve">дов консолидированного бюджета </w:t>
      </w:r>
      <w:r w:rsidRPr="00072AA9">
        <w:rPr>
          <w:rFonts w:ascii="Times New Roman" w:hAnsi="Times New Roman" w:cs="Times New Roman"/>
          <w:sz w:val="28"/>
          <w:szCs w:val="28"/>
        </w:rPr>
        <w:t xml:space="preserve">Новгородской области и Волотовского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72AA9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Новгородской области от 12.02.2014 № 36-рг);</w:t>
      </w:r>
    </w:p>
    <w:p w:rsidR="00532C0D" w:rsidRPr="00D96392" w:rsidRDefault="00532C0D" w:rsidP="00532C0D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2">
        <w:rPr>
          <w:rFonts w:ascii="Times New Roman" w:hAnsi="Times New Roman" w:cs="Times New Roman"/>
          <w:sz w:val="28"/>
          <w:szCs w:val="28"/>
        </w:rPr>
        <w:t>Ежемес</w:t>
      </w:r>
      <w:r>
        <w:rPr>
          <w:rFonts w:ascii="Times New Roman" w:hAnsi="Times New Roman" w:cs="Times New Roman"/>
          <w:sz w:val="28"/>
          <w:szCs w:val="28"/>
        </w:rPr>
        <w:t xml:space="preserve">ячное представление информации </w:t>
      </w:r>
      <w:r w:rsidRPr="00D96392">
        <w:rPr>
          <w:rFonts w:ascii="Times New Roman" w:hAnsi="Times New Roman" w:cs="Times New Roman"/>
          <w:sz w:val="28"/>
          <w:szCs w:val="28"/>
        </w:rPr>
        <w:t xml:space="preserve">в Министерство финансов области по всем поступившим в бюджет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9639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ходах;</w:t>
      </w:r>
    </w:p>
    <w:p w:rsidR="00532C0D" w:rsidRPr="00D96392" w:rsidRDefault="00532C0D" w:rsidP="00532C0D">
      <w:pPr>
        <w:pStyle w:val="a5"/>
        <w:numPr>
          <w:ilvl w:val="0"/>
          <w:numId w:val="11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Оказание методической и практической </w:t>
      </w:r>
      <w:r w:rsidRPr="00D96392">
        <w:rPr>
          <w:bCs/>
          <w:sz w:val="28"/>
          <w:szCs w:val="28"/>
        </w:rPr>
        <w:t>помощи работникам муниципальных уч</w:t>
      </w:r>
      <w:r>
        <w:rPr>
          <w:bCs/>
          <w:sz w:val="28"/>
          <w:szCs w:val="28"/>
        </w:rPr>
        <w:t>реждений по вопросам бухгалтерского учета, отчетности и экономического анализа</w:t>
      </w:r>
      <w:r w:rsidRPr="00D96392">
        <w:rPr>
          <w:bCs/>
          <w:sz w:val="28"/>
          <w:szCs w:val="28"/>
        </w:rPr>
        <w:t>. Проведение совещаний и семинаров.</w:t>
      </w:r>
    </w:p>
    <w:p w:rsidR="00532C0D" w:rsidRPr="00093C99" w:rsidRDefault="00532C0D" w:rsidP="00532C0D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093C99">
        <w:rPr>
          <w:sz w:val="28"/>
          <w:szCs w:val="28"/>
        </w:rPr>
        <w:t>Точно и в срок выполнят</w:t>
      </w:r>
      <w:r>
        <w:rPr>
          <w:sz w:val="28"/>
          <w:szCs w:val="28"/>
        </w:rPr>
        <w:t>ь поручения своего руководителя;</w:t>
      </w:r>
    </w:p>
    <w:p w:rsidR="00532C0D" w:rsidRPr="00093C99" w:rsidRDefault="00532C0D" w:rsidP="00532C0D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093C99">
        <w:rPr>
          <w:sz w:val="28"/>
          <w:szCs w:val="28"/>
        </w:rPr>
        <w:t>Соблюдать правила делопроизводства, в том числе надлежащим образом учитывать и хранить полученные на исполнение документы и</w:t>
      </w:r>
      <w:r>
        <w:rPr>
          <w:sz w:val="28"/>
          <w:szCs w:val="28"/>
        </w:rPr>
        <w:t xml:space="preserve"> материалы;</w:t>
      </w:r>
    </w:p>
    <w:p w:rsidR="00532C0D" w:rsidRPr="00093C99" w:rsidRDefault="00532C0D" w:rsidP="00532C0D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093C99">
        <w:rPr>
          <w:sz w:val="28"/>
          <w:szCs w:val="28"/>
        </w:rPr>
        <w:t xml:space="preserve">Соблюдать установленный служебный распорядок, Кодекс этики и служебного поведения муниципальных служащих и лиц, занимающих в Администрации Волотовского муниципального </w:t>
      </w:r>
      <w:r>
        <w:rPr>
          <w:sz w:val="28"/>
          <w:szCs w:val="28"/>
        </w:rPr>
        <w:t>округа</w:t>
      </w:r>
      <w:r w:rsidRPr="00093C99">
        <w:rPr>
          <w:sz w:val="28"/>
          <w:szCs w:val="28"/>
        </w:rPr>
        <w:t xml:space="preserve"> должности служащих, правила содержания служебных помещений и </w:t>
      </w:r>
      <w:hyperlink r:id="rId6" w:history="1">
        <w:r w:rsidRPr="00093C99">
          <w:rPr>
            <w:sz w:val="28"/>
            <w:szCs w:val="28"/>
          </w:rPr>
          <w:t>правила</w:t>
        </w:r>
      </w:hyperlink>
      <w:r w:rsidRPr="00093C99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 безопасности;</w:t>
      </w:r>
    </w:p>
    <w:p w:rsidR="00532C0D" w:rsidRPr="00093C99" w:rsidRDefault="00532C0D" w:rsidP="00532C0D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093C99">
        <w:rPr>
          <w:sz w:val="28"/>
          <w:szCs w:val="28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</w:t>
      </w:r>
      <w:r>
        <w:rPr>
          <w:sz w:val="28"/>
          <w:szCs w:val="28"/>
        </w:rPr>
        <w:t xml:space="preserve"> доходов или иной личной выгоды;</w:t>
      </w:r>
    </w:p>
    <w:p w:rsidR="00532C0D" w:rsidRPr="00093C99" w:rsidRDefault="00532C0D" w:rsidP="00532C0D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093C99">
        <w:rPr>
          <w:sz w:val="28"/>
          <w:szCs w:val="28"/>
        </w:rPr>
        <w:t xml:space="preserve"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</w:t>
      </w:r>
      <w:r>
        <w:rPr>
          <w:sz w:val="28"/>
          <w:szCs w:val="28"/>
        </w:rPr>
        <w:t>предотвращению такого конфликта;</w:t>
      </w:r>
    </w:p>
    <w:p w:rsidR="00532C0D" w:rsidRDefault="00532C0D" w:rsidP="00532C0D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093C99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32C0D" w:rsidRDefault="00532C0D" w:rsidP="00532C0D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Приказа Минфина России от 28.12.16 № 243н в части формирования и загрузки формуляров на портале «Электронный  бюджет»</w:t>
      </w:r>
    </w:p>
    <w:p w:rsidR="00532C0D" w:rsidRDefault="00532C0D" w:rsidP="00532C0D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контролю в сфере закупок по п.5 44 ФЗ.</w:t>
      </w:r>
    </w:p>
    <w:p w:rsidR="00532C0D" w:rsidRPr="00D96392" w:rsidRDefault="00532C0D" w:rsidP="00532C0D">
      <w:pPr>
        <w:pStyle w:val="a5"/>
        <w:ind w:firstLine="426"/>
        <w:rPr>
          <w:sz w:val="28"/>
          <w:szCs w:val="28"/>
        </w:rPr>
      </w:pPr>
    </w:p>
    <w:p w:rsidR="00532C0D" w:rsidRPr="0075648A" w:rsidRDefault="00532C0D" w:rsidP="00532C0D">
      <w:pPr>
        <w:suppressAutoHyphens/>
        <w:spacing w:after="120"/>
        <w:jc w:val="center"/>
        <w:textAlignment w:val="baseline"/>
        <w:rPr>
          <w:b/>
          <w:sz w:val="28"/>
          <w:szCs w:val="28"/>
        </w:rPr>
      </w:pPr>
      <w:r w:rsidRPr="0075648A">
        <w:rPr>
          <w:b/>
          <w:sz w:val="28"/>
          <w:szCs w:val="28"/>
        </w:rPr>
        <w:t xml:space="preserve">4. ПРАВА </w:t>
      </w:r>
    </w:p>
    <w:p w:rsidR="00532C0D" w:rsidRPr="00816D33" w:rsidRDefault="00532C0D" w:rsidP="00532C0D">
      <w:pPr>
        <w:suppressAutoHyphens/>
        <w:ind w:firstLine="709"/>
        <w:jc w:val="both"/>
        <w:rPr>
          <w:sz w:val="28"/>
        </w:rPr>
      </w:pPr>
      <w:r w:rsidRPr="00816D33">
        <w:rPr>
          <w:sz w:val="28"/>
        </w:rPr>
        <w:t xml:space="preserve">Наряду с основными правами, которые определены статьей 11 Федерального закона от 2 марта 2007 года  №25 – ФЗ «О муниципальной службе в Российской Федерации» </w:t>
      </w:r>
      <w:r>
        <w:rPr>
          <w:sz w:val="28"/>
        </w:rPr>
        <w:t>главный</w:t>
      </w:r>
      <w:r w:rsidRPr="00816D33">
        <w:rPr>
          <w:sz w:val="28"/>
        </w:rPr>
        <w:t xml:space="preserve"> специалист имеет право:</w:t>
      </w:r>
    </w:p>
    <w:p w:rsidR="00532C0D" w:rsidRPr="00816D33" w:rsidRDefault="00532C0D" w:rsidP="00532C0D">
      <w:pPr>
        <w:widowControl w:val="0"/>
        <w:numPr>
          <w:ilvl w:val="2"/>
          <w:numId w:val="9"/>
        </w:numPr>
        <w:shd w:val="clear" w:color="auto" w:fill="FFFFFF"/>
        <w:tabs>
          <w:tab w:val="left" w:pos="929"/>
        </w:tabs>
        <w:suppressAutoHyphens/>
        <w:jc w:val="both"/>
        <w:rPr>
          <w:sz w:val="28"/>
          <w:szCs w:val="28"/>
        </w:rPr>
      </w:pPr>
      <w:r w:rsidRPr="00816D33">
        <w:rPr>
          <w:sz w:val="28"/>
          <w:szCs w:val="28"/>
        </w:rPr>
        <w:t>Запрашивать от должностных лиц федеральных органов государственной власти и их территориальных органов, органов государственной власти области, иных государственных органов, органов местного самоуправления, организаций, хозяй</w:t>
      </w:r>
      <w:proofErr w:type="gramStart"/>
      <w:r w:rsidRPr="00816D33">
        <w:rPr>
          <w:sz w:val="28"/>
          <w:szCs w:val="28"/>
        </w:rPr>
        <w:t>ств вс</w:t>
      </w:r>
      <w:proofErr w:type="gramEnd"/>
      <w:r w:rsidRPr="00816D33">
        <w:rPr>
          <w:sz w:val="28"/>
          <w:szCs w:val="28"/>
        </w:rPr>
        <w:t xml:space="preserve">ех форм собственности и получать в установленном порядке документы и информацию, необходимые </w:t>
      </w:r>
      <w:r w:rsidRPr="00816D33">
        <w:rPr>
          <w:sz w:val="28"/>
          <w:szCs w:val="28"/>
        </w:rPr>
        <w:lastRenderedPageBreak/>
        <w:t>для выполнения своих должностных обязанностей;</w:t>
      </w:r>
    </w:p>
    <w:p w:rsidR="00532C0D" w:rsidRPr="00816D33" w:rsidRDefault="00532C0D" w:rsidP="00532C0D">
      <w:pPr>
        <w:numPr>
          <w:ilvl w:val="2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Привлекать в установленном порядке для подготовки проектов документов, разработки и осущест</w:t>
      </w:r>
      <w:r>
        <w:rPr>
          <w:sz w:val="28"/>
          <w:szCs w:val="28"/>
        </w:rPr>
        <w:t>вления мероприятий, проводимых К</w:t>
      </w:r>
      <w:r w:rsidRPr="00816D33">
        <w:rPr>
          <w:sz w:val="28"/>
          <w:szCs w:val="28"/>
        </w:rPr>
        <w:t xml:space="preserve">омитетом, работников структурных подразделений Администрации муниципального </w:t>
      </w:r>
      <w:r>
        <w:rPr>
          <w:sz w:val="28"/>
          <w:szCs w:val="28"/>
        </w:rPr>
        <w:t>округа</w:t>
      </w:r>
      <w:r w:rsidRPr="00816D33">
        <w:rPr>
          <w:sz w:val="28"/>
          <w:szCs w:val="28"/>
        </w:rPr>
        <w:t>;</w:t>
      </w:r>
    </w:p>
    <w:p w:rsidR="00532C0D" w:rsidRPr="00816D33" w:rsidRDefault="00532C0D" w:rsidP="00532C0D">
      <w:pPr>
        <w:numPr>
          <w:ilvl w:val="2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16D33">
        <w:rPr>
          <w:sz w:val="28"/>
          <w:szCs w:val="28"/>
        </w:rPr>
        <w:t xml:space="preserve">Принимать, в установленном порядке, участие в мероприятиях (совещаниях, конференциях, семинарах), проводимых Администрацией муниципального </w:t>
      </w:r>
      <w:r>
        <w:rPr>
          <w:sz w:val="28"/>
          <w:szCs w:val="28"/>
        </w:rPr>
        <w:t>округа</w:t>
      </w:r>
      <w:r w:rsidRPr="00816D33">
        <w:rPr>
          <w:sz w:val="28"/>
          <w:szCs w:val="28"/>
        </w:rPr>
        <w:t>, иными организациями.</w:t>
      </w:r>
    </w:p>
    <w:p w:rsidR="00532C0D" w:rsidRDefault="00532C0D" w:rsidP="00532C0D">
      <w:pPr>
        <w:tabs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6392">
        <w:rPr>
          <w:sz w:val="28"/>
          <w:szCs w:val="28"/>
        </w:rPr>
        <w:t>визировать бухгалтерские документы,</w:t>
      </w:r>
      <w:r w:rsidR="00BC3202">
        <w:rPr>
          <w:sz w:val="28"/>
          <w:szCs w:val="28"/>
        </w:rPr>
        <w:t xml:space="preserve"> а также осуществлять </w:t>
      </w:r>
      <w:proofErr w:type="gramStart"/>
      <w:r w:rsidR="00BC3202">
        <w:rPr>
          <w:sz w:val="28"/>
          <w:szCs w:val="28"/>
        </w:rPr>
        <w:t xml:space="preserve">контроль </w:t>
      </w:r>
      <w:r w:rsidRPr="00D96392">
        <w:rPr>
          <w:sz w:val="28"/>
          <w:szCs w:val="28"/>
        </w:rPr>
        <w:t>за</w:t>
      </w:r>
      <w:proofErr w:type="gramEnd"/>
      <w:r w:rsidRPr="00D96392">
        <w:rPr>
          <w:sz w:val="28"/>
          <w:szCs w:val="28"/>
        </w:rPr>
        <w:t xml:space="preserve"> оформлением документов</w:t>
      </w:r>
      <w:r>
        <w:rPr>
          <w:sz w:val="28"/>
          <w:szCs w:val="28"/>
        </w:rPr>
        <w:t>;</w:t>
      </w:r>
    </w:p>
    <w:p w:rsidR="00532C0D" w:rsidRPr="00E7232E" w:rsidRDefault="00532C0D" w:rsidP="00532C0D">
      <w:pPr>
        <w:numPr>
          <w:ilvl w:val="2"/>
          <w:numId w:val="9"/>
        </w:numPr>
        <w:tabs>
          <w:tab w:val="num" w:pos="14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232E">
        <w:rPr>
          <w:sz w:val="28"/>
          <w:szCs w:val="28"/>
        </w:rPr>
        <w:t>носить предложения председателю Комитета по созданию условий, не</w:t>
      </w:r>
      <w:r w:rsidR="00BC3202">
        <w:rPr>
          <w:sz w:val="28"/>
          <w:szCs w:val="28"/>
        </w:rPr>
        <w:t xml:space="preserve">обходимых для улучшения работы </w:t>
      </w:r>
      <w:r w:rsidRPr="00E7232E">
        <w:rPr>
          <w:sz w:val="28"/>
          <w:szCs w:val="28"/>
        </w:rPr>
        <w:t>Комитета.</w:t>
      </w:r>
    </w:p>
    <w:p w:rsidR="00532C0D" w:rsidRPr="00D96392" w:rsidRDefault="00532C0D" w:rsidP="00532C0D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32C0D" w:rsidRPr="0075648A" w:rsidRDefault="00532C0D" w:rsidP="00532C0D">
      <w:pPr>
        <w:suppressAutoHyphens/>
        <w:spacing w:after="120"/>
        <w:jc w:val="center"/>
        <w:rPr>
          <w:b/>
          <w:sz w:val="28"/>
          <w:szCs w:val="28"/>
        </w:rPr>
      </w:pPr>
      <w:r w:rsidRPr="0075648A">
        <w:rPr>
          <w:b/>
          <w:sz w:val="28"/>
          <w:szCs w:val="28"/>
        </w:rPr>
        <w:t>5.ОТВЕТСТВЕННОСТЬ</w:t>
      </w:r>
    </w:p>
    <w:p w:rsidR="00532C0D" w:rsidRPr="00816D33" w:rsidRDefault="00532C0D" w:rsidP="00532C0D">
      <w:pPr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16D33">
        <w:rPr>
          <w:sz w:val="28"/>
          <w:szCs w:val="28"/>
        </w:rPr>
        <w:t xml:space="preserve"> специалист несет установленную законодательством ответственность:</w:t>
      </w:r>
    </w:p>
    <w:p w:rsidR="00532C0D" w:rsidRPr="00816D33" w:rsidRDefault="00532C0D" w:rsidP="00532C0D">
      <w:pPr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532C0D" w:rsidRPr="00816D33" w:rsidRDefault="00532C0D" w:rsidP="00532C0D">
      <w:pPr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532C0D" w:rsidRPr="00816D33" w:rsidRDefault="00532C0D" w:rsidP="00532C0D">
      <w:pPr>
        <w:numPr>
          <w:ilvl w:val="2"/>
          <w:numId w:val="10"/>
        </w:numPr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6D33">
        <w:rPr>
          <w:sz w:val="28"/>
          <w:szCs w:val="28"/>
        </w:rPr>
        <w:t>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532C0D" w:rsidRPr="00816D33" w:rsidRDefault="00532C0D" w:rsidP="00532C0D">
      <w:pPr>
        <w:suppressAutoHyphens/>
        <w:ind w:firstLine="708"/>
        <w:jc w:val="both"/>
        <w:rPr>
          <w:sz w:val="28"/>
          <w:szCs w:val="28"/>
        </w:rPr>
      </w:pPr>
    </w:p>
    <w:p w:rsidR="00532C0D" w:rsidRPr="0075648A" w:rsidRDefault="00532C0D" w:rsidP="00532C0D">
      <w:pPr>
        <w:suppressAutoHyphens/>
        <w:spacing w:after="120"/>
        <w:jc w:val="center"/>
        <w:rPr>
          <w:b/>
          <w:sz w:val="28"/>
          <w:szCs w:val="28"/>
        </w:rPr>
      </w:pPr>
      <w:r w:rsidRPr="0075648A">
        <w:rPr>
          <w:b/>
          <w:sz w:val="28"/>
          <w:szCs w:val="28"/>
        </w:rPr>
        <w:t>6. ПОКАЗАТЕЛИ ЭФФЕКТИВНОСТИ И РЕЗУЛЬТАТИВНОСТИ</w:t>
      </w:r>
      <w:r>
        <w:rPr>
          <w:b/>
          <w:sz w:val="28"/>
          <w:szCs w:val="28"/>
        </w:rPr>
        <w:t xml:space="preserve"> </w:t>
      </w:r>
      <w:r w:rsidRPr="0075648A">
        <w:rPr>
          <w:b/>
          <w:sz w:val="28"/>
          <w:szCs w:val="28"/>
        </w:rPr>
        <w:t>СЛУЖЕБНОЙ ДЕЯТЕЛЬНОСТИ</w:t>
      </w:r>
    </w:p>
    <w:p w:rsidR="00532C0D" w:rsidRDefault="00532C0D" w:rsidP="0053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96392">
        <w:rPr>
          <w:sz w:val="28"/>
          <w:szCs w:val="28"/>
        </w:rPr>
        <w:t xml:space="preserve">ффективность и результативность профессиональной </w:t>
      </w:r>
      <w:r>
        <w:rPr>
          <w:sz w:val="28"/>
          <w:szCs w:val="28"/>
        </w:rPr>
        <w:t xml:space="preserve">деятельности главного специалиста определяется </w:t>
      </w:r>
      <w:r w:rsidRPr="00D96392">
        <w:rPr>
          <w:sz w:val="28"/>
          <w:szCs w:val="28"/>
        </w:rPr>
        <w:t xml:space="preserve">в зависимости от уровня достижения следующих показателей: </w:t>
      </w:r>
    </w:p>
    <w:p w:rsidR="00532C0D" w:rsidRPr="00D96392" w:rsidRDefault="00532C0D" w:rsidP="00532C0D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6392">
        <w:rPr>
          <w:sz w:val="28"/>
          <w:szCs w:val="28"/>
        </w:rPr>
        <w:t>Общий объём кредиторской задолженности муниципального образования на конец года;</w:t>
      </w:r>
    </w:p>
    <w:p w:rsidR="00532C0D" w:rsidRPr="00D96392" w:rsidRDefault="00532C0D" w:rsidP="00532C0D">
      <w:pPr>
        <w:pStyle w:val="a5"/>
        <w:numPr>
          <w:ilvl w:val="0"/>
          <w:numId w:val="13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бюджетных учреждений;</w:t>
      </w:r>
    </w:p>
    <w:p w:rsidR="00532C0D" w:rsidRPr="00D96392" w:rsidRDefault="00532C0D" w:rsidP="00532C0D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6392">
        <w:rPr>
          <w:sz w:val="28"/>
          <w:szCs w:val="28"/>
        </w:rPr>
        <w:t>Общий объём расходов бюджета муниципального образования на содержание работников органов местного самоуправления;</w:t>
      </w:r>
    </w:p>
    <w:p w:rsidR="00532C0D" w:rsidRPr="00D96392" w:rsidRDefault="00532C0D" w:rsidP="00532C0D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6392">
        <w:rPr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</w:t>
      </w:r>
      <w:r>
        <w:rPr>
          <w:sz w:val="28"/>
          <w:szCs w:val="28"/>
        </w:rPr>
        <w:t>округа</w:t>
      </w:r>
      <w:r w:rsidRPr="00D96392">
        <w:rPr>
          <w:sz w:val="28"/>
          <w:szCs w:val="28"/>
        </w:rPr>
        <w:t xml:space="preserve"> (без учёта субвенций).</w:t>
      </w:r>
    </w:p>
    <w:p w:rsidR="00532C0D" w:rsidRPr="00D96392" w:rsidRDefault="00532C0D" w:rsidP="00532C0D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6392">
        <w:rPr>
          <w:sz w:val="28"/>
          <w:szCs w:val="28"/>
        </w:rPr>
        <w:lastRenderedPageBreak/>
        <w:t>Отношение объема налоговых и неналоговых доходов</w:t>
      </w:r>
      <w:r>
        <w:rPr>
          <w:sz w:val="28"/>
          <w:szCs w:val="28"/>
        </w:rPr>
        <w:t xml:space="preserve"> бюджета муниципального округа </w:t>
      </w:r>
      <w:r w:rsidRPr="00D96392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финансовый год к году</w:t>
      </w:r>
      <w:r w:rsidRPr="00D96392">
        <w:rPr>
          <w:sz w:val="28"/>
          <w:szCs w:val="28"/>
        </w:rPr>
        <w:t>, предшествующему отчетному (не менее 100%).</w:t>
      </w:r>
    </w:p>
    <w:p w:rsidR="00532C0D" w:rsidRPr="00D96392" w:rsidRDefault="00532C0D" w:rsidP="00532C0D">
      <w:pPr>
        <w:pStyle w:val="a5"/>
        <w:numPr>
          <w:ilvl w:val="0"/>
          <w:numId w:val="13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D96392">
        <w:rPr>
          <w:sz w:val="28"/>
          <w:szCs w:val="28"/>
        </w:rPr>
        <w:t>Отсутствие просроченной задолженности по муниципальным долговым обязательс</w:t>
      </w:r>
      <w:r>
        <w:rPr>
          <w:sz w:val="28"/>
          <w:szCs w:val="28"/>
        </w:rPr>
        <w:t>твам в отчетном финансовом году.</w:t>
      </w:r>
    </w:p>
    <w:p w:rsidR="00532C0D" w:rsidRPr="00D96392" w:rsidRDefault="00532C0D" w:rsidP="00532C0D">
      <w:pPr>
        <w:jc w:val="both"/>
        <w:rPr>
          <w:sz w:val="28"/>
          <w:szCs w:val="28"/>
        </w:rPr>
      </w:pPr>
    </w:p>
    <w:p w:rsidR="00532C0D" w:rsidRPr="00D96392" w:rsidRDefault="00532C0D" w:rsidP="00532C0D">
      <w:pPr>
        <w:ind w:firstLine="851"/>
        <w:jc w:val="both"/>
        <w:rPr>
          <w:sz w:val="28"/>
          <w:szCs w:val="28"/>
        </w:rPr>
      </w:pPr>
    </w:p>
    <w:p w:rsidR="00532C0D" w:rsidRPr="00D96392" w:rsidRDefault="00532C0D" w:rsidP="00BC3202">
      <w:pPr>
        <w:rPr>
          <w:sz w:val="28"/>
          <w:szCs w:val="28"/>
        </w:rPr>
      </w:pPr>
      <w:r w:rsidRPr="00D96392">
        <w:rPr>
          <w:sz w:val="28"/>
          <w:szCs w:val="28"/>
        </w:rPr>
        <w:t xml:space="preserve">С должностной </w:t>
      </w:r>
      <w:bookmarkStart w:id="0" w:name="_GoBack"/>
      <w:bookmarkEnd w:id="0"/>
      <w:r w:rsidRPr="00D96392">
        <w:rPr>
          <w:sz w:val="28"/>
          <w:szCs w:val="28"/>
        </w:rPr>
        <w:br/>
        <w:t xml:space="preserve">инструкцией </w:t>
      </w:r>
      <w:proofErr w:type="gramStart"/>
      <w:r w:rsidRPr="00D96392">
        <w:rPr>
          <w:sz w:val="28"/>
          <w:szCs w:val="28"/>
        </w:rPr>
        <w:t>ознакомлен</w:t>
      </w:r>
      <w:proofErr w:type="gramEnd"/>
      <w:r w:rsidRPr="00D96392">
        <w:rPr>
          <w:sz w:val="28"/>
          <w:szCs w:val="28"/>
        </w:rPr>
        <w:t xml:space="preserve"> (а)___________________ </w:t>
      </w:r>
      <w:r w:rsidR="00BC3202">
        <w:rPr>
          <w:sz w:val="28"/>
          <w:szCs w:val="28"/>
        </w:rPr>
        <w:t>«</w:t>
      </w:r>
      <w:r w:rsidR="00BC3202">
        <w:t>______</w:t>
      </w:r>
      <w:r w:rsidR="00BC3202">
        <w:rPr>
          <w:sz w:val="28"/>
        </w:rPr>
        <w:t>» _______20__</w:t>
      </w:r>
      <w:r w:rsidRPr="00D96392">
        <w:rPr>
          <w:sz w:val="28"/>
          <w:szCs w:val="28"/>
        </w:rPr>
        <w:t xml:space="preserve"> года</w:t>
      </w:r>
    </w:p>
    <w:p w:rsidR="00532C0D" w:rsidRPr="00D96392" w:rsidRDefault="00532C0D" w:rsidP="00532C0D">
      <w:pPr>
        <w:pStyle w:val="ConsNormal"/>
        <w:spacing w:before="120"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C3202" w:rsidRPr="00D96392" w:rsidRDefault="00532C0D" w:rsidP="00BC3202">
      <w:pPr>
        <w:rPr>
          <w:sz w:val="28"/>
          <w:szCs w:val="28"/>
        </w:rPr>
      </w:pPr>
      <w:r w:rsidRPr="00D96392">
        <w:rPr>
          <w:sz w:val="28"/>
          <w:szCs w:val="28"/>
        </w:rPr>
        <w:t>Второй экземпляр получ</w:t>
      </w:r>
      <w:r w:rsidR="00BC3202">
        <w:rPr>
          <w:sz w:val="28"/>
          <w:szCs w:val="28"/>
        </w:rPr>
        <w:t xml:space="preserve">ил (а) </w:t>
      </w:r>
      <w:r w:rsidR="00BC3202">
        <w:rPr>
          <w:sz w:val="28"/>
          <w:szCs w:val="28"/>
        </w:rPr>
        <w:br/>
        <w:t>на руки</w:t>
      </w:r>
      <w:r w:rsidR="00BC3202">
        <w:rPr>
          <w:sz w:val="28"/>
          <w:szCs w:val="28"/>
        </w:rPr>
        <w:tab/>
      </w:r>
      <w:r w:rsidR="00BC3202">
        <w:rPr>
          <w:sz w:val="28"/>
          <w:szCs w:val="28"/>
        </w:rPr>
        <w:tab/>
      </w:r>
      <w:r w:rsidR="00BC3202">
        <w:rPr>
          <w:sz w:val="28"/>
          <w:szCs w:val="28"/>
        </w:rPr>
        <w:tab/>
      </w:r>
      <w:r w:rsidR="00BC3202">
        <w:rPr>
          <w:sz w:val="28"/>
          <w:szCs w:val="28"/>
        </w:rPr>
        <w:tab/>
      </w:r>
      <w:r w:rsidR="00BC3202" w:rsidRPr="00D96392">
        <w:rPr>
          <w:sz w:val="28"/>
          <w:szCs w:val="28"/>
        </w:rPr>
        <w:t xml:space="preserve">___________________ </w:t>
      </w:r>
      <w:r w:rsidR="00BC3202">
        <w:rPr>
          <w:sz w:val="28"/>
          <w:szCs w:val="28"/>
        </w:rPr>
        <w:t>«</w:t>
      </w:r>
      <w:r w:rsidR="00BC3202">
        <w:t>______</w:t>
      </w:r>
      <w:r w:rsidR="00BC3202">
        <w:rPr>
          <w:sz w:val="28"/>
        </w:rPr>
        <w:t>» _______20__</w:t>
      </w:r>
      <w:r w:rsidR="00BC3202" w:rsidRPr="00D96392">
        <w:rPr>
          <w:sz w:val="28"/>
          <w:szCs w:val="28"/>
        </w:rPr>
        <w:t xml:space="preserve"> года</w:t>
      </w:r>
    </w:p>
    <w:p w:rsidR="00BC3202" w:rsidRPr="00532C0D" w:rsidRDefault="00BC3202" w:rsidP="00BC3202">
      <w:pPr>
        <w:pStyle w:val="ConsNormal"/>
        <w:spacing w:before="120" w:line="240" w:lineRule="exact"/>
        <w:ind w:right="0" w:firstLine="0"/>
      </w:pPr>
    </w:p>
    <w:sectPr w:rsidR="00BC3202" w:rsidRPr="0053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53A"/>
    <w:multiLevelType w:val="hybridMultilevel"/>
    <w:tmpl w:val="7B54BB80"/>
    <w:lvl w:ilvl="0" w:tplc="0936AC4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4804"/>
    <w:multiLevelType w:val="multilevel"/>
    <w:tmpl w:val="F5B0F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B05BB3"/>
    <w:multiLevelType w:val="hybridMultilevel"/>
    <w:tmpl w:val="3E8497F4"/>
    <w:lvl w:ilvl="0" w:tplc="0CE05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174AFD"/>
    <w:multiLevelType w:val="hybridMultilevel"/>
    <w:tmpl w:val="FDEAB00E"/>
    <w:lvl w:ilvl="0" w:tplc="0C6844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1577"/>
    <w:multiLevelType w:val="hybridMultilevel"/>
    <w:tmpl w:val="5F768F14"/>
    <w:lvl w:ilvl="0" w:tplc="0C6844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84088"/>
    <w:multiLevelType w:val="hybridMultilevel"/>
    <w:tmpl w:val="E3D4BFA6"/>
    <w:lvl w:ilvl="0" w:tplc="0C6844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C4523"/>
    <w:multiLevelType w:val="hybridMultilevel"/>
    <w:tmpl w:val="3AC27060"/>
    <w:lvl w:ilvl="0" w:tplc="0936AC4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C2E4D"/>
    <w:multiLevelType w:val="hybridMultilevel"/>
    <w:tmpl w:val="FB520680"/>
    <w:lvl w:ilvl="0" w:tplc="0CE0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74CFB"/>
    <w:multiLevelType w:val="hybridMultilevel"/>
    <w:tmpl w:val="AAD08D7A"/>
    <w:lvl w:ilvl="0" w:tplc="4D24C7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C727A7"/>
    <w:multiLevelType w:val="hybridMultilevel"/>
    <w:tmpl w:val="FB464446"/>
    <w:lvl w:ilvl="0" w:tplc="0CE0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A747B"/>
    <w:multiLevelType w:val="multilevel"/>
    <w:tmpl w:val="9306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A063125"/>
    <w:multiLevelType w:val="multilevel"/>
    <w:tmpl w:val="51EC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EA33A7"/>
    <w:multiLevelType w:val="multilevel"/>
    <w:tmpl w:val="F6E2C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2"/>
    <w:rsid w:val="000946B0"/>
    <w:rsid w:val="003C2DFB"/>
    <w:rsid w:val="00502F28"/>
    <w:rsid w:val="00532C0D"/>
    <w:rsid w:val="005D267D"/>
    <w:rsid w:val="007B113E"/>
    <w:rsid w:val="00B57112"/>
    <w:rsid w:val="00BB1B02"/>
    <w:rsid w:val="00BC3202"/>
    <w:rsid w:val="00C23492"/>
    <w:rsid w:val="00D71A91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1B0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B1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B1B0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6">
    <w:name w:val="Основной текст Знак"/>
    <w:basedOn w:val="a0"/>
    <w:link w:val="a5"/>
    <w:rsid w:val="00BB1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B1B02"/>
    <w:pPr>
      <w:numPr>
        <w:ilvl w:val="12"/>
      </w:num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BB1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BB1B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B1B02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B1B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B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1B0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B1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B1B0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6">
    <w:name w:val="Основной текст Знак"/>
    <w:basedOn w:val="a0"/>
    <w:link w:val="a5"/>
    <w:rsid w:val="00BB1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B1B02"/>
    <w:pPr>
      <w:numPr>
        <w:ilvl w:val="12"/>
      </w:num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BB1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BB1B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B1B02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B1B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B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Нина Владимировна</dc:creator>
  <cp:lastModifiedBy>Васильева Елена Владимировна</cp:lastModifiedBy>
  <cp:revision>3</cp:revision>
  <cp:lastPrinted>2021-02-08T11:18:00Z</cp:lastPrinted>
  <dcterms:created xsi:type="dcterms:W3CDTF">2022-05-11T12:23:00Z</dcterms:created>
  <dcterms:modified xsi:type="dcterms:W3CDTF">2022-05-11T13:03:00Z</dcterms:modified>
</cp:coreProperties>
</file>