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B75" w14:textId="77777777" w:rsidR="004143DC" w:rsidRDefault="004143DC" w:rsidP="00CC127B">
      <w:pPr>
        <w:spacing w:after="1"/>
        <w:rPr>
          <w:b/>
          <w:bCs/>
        </w:rPr>
      </w:pPr>
    </w:p>
    <w:p w14:paraId="2CCD9261" w14:textId="45D57920" w:rsidR="00CC127B" w:rsidRPr="00BC5C95" w:rsidRDefault="00CC127B" w:rsidP="00CC127B">
      <w:pPr>
        <w:spacing w:after="1"/>
        <w:rPr>
          <w:b/>
          <w:bCs/>
        </w:rPr>
      </w:pPr>
      <w:r w:rsidRPr="00BC5C95">
        <w:rPr>
          <w:b/>
          <w:bCs/>
        </w:rPr>
        <w:t xml:space="preserve">                                   </w:t>
      </w:r>
    </w:p>
    <w:p w14:paraId="65756D9A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>УТВЕРЖДАЮ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6EFB4BAE" w14:textId="2994949F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>___________   В.И.Пыталева</w:t>
      </w:r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(подпись)       (расшифровка подписи)</w:t>
      </w:r>
    </w:p>
    <w:p w14:paraId="5CBA4D83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</w:p>
    <w:p w14:paraId="723C7C72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Муниципальное задание</w:t>
      </w:r>
    </w:p>
    <w:p w14:paraId="157F03CC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на 20</w:t>
      </w:r>
      <w:r>
        <w:rPr>
          <w:sz w:val="28"/>
          <w:szCs w:val="28"/>
        </w:rPr>
        <w:t xml:space="preserve">22 </w:t>
      </w:r>
      <w:r w:rsidRPr="006D032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24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>Муниципальное бюджетное учреждение культуры «Волотовский межпоселенческий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31D3B874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46B6">
              <w:t>0</w:t>
            </w:r>
            <w:r w:rsidR="00B34F0B">
              <w:t>9</w:t>
            </w:r>
            <w:r w:rsidRPr="00FE46B6">
              <w:t>.</w:t>
            </w:r>
            <w:r w:rsidR="00B34F0B">
              <w:t>12</w:t>
            </w:r>
            <w:r w:rsidRPr="00FE46B6">
              <w:t>.2022г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="0094574A" w:rsidRPr="005E5DEE">
              <w:t>Наимено</w:t>
            </w:r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59F1FC0B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CC127B">
              <w:rPr>
                <w:sz w:val="28"/>
                <w:szCs w:val="28"/>
              </w:rPr>
              <w:t>2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6266CA9E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CC127B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40834C17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C127B">
              <w:rPr>
                <w:sz w:val="28"/>
                <w:szCs w:val="28"/>
              </w:rPr>
              <w:t>4</w:t>
            </w:r>
            <w:r w:rsidR="0094574A"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EF1" w:rsidRPr="006D0325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6D0325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591400О.99.0.</w:t>
            </w:r>
            <w:r w:rsidRPr="004143DC">
              <w:t>ББ73АА0</w:t>
            </w: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6D0325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3744F4AA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CF6288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081DD67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90BF94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6D0325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248BE9B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2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422C51F1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5C927D37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2BA0E90F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2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0D44E0FF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6F1393F7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4F3289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Default="005F13E5" w:rsidP="005F13E5">
            <w:pPr>
              <w:autoSpaceDE w:val="0"/>
              <w:autoSpaceDN w:val="0"/>
              <w:adjustRightInd w:val="0"/>
              <w:jc w:val="center"/>
            </w:pPr>
            <w:r>
              <w:t>Платная</w:t>
            </w:r>
          </w:p>
          <w:p w14:paraId="78B8B3EE" w14:textId="007A5E60" w:rsidR="005F13E5" w:rsidRPr="00CF6288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2544597F" w:rsidR="005F13E5" w:rsidRPr="00CF6288" w:rsidRDefault="00B34F0B" w:rsidP="005F13E5">
            <w:pPr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2195C81C" w:rsidR="005F13E5" w:rsidRPr="006D0325" w:rsidRDefault="00BB2AD9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6E54D09" w:rsidR="005F13E5" w:rsidRPr="0081332F" w:rsidRDefault="00BB2AD9" w:rsidP="005F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450044CE" w:rsidR="005F13E5" w:rsidRDefault="00BB2AD9" w:rsidP="005F13E5"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F48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19D94334" w:rsidR="005F13E5" w:rsidRPr="006D0325" w:rsidRDefault="00B34F0B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предоставления  платных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903CF4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</w:t>
      </w:r>
      <w:r w:rsidRPr="00903CF4">
        <w:rPr>
          <w:sz w:val="28"/>
          <w:szCs w:val="28"/>
        </w:rPr>
        <w:t xml:space="preserve">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903CF4">
        <w:rPr>
          <w:sz w:val="28"/>
          <w:szCs w:val="28"/>
        </w:rPr>
        <w:t xml:space="preserve">  Устав </w:t>
      </w:r>
      <w:r w:rsidRPr="00903CF4">
        <w:rPr>
          <w:bCs/>
          <w:iCs/>
          <w:sz w:val="28"/>
          <w:szCs w:val="28"/>
        </w:rPr>
        <w:t xml:space="preserve">Муниципального бюджетного  учреждения  культуры «Волотовский межпоселенческий </w:t>
      </w:r>
      <w:r w:rsidRPr="00F44AC2">
        <w:rPr>
          <w:bCs/>
          <w:iCs/>
          <w:sz w:val="28"/>
          <w:szCs w:val="28"/>
        </w:rPr>
        <w:t>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BB3BAE">
              <w:t>ри  наличии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Pr="005E5DEE">
              <w:t>Наимено</w:t>
            </w:r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</w:t>
            </w:r>
            <w:r w:rsidRPr="004143DC">
              <w:t>.ББ85АА01000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6D0325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12B6700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5AC73C6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8101C9F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89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1332F" w:rsidRDefault="00614CEE" w:rsidP="00614CEE">
            <w:pPr>
              <w:rPr>
                <w:sz w:val="28"/>
                <w:szCs w:val="28"/>
              </w:rPr>
            </w:pPr>
            <w:r w:rsidRPr="00FD3682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Default="00614CEE" w:rsidP="00614CEE">
            <w:r w:rsidRPr="00FD3682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предоставления  платных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>Муниципального бюджетного  учреждения  культуры «Волотовский межпоселенческий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при  наличии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4309D114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2</w:t>
            </w:r>
            <w:r w:rsidRPr="004762D3">
              <w:rPr>
                <w:spacing w:val="-20"/>
                <w:sz w:val="28"/>
                <w:szCs w:val="28"/>
              </w:rPr>
              <w:t>__ год (очеред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19A93B64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 xml:space="preserve">__ год      (1-й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2CCAA930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    (2-й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 цена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4B750A82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60BB8CF3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2A472997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089F3724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7804D5B9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3B618BCA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6663C1" w:rsidRPr="006663C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CD79A1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9A1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64</w:t>
            </w:r>
            <w:r w:rsidR="00000941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5C543C0B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7</w:t>
            </w:r>
            <w:r w:rsidR="00002831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72</w:t>
            </w:r>
          </w:p>
          <w:p w14:paraId="2B75591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6663C1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0D408E4D" w:rsidR="006663C1" w:rsidRPr="006D0325" w:rsidRDefault="00000941" w:rsidP="006663C1">
            <w:r>
              <w:t>3,</w:t>
            </w:r>
            <w:r w:rsidR="00002831">
              <w:t>5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CF6288" w:rsidRDefault="00000941" w:rsidP="006663C1">
            <w:pPr>
              <w:autoSpaceDE w:val="0"/>
              <w:autoSpaceDN w:val="0"/>
              <w:adjustRightInd w:val="0"/>
            </w:pPr>
            <w:r>
              <w:t xml:space="preserve">Число </w:t>
            </w:r>
            <w:r w:rsidR="006663C1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6312B0EB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002831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05132628" w:rsidR="006663C1" w:rsidRPr="006D0325" w:rsidRDefault="0001772F" w:rsidP="006663C1">
            <w:r>
              <w:t>4</w:t>
            </w:r>
            <w:r w:rsidR="00002831">
              <w:t>0</w:t>
            </w:r>
            <w:r>
              <w:t>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6C9BD6AD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0965DC">
              <w:rPr>
                <w:spacing w:val="-20"/>
                <w:sz w:val="28"/>
                <w:szCs w:val="28"/>
              </w:rPr>
              <w:t>2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26E0EE2E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0965DC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07D896A4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0965DC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900410.Р.56.1.АД63000100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0FF5A32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30B21A5D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0AB03278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4868109E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0364D441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0F18D49B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CD79A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900410.Р.56.1.АД63000100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t>64</w:t>
            </w:r>
            <w:r w:rsidR="00CD79A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3C71DA2A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31">
              <w:rPr>
                <w:sz w:val="28"/>
                <w:szCs w:val="28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0BBE8210" w:rsidR="006333A6" w:rsidRPr="006D0325" w:rsidRDefault="00903CF4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0BB934FD" w:rsidR="006333A6" w:rsidRPr="006D0325" w:rsidRDefault="00903CF4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74542E48" w:rsidR="006333A6" w:rsidRPr="006D0325" w:rsidRDefault="00903CF4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333A6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17D702E8" w:rsidR="006333A6" w:rsidRPr="00882C99" w:rsidRDefault="00882C99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002831">
              <w:rPr>
                <w:sz w:val="28"/>
                <w:szCs w:val="28"/>
              </w:rPr>
              <w:t>0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 xml:space="preserve">Количество </w:t>
            </w:r>
            <w:r w:rsidR="00CD79A1">
              <w:t xml:space="preserve"> участников </w:t>
            </w:r>
            <w:r w:rsidR="00CD79A1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Default="006333A6" w:rsidP="00300CDC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6A49DB2C" w:rsidR="006333A6" w:rsidRPr="006D0325" w:rsidRDefault="0000283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77777777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252E9F14" w:rsidR="006333A6" w:rsidRPr="00882C99" w:rsidRDefault="00CC61D6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31">
              <w:rPr>
                <w:sz w:val="28"/>
                <w:szCs w:val="28"/>
              </w:rPr>
              <w:t>30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77777777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</w:t>
            </w:r>
            <w:r w:rsidRPr="006D0325">
              <w:rPr>
                <w:sz w:val="28"/>
                <w:szCs w:val="28"/>
              </w:rPr>
              <w:lastRenderedPageBreak/>
              <w:t>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35C767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3DCB4E7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3B8E65B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231903FB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059105CF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28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0221F725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6C13083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2814117E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31">
              <w:rPr>
                <w:sz w:val="28"/>
                <w:szCs w:val="28"/>
              </w:rPr>
              <w:t>75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51A37231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2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43B86ED2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72598E51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68CEF3E3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900410.Р.56.1.АД55000100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055775FB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04C03665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02BC674C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1D211872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17BA8D1D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07C6283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646AF0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6AFB92B9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900410.Р.56.1.АД55000100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26ECCE91" w:rsidR="000D5027" w:rsidRPr="006D0325" w:rsidRDefault="00002831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409434A4" w:rsidR="000D5027" w:rsidRPr="006D0325" w:rsidRDefault="00903CF4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5B388DB2" w:rsidR="000D5027" w:rsidRPr="006D0325" w:rsidRDefault="00903CF4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335" w14:textId="77777777" w:rsidR="00DD0001" w:rsidRDefault="00903CF4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14:paraId="673B0327" w14:textId="1B211D76" w:rsidR="000D5027" w:rsidRPr="006D0325" w:rsidRDefault="000D5027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68A0E77D" w:rsidR="000D5027" w:rsidRPr="006D0325" w:rsidRDefault="00903CF4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069563D3" w:rsidR="000D5027" w:rsidRPr="006D0325" w:rsidRDefault="00903CF4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03C7A942" w:rsidR="000D5027" w:rsidRDefault="00002831" w:rsidP="000D5027">
            <w:r>
              <w:t>65,3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Default="000D5027" w:rsidP="000D502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123FD458" w:rsidR="000D5027" w:rsidRPr="006D0325" w:rsidRDefault="008B5271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2831">
              <w:rPr>
                <w:sz w:val="28"/>
                <w:szCs w:val="28"/>
              </w:rPr>
              <w:t>3463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7702D1C8" w:rsidR="000D5027" w:rsidRPr="006D0325" w:rsidRDefault="008B5271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7A08510C" w:rsidR="000D5027" w:rsidRPr="006D0325" w:rsidRDefault="008B5271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340A5199" w:rsidR="000D5027" w:rsidRDefault="00002831" w:rsidP="000D5027">
            <w:r>
              <w:t>1673,15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77777777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900410.Р.56.1.АА060001000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22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23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24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900410.Р.56.1.АА060001000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748690B5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31">
              <w:rPr>
                <w:sz w:val="28"/>
                <w:szCs w:val="28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1AA53B35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B5271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6B01B9A5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B5271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0B3132A8" w:rsidR="00E308B9" w:rsidRPr="0001772F" w:rsidRDefault="00002831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024ADC48" w:rsidR="00E308B9" w:rsidRPr="006D0325" w:rsidRDefault="008B5271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028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76DE762A" w:rsidR="00E308B9" w:rsidRPr="006D0325" w:rsidRDefault="008B5271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3BE98A7B" w:rsidR="00E308B9" w:rsidRPr="006D0325" w:rsidRDefault="008B5271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04B3500B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38A6869D" w:rsidR="00E308B9" w:rsidRPr="0001772F" w:rsidRDefault="00E308B9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1</w:t>
            </w:r>
            <w:r w:rsidR="008B5271">
              <w:rPr>
                <w:sz w:val="28"/>
                <w:szCs w:val="28"/>
              </w:rPr>
              <w:t>8</w:t>
            </w:r>
            <w:r w:rsidR="00002831">
              <w:rPr>
                <w:sz w:val="28"/>
                <w:szCs w:val="28"/>
              </w:rPr>
              <w:t>44</w:t>
            </w:r>
            <w:r w:rsidRPr="0001772F">
              <w:rPr>
                <w:sz w:val="28"/>
                <w:szCs w:val="28"/>
              </w:rPr>
              <w:t>,35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31C26D2D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комплексом </w:t>
            </w:r>
            <w:r w:rsidRPr="00587C37">
              <w:t xml:space="preserve"> Администрации Волотовского муниципального </w:t>
            </w:r>
            <w:r>
              <w:t>округа</w:t>
            </w:r>
            <w:r w:rsidR="00A37109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3A4BA07F" w:rsidR="0059421A" w:rsidRPr="0062691B" w:rsidRDefault="0059421A" w:rsidP="0059421A">
            <w:r>
              <w:t>Комитет</w:t>
            </w:r>
            <w:r w:rsidRPr="0062691B">
              <w:t xml:space="preserve">  по управлению социальным комплексом Администрации Волотовского муниципального </w:t>
            </w:r>
            <w:r>
              <w:t>округа</w:t>
            </w:r>
            <w:r w:rsidR="00A37109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4.1.  Периодичность  представления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578D61B5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задания:  </w:t>
      </w:r>
      <w:r>
        <w:rPr>
          <w:u w:val="single"/>
        </w:rPr>
        <w:t xml:space="preserve">до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2569E9">
        <w:rPr>
          <w:u w:val="single"/>
        </w:rPr>
        <w:t>2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2569E9">
        <w:rPr>
          <w:u w:val="single"/>
        </w:rPr>
        <w:t>3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>Иные показатели, связанные с выполнением муниципального задания:  Муниципальное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4920F413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A37109">
        <w:t xml:space="preserve"> Новгородской области</w:t>
      </w:r>
      <w:r w:rsidRPr="00587C37">
        <w:t>, осуществляющим функции и полномочия учредителя муниципальных бюджетных и автономных  учреждений.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3B057625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r w:rsidRPr="00A549B4">
        <w:t>Получил</w:t>
      </w:r>
      <w:r w:rsidR="002569E9">
        <w:t xml:space="preserve"> (</w:t>
      </w:r>
      <w:r w:rsidRPr="00A549B4">
        <w:t>а</w:t>
      </w:r>
      <w:r w:rsidR="002569E9">
        <w:t xml:space="preserve">) </w:t>
      </w:r>
      <w:r w:rsidRPr="00A549B4">
        <w:t xml:space="preserve"> муниципально</w:t>
      </w:r>
      <w:r w:rsidR="00A37109">
        <w:t>е</w:t>
      </w:r>
      <w:r w:rsidRPr="00A549B4">
        <w:t xml:space="preserve"> задани</w:t>
      </w:r>
      <w:r w:rsidR="00A37109">
        <w:t>е</w:t>
      </w:r>
      <w:r w:rsidRPr="00A549B4">
        <w:t xml:space="preserve"> на 202</w:t>
      </w:r>
      <w:r w:rsidR="002569E9">
        <w:t>2</w:t>
      </w:r>
      <w:r w:rsidRPr="00A549B4">
        <w:t xml:space="preserve"> год: директор МБУК «Волотовский МСКК»______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r w:rsidR="005C1A56">
        <w:t>В.В.Звягина</w:t>
      </w:r>
    </w:p>
    <w:p w14:paraId="69CA06BE" w14:textId="3FE4942C" w:rsidR="00827FD1" w:rsidRDefault="005C1A56" w:rsidP="00A549B4">
      <w:pPr>
        <w:autoSpaceDE w:val="0"/>
        <w:autoSpaceDN w:val="0"/>
        <w:adjustRightInd w:val="0"/>
        <w:spacing w:line="240" w:lineRule="exact"/>
        <w:jc w:val="both"/>
      </w:pPr>
      <w:r>
        <w:t>09</w:t>
      </w:r>
      <w:r w:rsidR="00A37109">
        <w:t xml:space="preserve"> дека</w:t>
      </w:r>
      <w:r w:rsidR="009305B6">
        <w:t>бря 202</w:t>
      </w:r>
      <w:r>
        <w:t>2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17773800" w14:textId="53AC1DE8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74F7248A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ОТЧЕТ О ВЫПОЛНЕНИИ</w:t>
      </w:r>
    </w:p>
    <w:p w14:paraId="4841A9E9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A201927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20___ год и на плановый период 20___ и 20___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5C71A7E9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37F12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«____»  ____________ 20___ г.</w:t>
      </w:r>
    </w:p>
    <w:p w14:paraId="2B6E9ED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1A079758" w14:textId="77777777" w:rsidTr="00E70B7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DCFAA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2CC733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6C33A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51771583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B7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9C169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F1B375A" w14:textId="77777777" w:rsidR="00FF552D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7" w:history="1">
              <w:r w:rsidR="00FF552D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227871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321F79C5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122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0F8F6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0FDC29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1B26B13A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8F3C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16B47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68157B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739ACC12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669C98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364F0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5DACC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EBB543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67AF86DE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493C5C1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16304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47630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987660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D5E5BD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DB5D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2D9EC92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6771CC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020F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14:paraId="050A2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711B84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7B729B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8C958F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2DD825F4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E8566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5EA9748A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5E8AE5F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A763C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0EA4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834CFC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14638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B2882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8DBD7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12A99D6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0091E5E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4F56C788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DEB6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Наименование муниципальной услуги _________________________________________</w:t>
            </w:r>
          </w:p>
          <w:p w14:paraId="2307132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76CBA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56FDBF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8F01DB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91B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BAFBCC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FE9C09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4EDAAE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46F8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B7E0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6DE2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0D613E8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281B0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DA0CE6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D1A30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FC6756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922318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BF1D01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2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50142A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A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4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7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0591AD76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6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4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A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06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BD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0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3A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FF552D" w:rsidRPr="006D0325" w14:paraId="083CD05D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7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C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25C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14A4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4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2A15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AC391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1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C37ABA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74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27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E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E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DEA1302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8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4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90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A3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1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D3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E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5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765026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0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2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5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F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1B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F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90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39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DB8BFD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5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6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2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9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B8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27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2D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45F4F325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DC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6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F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5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2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5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E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A57ECCF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9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D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1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8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7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4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246EF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C26C5A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7C3720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2FF9DB92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ED0F054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1C7CC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FF552D" w:rsidRPr="006D0325" w14:paraId="7463A7B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3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B5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0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2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C2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347CE68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3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4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2E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6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2D74589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29EC9F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D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C8E00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5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5C0F3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6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625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E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EDD2C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F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2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D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20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3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95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F02A035" w14:textId="77777777" w:rsidTr="00E70B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E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0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F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8C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8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E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FA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201F7C9F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71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4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93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A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A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B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7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C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F4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3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61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39F7022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C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1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4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6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0D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2D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3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B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4F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9B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A6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7E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A366A37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2A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4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B2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4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C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5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7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16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6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A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46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75CD5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12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DF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52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A5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4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EA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0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F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37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E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2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E5448D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27B5B37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7113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7A0D3D35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68F2083F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F552D" w:rsidRPr="006D0325" w14:paraId="4860DD0E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334B9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2E8304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092069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6D148C8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D7AF07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83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982F8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06569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50F023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688E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637581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43A8BB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D5A35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E74D5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D8FDB3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FF552D" w:rsidRPr="006D0325" w14:paraId="438C7BDF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B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</w:t>
            </w:r>
          </w:p>
          <w:p w14:paraId="5DFF08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B8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1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FF552D" w:rsidRPr="006D0325" w14:paraId="5EE6439C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BF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показа-теля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7FD6AD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9DCE1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1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0A2550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9E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BA5F26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D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FF552D" w:rsidRPr="006D0325" w14:paraId="404DFE64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B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0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E035C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A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F73AEF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86E85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F8699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0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A76756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36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6C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85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5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3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6ADA1A2C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68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8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3D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13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2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D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8B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A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6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3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1AC409E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2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1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5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42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82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7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70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A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49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15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41041F9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C3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6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A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C7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4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4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C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2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5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C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2E3FF4E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0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9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3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6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F6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D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A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6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5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D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5D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9FFE34B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1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6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6F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9F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5F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6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E8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90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C0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9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A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E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F77AF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5F3A56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077CF76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C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</w:t>
            </w:r>
          </w:p>
          <w:p w14:paraId="62EC85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D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4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FF552D" w:rsidRPr="006D0325" w14:paraId="399C5E63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21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6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F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1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B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0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383BC7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86DF17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0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допус-тимое (возможное)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B3B09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01D272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13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причина откло-нения</w:t>
            </w:r>
          </w:p>
        </w:tc>
      </w:tr>
      <w:tr w:rsidR="00FF552D" w:rsidRPr="006D0325" w14:paraId="757FDF1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8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E005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D4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DA9177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F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65DF6C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218B87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C9445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E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3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5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15C7C6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7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6F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E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4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A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E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BD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D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35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0B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2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BEDE257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12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3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5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9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97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D7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E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D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F435F4A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E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53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D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D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F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A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9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128CE30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3C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43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C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3D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8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F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2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3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D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E1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7D8B4762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5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7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0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D4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E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D6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8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3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3E75C8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96B2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_____________ ___________ ______________________</w:t>
      </w:r>
    </w:p>
    <w:p w14:paraId="2BD157F1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19279431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"__" __________ 20____ г.</w:t>
      </w:r>
    </w:p>
    <w:p w14:paraId="1E6CD4E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303EC4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4BC6B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D3F3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E315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8797B9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D441C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BC07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435AEA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039A2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3D8728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77043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--------------------------------</w:t>
      </w:r>
    </w:p>
    <w:p w14:paraId="3EE88C9D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7"/>
      <w:bookmarkStart w:id="3" w:name="Par638"/>
      <w:bookmarkEnd w:id="2"/>
      <w:bookmarkEnd w:id="3"/>
      <w:r w:rsidRPr="006D032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7A67417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6468728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9"/>
      <w:bookmarkEnd w:id="4"/>
      <w:r w:rsidRPr="006D0325">
        <w:rPr>
          <w:sz w:val="28"/>
          <w:szCs w:val="28"/>
        </w:rPr>
        <w:t xml:space="preserve">&lt;3&gt; </w:t>
      </w:r>
      <w:r>
        <w:rPr>
          <w:sz w:val="28"/>
          <w:szCs w:val="28"/>
        </w:rPr>
        <w:t>формируется в соответствии с муниципальным заданием</w:t>
      </w:r>
      <w:r w:rsidRPr="006D0325">
        <w:rPr>
          <w:sz w:val="28"/>
          <w:szCs w:val="28"/>
        </w:rPr>
        <w:t>.</w:t>
      </w:r>
    </w:p>
    <w:p w14:paraId="3ABBF428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57926837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показатели  граф 13 и 14 пункта 3.2 не рассчитываются. </w:t>
      </w:r>
    </w:p>
    <w:p w14:paraId="26B4DCF9" w14:textId="77777777" w:rsidR="00FF552D" w:rsidRPr="006D0325" w:rsidRDefault="00FF552D" w:rsidP="00FF552D">
      <w:pPr>
        <w:jc w:val="both"/>
      </w:pPr>
      <w:r>
        <w:rPr>
          <w:sz w:val="28"/>
          <w:szCs w:val="28"/>
        </w:rPr>
        <w:t xml:space="preserve">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>рассчитывается при формировании отчета за гол как разница показателей граф 10,12,и 13,»</w:t>
      </w:r>
    </w:p>
    <w:p w14:paraId="038E11E1" w14:textId="77777777" w:rsidR="00FF552D" w:rsidRPr="006D0325" w:rsidRDefault="00FF552D" w:rsidP="00FF552D">
      <w:pPr>
        <w:jc w:val="both"/>
      </w:pPr>
    </w:p>
    <w:p w14:paraId="7C509AE8" w14:textId="77777777" w:rsidR="00FF552D" w:rsidRDefault="00FF552D" w:rsidP="00FF552D"/>
    <w:p w14:paraId="3B53C2FF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6C8F46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AC133B7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20E9D1AB" w14:textId="77777777" w:rsidR="00FF552D" w:rsidRDefault="00FF552D" w:rsidP="00FF552D">
      <w:pPr>
        <w:pStyle w:val="ConsPlusNonformat"/>
        <w:jc w:val="right"/>
      </w:pPr>
    </w:p>
    <w:p w14:paraId="451D4CF6" w14:textId="77777777" w:rsidR="00FF552D" w:rsidRDefault="00FF552D" w:rsidP="00FF552D">
      <w:pPr>
        <w:pStyle w:val="ConsPlusNonformat"/>
        <w:jc w:val="both"/>
      </w:pPr>
    </w:p>
    <w:p w14:paraId="055DA7B3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0822045">
    <w:abstractNumId w:val="2"/>
  </w:num>
  <w:num w:numId="2" w16cid:durableId="776877457">
    <w:abstractNumId w:val="0"/>
  </w:num>
  <w:num w:numId="3" w16cid:durableId="1240943784">
    <w:abstractNumId w:val="1"/>
  </w:num>
  <w:num w:numId="4" w16cid:durableId="55577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02831"/>
    <w:rsid w:val="0001772F"/>
    <w:rsid w:val="000260BF"/>
    <w:rsid w:val="00043FCF"/>
    <w:rsid w:val="000910EB"/>
    <w:rsid w:val="000965DC"/>
    <w:rsid w:val="000D5027"/>
    <w:rsid w:val="000F034A"/>
    <w:rsid w:val="00145EF1"/>
    <w:rsid w:val="002003D8"/>
    <w:rsid w:val="002459FB"/>
    <w:rsid w:val="00253D2C"/>
    <w:rsid w:val="002569E9"/>
    <w:rsid w:val="002C4ACA"/>
    <w:rsid w:val="002E7FCE"/>
    <w:rsid w:val="00300CDC"/>
    <w:rsid w:val="003108ED"/>
    <w:rsid w:val="00393BF3"/>
    <w:rsid w:val="003A3EAB"/>
    <w:rsid w:val="003E0DB1"/>
    <w:rsid w:val="004143DC"/>
    <w:rsid w:val="00427AD2"/>
    <w:rsid w:val="004733F4"/>
    <w:rsid w:val="004B6D0A"/>
    <w:rsid w:val="004C2131"/>
    <w:rsid w:val="004D5418"/>
    <w:rsid w:val="004F3289"/>
    <w:rsid w:val="0057660A"/>
    <w:rsid w:val="00587D22"/>
    <w:rsid w:val="0059421A"/>
    <w:rsid w:val="005B45C2"/>
    <w:rsid w:val="005B61DD"/>
    <w:rsid w:val="005C1A56"/>
    <w:rsid w:val="005E191F"/>
    <w:rsid w:val="005E2A2B"/>
    <w:rsid w:val="005F13E5"/>
    <w:rsid w:val="00614CEE"/>
    <w:rsid w:val="006333A6"/>
    <w:rsid w:val="00640F0F"/>
    <w:rsid w:val="00646AF0"/>
    <w:rsid w:val="006663C1"/>
    <w:rsid w:val="006C395C"/>
    <w:rsid w:val="006D2F48"/>
    <w:rsid w:val="006E6780"/>
    <w:rsid w:val="00706435"/>
    <w:rsid w:val="00763480"/>
    <w:rsid w:val="00813945"/>
    <w:rsid w:val="008152B3"/>
    <w:rsid w:val="00827FD1"/>
    <w:rsid w:val="00834407"/>
    <w:rsid w:val="00846A7E"/>
    <w:rsid w:val="00867E0B"/>
    <w:rsid w:val="008810CF"/>
    <w:rsid w:val="00882C99"/>
    <w:rsid w:val="008A31DB"/>
    <w:rsid w:val="008A7712"/>
    <w:rsid w:val="008B5271"/>
    <w:rsid w:val="008F3045"/>
    <w:rsid w:val="00903CF4"/>
    <w:rsid w:val="009305B6"/>
    <w:rsid w:val="0094574A"/>
    <w:rsid w:val="00954ADC"/>
    <w:rsid w:val="009668C7"/>
    <w:rsid w:val="009E3FDD"/>
    <w:rsid w:val="009F46D4"/>
    <w:rsid w:val="00A37109"/>
    <w:rsid w:val="00A549B4"/>
    <w:rsid w:val="00AC4C4D"/>
    <w:rsid w:val="00B05821"/>
    <w:rsid w:val="00B130D9"/>
    <w:rsid w:val="00B31852"/>
    <w:rsid w:val="00B34F0B"/>
    <w:rsid w:val="00B455ED"/>
    <w:rsid w:val="00B53BF5"/>
    <w:rsid w:val="00B616CD"/>
    <w:rsid w:val="00B907FF"/>
    <w:rsid w:val="00BB1A64"/>
    <w:rsid w:val="00BB2AD9"/>
    <w:rsid w:val="00BB3BAE"/>
    <w:rsid w:val="00BE38D2"/>
    <w:rsid w:val="00C37BA7"/>
    <w:rsid w:val="00C74959"/>
    <w:rsid w:val="00CB45F3"/>
    <w:rsid w:val="00CB7364"/>
    <w:rsid w:val="00CC127B"/>
    <w:rsid w:val="00CC61D6"/>
    <w:rsid w:val="00CD79A1"/>
    <w:rsid w:val="00CE1637"/>
    <w:rsid w:val="00D869C2"/>
    <w:rsid w:val="00DD0001"/>
    <w:rsid w:val="00DF4869"/>
    <w:rsid w:val="00E10DBA"/>
    <w:rsid w:val="00E308B9"/>
    <w:rsid w:val="00E33651"/>
    <w:rsid w:val="00E33A14"/>
    <w:rsid w:val="00E41F0E"/>
    <w:rsid w:val="00E87FA7"/>
    <w:rsid w:val="00EB5D3F"/>
    <w:rsid w:val="00F44AC2"/>
    <w:rsid w:val="00FA7955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29</Pages>
  <Words>5874</Words>
  <Characters>33487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41</cp:revision>
  <cp:lastPrinted>2021-01-13T06:12:00Z</cp:lastPrinted>
  <dcterms:created xsi:type="dcterms:W3CDTF">2021-01-26T12:45:00Z</dcterms:created>
  <dcterms:modified xsi:type="dcterms:W3CDTF">2022-12-12T08:40:00Z</dcterms:modified>
</cp:coreProperties>
</file>