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0E" w:rsidRDefault="009B3B0E" w:rsidP="009B3B0E">
      <w:pPr>
        <w:ind w:right="-142"/>
        <w:jc w:val="center"/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0E" w:rsidRDefault="009B3B0E" w:rsidP="009B3B0E">
      <w:pPr>
        <w:ind w:right="-142"/>
        <w:jc w:val="center"/>
      </w:pPr>
      <w:r>
        <w:t>Российская Федерация</w:t>
      </w:r>
    </w:p>
    <w:p w:rsidR="009B3B0E" w:rsidRDefault="009B3B0E" w:rsidP="009B3B0E">
      <w:pPr>
        <w:ind w:right="-142"/>
        <w:jc w:val="center"/>
      </w:pPr>
      <w:r>
        <w:t>Новгородская область</w:t>
      </w:r>
    </w:p>
    <w:p w:rsidR="009B3B0E" w:rsidRDefault="009B3B0E" w:rsidP="009B3B0E">
      <w:pPr>
        <w:ind w:right="-142"/>
        <w:jc w:val="center"/>
      </w:pPr>
    </w:p>
    <w:p w:rsidR="009B3B0E" w:rsidRDefault="009B3B0E" w:rsidP="009B3B0E">
      <w:pPr>
        <w:ind w:right="-142"/>
        <w:jc w:val="center"/>
      </w:pPr>
      <w:r>
        <w:t>ДУМА ВОЛОТОВСКОГО МУНИЦИПАЛЬНОГО ОКРУГА</w:t>
      </w:r>
    </w:p>
    <w:p w:rsidR="009B3B0E" w:rsidRDefault="009B3B0E" w:rsidP="009B3B0E">
      <w:pPr>
        <w:ind w:right="-142"/>
        <w:jc w:val="center"/>
      </w:pPr>
    </w:p>
    <w:p w:rsidR="009B3B0E" w:rsidRDefault="009B3B0E" w:rsidP="009B3B0E">
      <w:pPr>
        <w:jc w:val="center"/>
        <w:rPr>
          <w:b/>
        </w:rPr>
      </w:pPr>
      <w:r>
        <w:rPr>
          <w:b/>
        </w:rPr>
        <w:t>Р Е Ш Е Н И Е</w:t>
      </w:r>
    </w:p>
    <w:p w:rsidR="009B3B0E" w:rsidRDefault="009B3B0E" w:rsidP="009B3B0E">
      <w:pPr>
        <w:keepNext/>
        <w:keepLines/>
        <w:jc w:val="both"/>
      </w:pPr>
    </w:p>
    <w:p w:rsidR="009B3B0E" w:rsidRDefault="009B3B0E" w:rsidP="009B3B0E">
      <w:pPr>
        <w:keepNext/>
        <w:keepLines/>
        <w:tabs>
          <w:tab w:val="left" w:pos="2268"/>
        </w:tabs>
        <w:jc w:val="both"/>
      </w:pPr>
      <w:r>
        <w:t>от</w:t>
      </w:r>
      <w:r w:rsidR="00302D91">
        <w:t xml:space="preserve"> 27.06.2024</w:t>
      </w:r>
      <w:r>
        <w:t xml:space="preserve">       № </w:t>
      </w:r>
      <w:r w:rsidR="00302D91">
        <w:t>417</w:t>
      </w:r>
    </w:p>
    <w:p w:rsidR="009B3B0E" w:rsidRDefault="009B3B0E" w:rsidP="009B3B0E">
      <w:pPr>
        <w:keepNext/>
        <w:keepLines/>
        <w:jc w:val="both"/>
      </w:pPr>
      <w:r>
        <w:t>п. Волот</w:t>
      </w:r>
    </w:p>
    <w:p w:rsidR="00560F56" w:rsidRDefault="00560F56" w:rsidP="00560F56"/>
    <w:p w:rsidR="00327CF7" w:rsidRDefault="00327CF7" w:rsidP="00C56B0E">
      <w:pPr>
        <w:tabs>
          <w:tab w:val="left" w:pos="4395"/>
        </w:tabs>
        <w:ind w:right="74"/>
      </w:pPr>
    </w:p>
    <w:p w:rsidR="00C2286A" w:rsidRPr="00E35998" w:rsidRDefault="00560F56" w:rsidP="00560F56">
      <w:pPr>
        <w:tabs>
          <w:tab w:val="left" w:pos="4395"/>
        </w:tabs>
        <w:ind w:right="4819"/>
        <w:jc w:val="both"/>
      </w:pPr>
      <w:r>
        <w:rPr>
          <w:lang w:eastAsia="en-US"/>
        </w:rPr>
        <w:t xml:space="preserve">Об организации предоставления общего образования детей на территории Волотовского муниципального </w:t>
      </w:r>
      <w:r w:rsidR="00C56B0E">
        <w:rPr>
          <w:lang w:eastAsia="en-US"/>
        </w:rPr>
        <w:t>округа в 2023-2024</w:t>
      </w:r>
      <w:r w:rsidR="00F5204D">
        <w:rPr>
          <w:lang w:eastAsia="en-US"/>
        </w:rPr>
        <w:t xml:space="preserve"> учебном году</w:t>
      </w: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keepNext/>
        <w:ind w:firstLine="709"/>
        <w:contextualSpacing/>
        <w:jc w:val="both"/>
        <w:outlineLvl w:val="0"/>
        <w:rPr>
          <w:bCs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C2286A" w:rsidRPr="0079540B" w:rsidRDefault="00C2286A" w:rsidP="00C2286A">
      <w:pPr>
        <w:ind w:firstLine="709"/>
        <w:contextualSpacing/>
        <w:jc w:val="both"/>
        <w:rPr>
          <w:b/>
        </w:rPr>
      </w:pPr>
      <w:r w:rsidRPr="0079540B">
        <w:rPr>
          <w:b/>
        </w:rPr>
        <w:t>Дума Волотовского муниципального округа</w:t>
      </w:r>
    </w:p>
    <w:p w:rsidR="00C2286A" w:rsidRPr="00A671A0" w:rsidRDefault="00C2286A" w:rsidP="00C2286A">
      <w:pPr>
        <w:ind w:firstLine="709"/>
        <w:contextualSpacing/>
        <w:jc w:val="both"/>
        <w:rPr>
          <w:b/>
        </w:rPr>
      </w:pPr>
      <w:r w:rsidRPr="00A671A0">
        <w:rPr>
          <w:b/>
        </w:rPr>
        <w:t>РЕШИЛА:</w:t>
      </w:r>
    </w:p>
    <w:p w:rsidR="00C2286A" w:rsidRDefault="0079540B" w:rsidP="0079540B">
      <w:pPr>
        <w:tabs>
          <w:tab w:val="left" w:pos="9214"/>
        </w:tabs>
        <w:spacing w:line="256" w:lineRule="auto"/>
        <w:ind w:right="74" w:firstLine="709"/>
        <w:jc w:val="both"/>
      </w:pPr>
      <w:r>
        <w:t xml:space="preserve">1. </w:t>
      </w:r>
      <w:r w:rsidR="00C2286A">
        <w:t>Утвердить прилагаемый отчет комитета по управлению социальным комплексом Администрации Волотовского муниципального округа «</w:t>
      </w:r>
      <w:r>
        <w:rPr>
          <w:lang w:eastAsia="en-US"/>
        </w:rPr>
        <w:t xml:space="preserve">Об </w:t>
      </w:r>
      <w:r w:rsidR="00C2286A">
        <w:rPr>
          <w:lang w:eastAsia="en-US"/>
        </w:rPr>
        <w:t>организации предоставления общего образования детей на территории Волотовск</w:t>
      </w:r>
      <w:r w:rsidR="00C56B0E">
        <w:rPr>
          <w:lang w:eastAsia="en-US"/>
        </w:rPr>
        <w:t>ого муниципального округа в 2023-2024</w:t>
      </w:r>
      <w:r w:rsidR="00C2286A">
        <w:rPr>
          <w:lang w:eastAsia="en-US"/>
        </w:rPr>
        <w:t xml:space="preserve"> учебном году</w:t>
      </w:r>
      <w:r w:rsidR="00C2286A">
        <w:t>».</w:t>
      </w:r>
    </w:p>
    <w:p w:rsidR="0079540B" w:rsidRDefault="0079540B" w:rsidP="0079540B">
      <w:pPr>
        <w:widowControl w:val="0"/>
        <w:autoSpaceDE w:val="0"/>
        <w:autoSpaceDN w:val="0"/>
        <w:ind w:firstLine="709"/>
        <w:contextualSpacing/>
        <w:jc w:val="both"/>
        <w:rPr>
          <w:bCs/>
        </w:rPr>
      </w:pPr>
      <w:r>
        <w:rPr>
          <w:bCs/>
        </w:rPr>
        <w:t>2</w:t>
      </w:r>
      <w:r w:rsidRPr="00170329">
        <w:rPr>
          <w:bCs/>
        </w:rPr>
        <w:t xml:space="preserve">. Опубликовать настоящее решение в </w:t>
      </w:r>
      <w:r>
        <w:rPr>
          <w:bCs/>
        </w:rPr>
        <w:t xml:space="preserve">муниципальной газете </w:t>
      </w:r>
      <w:r w:rsidRPr="00170329">
        <w:rPr>
          <w:bCs/>
        </w:rPr>
        <w:t>«</w:t>
      </w:r>
      <w:r>
        <w:rPr>
          <w:bCs/>
        </w:rPr>
        <w:t>Волотовские ведомости</w:t>
      </w:r>
      <w:r w:rsidRPr="00170329">
        <w:rPr>
          <w:bCs/>
        </w:rPr>
        <w:t xml:space="preserve">» и разместить на официальном сайте </w:t>
      </w:r>
      <w:r w:rsidR="00C56B0E">
        <w:rPr>
          <w:bCs/>
        </w:rPr>
        <w:t xml:space="preserve">Администрации муниципального округа </w:t>
      </w:r>
      <w:r w:rsidRPr="00170329">
        <w:rPr>
          <w:bCs/>
        </w:rPr>
        <w:t>в информационно-телекоммуникационной сети «Интернет».</w:t>
      </w:r>
    </w:p>
    <w:p w:rsidR="0079540B" w:rsidRDefault="0079540B" w:rsidP="0079540B">
      <w:pPr>
        <w:tabs>
          <w:tab w:val="left" w:pos="9214"/>
        </w:tabs>
        <w:spacing w:line="256" w:lineRule="auto"/>
        <w:ind w:right="74" w:firstLine="709"/>
        <w:jc w:val="both"/>
        <w:rPr>
          <w:color w:val="000000"/>
        </w:rPr>
      </w:pPr>
    </w:p>
    <w:p w:rsidR="003A057E" w:rsidRDefault="003A057E" w:rsidP="00A671A0">
      <w:pPr>
        <w:jc w:val="both"/>
        <w:rPr>
          <w:bCs/>
        </w:rPr>
      </w:pPr>
    </w:p>
    <w:p w:rsidR="003A057E" w:rsidRDefault="003A057E" w:rsidP="003A057E"/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56B0E" w:rsidRPr="004C317D" w:rsidTr="0052063A">
        <w:tc>
          <w:tcPr>
            <w:tcW w:w="4673" w:type="dxa"/>
            <w:shd w:val="clear" w:color="auto" w:fill="auto"/>
          </w:tcPr>
          <w:p w:rsidR="00C56B0E" w:rsidRPr="00022CAF" w:rsidRDefault="00C56B0E" w:rsidP="0052063A">
            <w:pPr>
              <w:jc w:val="both"/>
            </w:pPr>
            <w:r w:rsidRPr="00022CAF">
              <w:t>Глава Волотовского муниципального округа</w:t>
            </w:r>
          </w:p>
          <w:p w:rsidR="00C56B0E" w:rsidRPr="00022CAF" w:rsidRDefault="00C56B0E" w:rsidP="0052063A">
            <w:r w:rsidRPr="00022CAF"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C56B0E" w:rsidRPr="00022CAF" w:rsidRDefault="00C56B0E" w:rsidP="0052063A">
            <w:r>
              <w:t xml:space="preserve">   </w:t>
            </w:r>
            <w:r w:rsidRPr="00022CAF">
              <w:t>Председатель Думы Волотовского</w:t>
            </w:r>
          </w:p>
          <w:p w:rsidR="00C56B0E" w:rsidRPr="00022CAF" w:rsidRDefault="00C56B0E" w:rsidP="0052063A">
            <w:r>
              <w:t xml:space="preserve">   </w:t>
            </w:r>
            <w:r w:rsidRPr="00022CAF">
              <w:t>муниципального округа</w:t>
            </w:r>
          </w:p>
          <w:p w:rsidR="00C56B0E" w:rsidRPr="00022CAF" w:rsidRDefault="00C56B0E" w:rsidP="0052063A">
            <w:r w:rsidRPr="00022CAF">
              <w:t xml:space="preserve">                                      Г.А. Лебедева</w:t>
            </w:r>
          </w:p>
        </w:tc>
      </w:tr>
    </w:tbl>
    <w:p w:rsidR="003A057E" w:rsidRDefault="003A057E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9B3B0E" w:rsidRPr="009B3B0E" w:rsidRDefault="009B3B0E" w:rsidP="009B2F77">
      <w:pPr>
        <w:tabs>
          <w:tab w:val="left" w:pos="2790"/>
        </w:tabs>
        <w:ind w:left="5103"/>
        <w:jc w:val="both"/>
      </w:pPr>
    </w:p>
    <w:p w:rsidR="009B2F77" w:rsidRPr="00665C69" w:rsidRDefault="009B2F77" w:rsidP="009B2F77">
      <w:pPr>
        <w:tabs>
          <w:tab w:val="left" w:pos="2790"/>
        </w:tabs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>Утвержден</w:t>
      </w:r>
    </w:p>
    <w:p w:rsidR="009B2F77" w:rsidRPr="00665C69" w:rsidRDefault="009B2F77" w:rsidP="009B2F77">
      <w:pPr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 xml:space="preserve">решением Думы Волотовского муниципального округа </w:t>
      </w:r>
    </w:p>
    <w:p w:rsidR="009B2F77" w:rsidRPr="00665C69" w:rsidRDefault="009B2F77" w:rsidP="009B2F77">
      <w:pPr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>от</w:t>
      </w:r>
      <w:r w:rsidR="00302D91">
        <w:rPr>
          <w:sz w:val="24"/>
          <w:szCs w:val="24"/>
        </w:rPr>
        <w:t xml:space="preserve"> 27.06.2024</w:t>
      </w:r>
      <w:bookmarkStart w:id="0" w:name="_GoBack"/>
      <w:bookmarkEnd w:id="0"/>
      <w:r w:rsidR="00C56B0E">
        <w:rPr>
          <w:sz w:val="24"/>
          <w:szCs w:val="24"/>
        </w:rPr>
        <w:t xml:space="preserve">       </w:t>
      </w:r>
      <w:r w:rsidRPr="00665C69">
        <w:rPr>
          <w:sz w:val="24"/>
          <w:szCs w:val="24"/>
        </w:rPr>
        <w:t xml:space="preserve">№ </w:t>
      </w:r>
      <w:r w:rsidR="00302D91">
        <w:rPr>
          <w:sz w:val="24"/>
          <w:szCs w:val="24"/>
        </w:rPr>
        <w:t>417</w:t>
      </w:r>
    </w:p>
    <w:p w:rsidR="009B2F77" w:rsidRDefault="009B2F77" w:rsidP="009B2F77">
      <w:pPr>
        <w:jc w:val="right"/>
        <w:rPr>
          <w:szCs w:val="24"/>
        </w:rPr>
      </w:pPr>
    </w:p>
    <w:p w:rsidR="00C56B0E" w:rsidRDefault="00C56B0E" w:rsidP="009B2F77">
      <w:pPr>
        <w:jc w:val="right"/>
        <w:rPr>
          <w:szCs w:val="24"/>
        </w:rPr>
      </w:pPr>
    </w:p>
    <w:p w:rsidR="00EC2391" w:rsidRPr="004D6D01" w:rsidRDefault="009B2F77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Об </w:t>
      </w:r>
      <w:r w:rsidR="00EC2391" w:rsidRPr="004D6D01">
        <w:rPr>
          <w:b/>
          <w:color w:val="000000" w:themeColor="text1"/>
          <w:lang w:eastAsia="en-US"/>
        </w:rPr>
        <w:t>орг</w:t>
      </w:r>
      <w:r>
        <w:rPr>
          <w:b/>
          <w:color w:val="000000" w:themeColor="text1"/>
          <w:lang w:eastAsia="en-US"/>
        </w:rPr>
        <w:t xml:space="preserve">анизации предоставления общего </w:t>
      </w:r>
      <w:r w:rsidR="00EC2391" w:rsidRPr="004D6D01">
        <w:rPr>
          <w:b/>
          <w:color w:val="000000" w:themeColor="text1"/>
          <w:lang w:eastAsia="en-US"/>
        </w:rPr>
        <w:t xml:space="preserve">образования детей на территории Волотовского муниципального округа </w:t>
      </w:r>
    </w:p>
    <w:p w:rsidR="00EC2391" w:rsidRDefault="00C56B0E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 2023-2024</w:t>
      </w:r>
      <w:r w:rsidR="00EC2391" w:rsidRPr="004D6D01">
        <w:rPr>
          <w:b/>
          <w:color w:val="000000" w:themeColor="text1"/>
          <w:lang w:eastAsia="en-US"/>
        </w:rPr>
        <w:t xml:space="preserve"> учебном году</w:t>
      </w:r>
    </w:p>
    <w:p w:rsidR="00C56B0E" w:rsidRPr="00E8686F" w:rsidRDefault="00C56B0E" w:rsidP="00EC2391">
      <w:pPr>
        <w:tabs>
          <w:tab w:val="left" w:pos="4395"/>
        </w:tabs>
        <w:spacing w:line="256" w:lineRule="auto"/>
        <w:ind w:right="74"/>
        <w:jc w:val="center"/>
        <w:rPr>
          <w:color w:val="000000" w:themeColor="text1"/>
          <w:lang w:eastAsia="en-US"/>
        </w:rPr>
      </w:pPr>
    </w:p>
    <w:p w:rsidR="00E8686F" w:rsidRDefault="00E8686F" w:rsidP="00E8686F">
      <w:pPr>
        <w:ind w:firstLine="708"/>
        <w:jc w:val="both"/>
      </w:pPr>
      <w:r>
        <w:t xml:space="preserve">На территории Волотовского муниципального округа функционирует одно общеобразовательное учреждение - Муниципальное автономное общеобразовательное учреждение «Волотовская средняя школа» (далее - МАОУ ВСШ) с </w:t>
      </w:r>
      <w:r>
        <w:rPr>
          <w:szCs w:val="20"/>
        </w:rPr>
        <w:t xml:space="preserve">филиалом </w:t>
      </w:r>
      <w:r>
        <w:t>«Основная школа д. Городцы» и структурным подразделением Центр дополнительного образования детей.</w:t>
      </w:r>
    </w:p>
    <w:p w:rsidR="00E8686F" w:rsidRDefault="00E8686F" w:rsidP="00E8686F">
      <w:pPr>
        <w:ind w:firstLine="708"/>
        <w:jc w:val="both"/>
      </w:pPr>
      <w:r>
        <w:t>Общая численность обучающихся Волотовского муниципального округа по состоянию на 01 сентября 2023 года составляла 337 человек (2022 – 335 человек). В МАОУ ВСШ - 323 ученика и 14 школьников в филиале д. Городцы. В начальных классах обучается - 153 ученика, в 5-9 классах - 172, в 10-11 - 12 учащихся.</w:t>
      </w:r>
    </w:p>
    <w:p w:rsidR="00E8686F" w:rsidRDefault="00E8686F" w:rsidP="00E8686F">
      <w:pPr>
        <w:ind w:firstLine="709"/>
        <w:jc w:val="both"/>
        <w:rPr>
          <w:bCs/>
        </w:rPr>
      </w:pPr>
      <w:r>
        <w:rPr>
          <w:bCs/>
        </w:rPr>
        <w:t xml:space="preserve">В 2022/2023 учебном году аттестат об основном общем образовании получили - 37 выпускников из 40. Три ученика были оставлены на повторный курс обучения. </w:t>
      </w:r>
    </w:p>
    <w:p w:rsidR="00E8686F" w:rsidRDefault="00E8686F" w:rsidP="00E8686F">
      <w:pPr>
        <w:ind w:firstLine="709"/>
        <w:jc w:val="both"/>
        <w:rPr>
          <w:bCs/>
        </w:rPr>
      </w:pPr>
      <w:r>
        <w:rPr>
          <w:bCs/>
        </w:rPr>
        <w:t>Выпускники 9 классов продолжили обучение:</w:t>
      </w:r>
    </w:p>
    <w:p w:rsidR="00E8686F" w:rsidRDefault="00E8686F" w:rsidP="00E8686F">
      <w:pPr>
        <w:ind w:firstLine="709"/>
        <w:jc w:val="both"/>
      </w:pPr>
      <w:r>
        <w:t>- в 10 классе - 10 человек (33%);</w:t>
      </w:r>
    </w:p>
    <w:p w:rsidR="00E8686F" w:rsidRDefault="00E8686F" w:rsidP="00E8686F">
      <w:pPr>
        <w:ind w:firstLine="709"/>
        <w:jc w:val="both"/>
      </w:pPr>
      <w:r>
        <w:t>- в СПО Новгородской области - 25 человек (61%);</w:t>
      </w:r>
    </w:p>
    <w:p w:rsidR="00E8686F" w:rsidRDefault="00E8686F" w:rsidP="00E8686F">
      <w:pPr>
        <w:ind w:firstLine="709"/>
        <w:jc w:val="both"/>
      </w:pPr>
      <w:r>
        <w:t>– в СПО за пределами области - 3 человека (6%).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</w:pPr>
      <w:r>
        <w:t>Аттестат о среднем общем образовании в 2022/2023 году получили все выпускники 11 классов. Они продолжили обучение в колледжах.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  <w:rPr>
          <w:color w:val="000000"/>
        </w:rPr>
      </w:pPr>
      <w:r>
        <w:t>В 2023/2024 учебном году в школьном этапе Всероссийской олимпиады школьников приняли участие 198</w:t>
      </w:r>
      <w:r>
        <w:rPr>
          <w:color w:val="FF0000"/>
        </w:rPr>
        <w:t xml:space="preserve"> </w:t>
      </w:r>
      <w:r>
        <w:t xml:space="preserve">обучающихся 4-11 классов (в 2022/2023 - 187). К региональному этапу Всероссийской олимпиады школьников были допущены 18 учеников (в 2022/2024 - 16) по предметам: литература, русский язык, химия, биология, право, обществознание, география, физическая культура. </w:t>
      </w:r>
    </w:p>
    <w:p w:rsidR="00E8686F" w:rsidRDefault="00E8686F" w:rsidP="00E8686F">
      <w:pPr>
        <w:ind w:firstLine="708"/>
        <w:jc w:val="both"/>
      </w:pPr>
    </w:p>
    <w:p w:rsidR="00E8686F" w:rsidRDefault="00E8686F" w:rsidP="00E8686F">
      <w:pPr>
        <w:jc w:val="both"/>
      </w:pPr>
      <w:r>
        <w:tab/>
        <w:t>Дополнительные общеобразовательные программы в МАОУ ВСШ реализуются через Центр дополнительного образования детей и через Центр образования цифрового и гуманитарного профилей «Точк</w:t>
      </w:r>
      <w:r w:rsidR="004708EF">
        <w:t>а р</w:t>
      </w:r>
      <w:r>
        <w:t>оста» по 19 программам.</w:t>
      </w:r>
    </w:p>
    <w:p w:rsidR="00E8686F" w:rsidRDefault="00E8686F" w:rsidP="00E8686F">
      <w:pPr>
        <w:jc w:val="both"/>
      </w:pPr>
      <w:r>
        <w:tab/>
        <w:t>Для обеспечения транспортной доступности организован бесплатный подвоз обучающихся. Подвоз осуществляют 5 школьных автобусов по 8</w:t>
      </w:r>
      <w:r>
        <w:rPr>
          <w:color w:val="FF0000"/>
        </w:rPr>
        <w:t xml:space="preserve"> </w:t>
      </w:r>
      <w:r>
        <w:lastRenderedPageBreak/>
        <w:t xml:space="preserve">регулярным маршрутам. </w:t>
      </w:r>
      <w:r>
        <w:rPr>
          <w:rFonts w:eastAsia="Calibri"/>
          <w:lang w:eastAsia="en-US"/>
        </w:rPr>
        <w:t xml:space="preserve">Общая протяженность ежедневных маршрутов составляет около 511 км. в день. </w:t>
      </w:r>
      <w:r>
        <w:t>Общее количество обучающихся, пользующихся школьными автобусами, 81</w:t>
      </w:r>
      <w:r>
        <w:rPr>
          <w:color w:val="FF0000"/>
        </w:rPr>
        <w:t xml:space="preserve"> </w:t>
      </w:r>
      <w:r>
        <w:t xml:space="preserve">человек. </w:t>
      </w:r>
    </w:p>
    <w:p w:rsidR="00E8686F" w:rsidRDefault="00E8686F" w:rsidP="00E8686F">
      <w:pPr>
        <w:ind w:firstLine="708"/>
        <w:jc w:val="both"/>
      </w:pPr>
    </w:p>
    <w:p w:rsidR="00E8686F" w:rsidRDefault="00E8686F" w:rsidP="00E8686F">
      <w:pPr>
        <w:jc w:val="both"/>
      </w:pPr>
      <w:r>
        <w:tab/>
        <w:t>Всего в системе общего образования работают 42 человека, из них 28 педагогов.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20"/>
        <w:jc w:val="both"/>
        <w:rPr>
          <w:lang w:eastAsia="zh-CN"/>
        </w:rPr>
      </w:pPr>
      <w:r>
        <w:rPr>
          <w:lang w:eastAsia="zh-CN"/>
        </w:rPr>
        <w:t>Среднемесячная заработная плата педагогических работников в сфере образования за 2023/2024 год составляет:</w:t>
      </w:r>
    </w:p>
    <w:p w:rsidR="00E8686F" w:rsidRDefault="00E8686F" w:rsidP="00E8686F">
      <w:pPr>
        <w:ind w:firstLine="720"/>
        <w:jc w:val="both"/>
        <w:rPr>
          <w:lang w:eastAsia="zh-CN"/>
        </w:rPr>
      </w:pPr>
      <w:r>
        <w:rPr>
          <w:lang w:eastAsia="zh-CN"/>
        </w:rPr>
        <w:t>общее образование - 40528,80 рублей.</w:t>
      </w:r>
    </w:p>
    <w:p w:rsidR="00E8686F" w:rsidRDefault="00E8686F" w:rsidP="00E8686F">
      <w:pPr>
        <w:ind w:firstLine="720"/>
        <w:jc w:val="both"/>
      </w:pPr>
      <w:r>
        <w:t>Целевой показатель средней заработной платы педагогических работников в 2023 году выполнен на 100 %.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09"/>
        <w:jc w:val="both"/>
        <w:outlineLvl w:val="4"/>
        <w:rPr>
          <w:bCs/>
        </w:rPr>
      </w:pPr>
      <w:r>
        <w:rPr>
          <w:bCs/>
        </w:rPr>
        <w:t>Для улучшения ситуации с кадровым обеспечением ведется следующая работа:</w:t>
      </w:r>
    </w:p>
    <w:p w:rsidR="00E8686F" w:rsidRDefault="00E8686F" w:rsidP="00E8686F">
      <w:pPr>
        <w:ind w:firstLine="709"/>
        <w:jc w:val="both"/>
        <w:outlineLvl w:val="4"/>
      </w:pPr>
      <w:r>
        <w:rPr>
          <w:bCs/>
        </w:rPr>
        <w:t>- п</w:t>
      </w:r>
      <w:r>
        <w:t>о программе «Земский учитель» поданы заявки на 2-х педагогов: учитель математики, информатики и учитель физики. Информация о данной потребности в кадрах также размещена на площадке «Работа в России».</w:t>
      </w:r>
    </w:p>
    <w:p w:rsidR="00E8686F" w:rsidRDefault="00E8686F" w:rsidP="00E8686F">
      <w:pPr>
        <w:ind w:firstLine="709"/>
        <w:jc w:val="both"/>
        <w:outlineLvl w:val="4"/>
        <w:rPr>
          <w:b/>
          <w:lang w:eastAsia="en-US"/>
        </w:rPr>
      </w:pPr>
      <w:r>
        <w:t>В рамках реализация муниципальной программы «Привлечение педагогических кадров в сферу образования Волотовского муниципального округа» в 2023 году заключен целевой договор с выпускницей 9 класса по специальности «Преподавание в начальных классах», в 2024 году планируется заключение договора со студентом 3-го курса НовГУ по специальности «Педагогическое образование с двумя профилями подготовки: история и обществознание».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09"/>
        <w:jc w:val="both"/>
      </w:pPr>
      <w:r>
        <w:t>В рамках федерального проекта «Современная школа» национального проекта «Образование» в 2019 году в МАОУ «Волотовская средняя школа» создан Центр образования цифрового и гуманитарного профилей «Точка роста». В 2023 году на оснащен</w:t>
      </w:r>
      <w:r w:rsidR="004708EF">
        <w:t>ие материально-технической базы</w:t>
      </w:r>
      <w:r>
        <w:t xml:space="preserve"> </w:t>
      </w:r>
      <w:r w:rsidR="004708EF">
        <w:t xml:space="preserve">из областного бюджета выделено </w:t>
      </w:r>
      <w:r>
        <w:t>100 тысяч рублей.</w:t>
      </w:r>
    </w:p>
    <w:p w:rsidR="00E8686F" w:rsidRDefault="00E8686F" w:rsidP="00E8686F">
      <w:pPr>
        <w:ind w:firstLine="709"/>
        <w:jc w:val="both"/>
      </w:pPr>
      <w:r>
        <w:t xml:space="preserve">Для организации и проведения государственной итоговой аттестации выпускников в 2023 </w:t>
      </w:r>
      <w:r w:rsidR="004708EF">
        <w:t xml:space="preserve">году за счет областного бюджета МАОУ ВСШ </w:t>
      </w:r>
      <w:r>
        <w:t>подключена к защищенной сети «Деловая почта».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</w:pPr>
      <w:r>
        <w:t>В</w:t>
      </w:r>
      <w:r w:rsidR="004708EF">
        <w:t xml:space="preserve">се обучающиеся начальной школы </w:t>
      </w:r>
      <w:r>
        <w:t>и дети участников СВО обеспечены бесплатным горячим питанием. По итогам анкетирования родителей и обучающихся по вопр</w:t>
      </w:r>
      <w:r w:rsidR="004708EF">
        <w:t xml:space="preserve">осам организации питания более 96% (В </w:t>
      </w:r>
      <w:r>
        <w:t>2022/2023</w:t>
      </w:r>
      <w:r w:rsidR="004708EF">
        <w:t xml:space="preserve"> </w:t>
      </w:r>
      <w:r>
        <w:t>- 90%) от количества опрошенных удовлетворены системой организации питания в школах.</w:t>
      </w:r>
    </w:p>
    <w:p w:rsidR="00E8686F" w:rsidRDefault="00E8686F" w:rsidP="00E8686F">
      <w:pPr>
        <w:jc w:val="center"/>
        <w:rPr>
          <w:b/>
          <w:szCs w:val="24"/>
        </w:rPr>
      </w:pPr>
    </w:p>
    <w:sectPr w:rsidR="00E8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71" w:rsidRDefault="005C3B71" w:rsidP="006458DF">
      <w:r>
        <w:separator/>
      </w:r>
    </w:p>
  </w:endnote>
  <w:endnote w:type="continuationSeparator" w:id="0">
    <w:p w:rsidR="005C3B71" w:rsidRDefault="005C3B71" w:rsidP="006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71" w:rsidRDefault="005C3B71" w:rsidP="006458DF">
      <w:r>
        <w:separator/>
      </w:r>
    </w:p>
  </w:footnote>
  <w:footnote w:type="continuationSeparator" w:id="0">
    <w:p w:rsidR="005C3B71" w:rsidRDefault="005C3B71" w:rsidP="0064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E77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81324F1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67E1D08"/>
    <w:multiLevelType w:val="hybridMultilevel"/>
    <w:tmpl w:val="3FA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00AC5"/>
    <w:rsid w:val="000140E2"/>
    <w:rsid w:val="00037895"/>
    <w:rsid w:val="000B0628"/>
    <w:rsid w:val="000E1D84"/>
    <w:rsid w:val="000F2BCC"/>
    <w:rsid w:val="00190410"/>
    <w:rsid w:val="001A71D2"/>
    <w:rsid w:val="001C2614"/>
    <w:rsid w:val="001D1930"/>
    <w:rsid w:val="001D7545"/>
    <w:rsid w:val="00212171"/>
    <w:rsid w:val="002166A5"/>
    <w:rsid w:val="00221220"/>
    <w:rsid w:val="002261C8"/>
    <w:rsid w:val="00237471"/>
    <w:rsid w:val="002667DF"/>
    <w:rsid w:val="00273D79"/>
    <w:rsid w:val="002B6970"/>
    <w:rsid w:val="002D51CD"/>
    <w:rsid w:val="00302D91"/>
    <w:rsid w:val="00303EF4"/>
    <w:rsid w:val="00322D8A"/>
    <w:rsid w:val="00327CF7"/>
    <w:rsid w:val="003407FF"/>
    <w:rsid w:val="0035582E"/>
    <w:rsid w:val="00377DCB"/>
    <w:rsid w:val="00385CF2"/>
    <w:rsid w:val="003A057E"/>
    <w:rsid w:val="003C5A0D"/>
    <w:rsid w:val="003F2AC6"/>
    <w:rsid w:val="00427BB5"/>
    <w:rsid w:val="00434097"/>
    <w:rsid w:val="00465C93"/>
    <w:rsid w:val="004708EF"/>
    <w:rsid w:val="004B2D67"/>
    <w:rsid w:val="004D60B9"/>
    <w:rsid w:val="004D6D01"/>
    <w:rsid w:val="004E0E6F"/>
    <w:rsid w:val="004F632A"/>
    <w:rsid w:val="00520B98"/>
    <w:rsid w:val="00537F12"/>
    <w:rsid w:val="00560F56"/>
    <w:rsid w:val="00561A2E"/>
    <w:rsid w:val="0056271A"/>
    <w:rsid w:val="005B68B2"/>
    <w:rsid w:val="005C3B71"/>
    <w:rsid w:val="005C64F1"/>
    <w:rsid w:val="005F63D1"/>
    <w:rsid w:val="00612CEB"/>
    <w:rsid w:val="0064471B"/>
    <w:rsid w:val="006458DF"/>
    <w:rsid w:val="00680BC6"/>
    <w:rsid w:val="006B0B3A"/>
    <w:rsid w:val="006B436D"/>
    <w:rsid w:val="006C51F2"/>
    <w:rsid w:val="00786793"/>
    <w:rsid w:val="00787795"/>
    <w:rsid w:val="0079540B"/>
    <w:rsid w:val="007967E1"/>
    <w:rsid w:val="007977C2"/>
    <w:rsid w:val="007A01FA"/>
    <w:rsid w:val="007D2822"/>
    <w:rsid w:val="007E51C9"/>
    <w:rsid w:val="007F61ED"/>
    <w:rsid w:val="00834B4C"/>
    <w:rsid w:val="0086181D"/>
    <w:rsid w:val="008C526D"/>
    <w:rsid w:val="0091632E"/>
    <w:rsid w:val="00936052"/>
    <w:rsid w:val="00944BAB"/>
    <w:rsid w:val="009B0929"/>
    <w:rsid w:val="009B2F77"/>
    <w:rsid w:val="009B3B0E"/>
    <w:rsid w:val="009C1B72"/>
    <w:rsid w:val="009D61F1"/>
    <w:rsid w:val="009F6E81"/>
    <w:rsid w:val="00A176F2"/>
    <w:rsid w:val="00A671A0"/>
    <w:rsid w:val="00A83150"/>
    <w:rsid w:val="00A85681"/>
    <w:rsid w:val="00AB190D"/>
    <w:rsid w:val="00AC506E"/>
    <w:rsid w:val="00AE5B0E"/>
    <w:rsid w:val="00AF3B60"/>
    <w:rsid w:val="00B03995"/>
    <w:rsid w:val="00B60158"/>
    <w:rsid w:val="00B71BB3"/>
    <w:rsid w:val="00B8343D"/>
    <w:rsid w:val="00B93626"/>
    <w:rsid w:val="00BD38BF"/>
    <w:rsid w:val="00BD50C3"/>
    <w:rsid w:val="00BE2A5B"/>
    <w:rsid w:val="00C03C76"/>
    <w:rsid w:val="00C116F3"/>
    <w:rsid w:val="00C2286A"/>
    <w:rsid w:val="00C25DE6"/>
    <w:rsid w:val="00C43974"/>
    <w:rsid w:val="00C56B0E"/>
    <w:rsid w:val="00C9003F"/>
    <w:rsid w:val="00CA10C1"/>
    <w:rsid w:val="00CC6A8A"/>
    <w:rsid w:val="00CD2239"/>
    <w:rsid w:val="00CE1BB2"/>
    <w:rsid w:val="00CE7B53"/>
    <w:rsid w:val="00CF4697"/>
    <w:rsid w:val="00D24C69"/>
    <w:rsid w:val="00D767ED"/>
    <w:rsid w:val="00DC36F5"/>
    <w:rsid w:val="00DC3A8B"/>
    <w:rsid w:val="00DD4B43"/>
    <w:rsid w:val="00DD7811"/>
    <w:rsid w:val="00DF0D22"/>
    <w:rsid w:val="00E07CF1"/>
    <w:rsid w:val="00E31B93"/>
    <w:rsid w:val="00E3613B"/>
    <w:rsid w:val="00E467DB"/>
    <w:rsid w:val="00E46917"/>
    <w:rsid w:val="00E46A44"/>
    <w:rsid w:val="00E57309"/>
    <w:rsid w:val="00E6200A"/>
    <w:rsid w:val="00E63999"/>
    <w:rsid w:val="00E64467"/>
    <w:rsid w:val="00E64970"/>
    <w:rsid w:val="00E64E23"/>
    <w:rsid w:val="00E80AF9"/>
    <w:rsid w:val="00E8686F"/>
    <w:rsid w:val="00EC2391"/>
    <w:rsid w:val="00EE467E"/>
    <w:rsid w:val="00F20875"/>
    <w:rsid w:val="00F27E52"/>
    <w:rsid w:val="00F5204D"/>
    <w:rsid w:val="00F74CFE"/>
    <w:rsid w:val="00F92EE5"/>
    <w:rsid w:val="00FB4BA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2733-E2A7-4812-9431-59978E6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929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29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E46A44"/>
    <w:pPr>
      <w:spacing w:after="0" w:line="240" w:lineRule="auto"/>
    </w:pPr>
  </w:style>
  <w:style w:type="table" w:styleId="ab">
    <w:name w:val="Table Grid"/>
    <w:basedOn w:val="a1"/>
    <w:uiPriority w:val="59"/>
    <w:rsid w:val="00E4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 Надежда Яковлевна</dc:creator>
  <cp:lastModifiedBy>Морозова Лариса Евгеньевна</cp:lastModifiedBy>
  <cp:revision>6</cp:revision>
  <cp:lastPrinted>2024-07-02T11:11:00Z</cp:lastPrinted>
  <dcterms:created xsi:type="dcterms:W3CDTF">2024-06-26T12:06:00Z</dcterms:created>
  <dcterms:modified xsi:type="dcterms:W3CDTF">2024-07-02T11:13:00Z</dcterms:modified>
</cp:coreProperties>
</file>