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CD1ACE">
        <w:rPr>
          <w:rFonts w:ascii="Times New Roman" w:hAnsi="Times New Roman" w:cs="Times New Roman"/>
          <w:sz w:val="28"/>
          <w:szCs w:val="28"/>
        </w:rPr>
        <w:t>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D1AC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F53D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CD1ACE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. О работе Волотовского филиала ГОБУЗ «Старорусская ЦРБ» за 2023 год и планах на 2024 год.</w:t>
            </w:r>
          </w:p>
        </w:tc>
        <w:tc>
          <w:tcPr>
            <w:tcW w:w="3472" w:type="dxa"/>
          </w:tcPr>
          <w:p w:rsidR="00527B93" w:rsidRPr="00D360C5" w:rsidRDefault="00CD1ACE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ГОБУЗ «Старорусская ЦРБ» Бас А.В.</w:t>
            </w:r>
          </w:p>
        </w:tc>
      </w:tr>
      <w:tr w:rsidR="00F01BBA" w:rsidRPr="00635B5E" w:rsidTr="00C576EA">
        <w:trPr>
          <w:trHeight w:val="20"/>
        </w:trPr>
        <w:tc>
          <w:tcPr>
            <w:tcW w:w="1490" w:type="dxa"/>
            <w:vMerge/>
          </w:tcPr>
          <w:p w:rsidR="00F01BBA" w:rsidRDefault="00F01BBA" w:rsidP="00F01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1BBA" w:rsidRDefault="00CD1ACE" w:rsidP="00CD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Волотовского муниципального 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2023 год.</w:t>
            </w:r>
          </w:p>
        </w:tc>
        <w:tc>
          <w:tcPr>
            <w:tcW w:w="3472" w:type="dxa"/>
          </w:tcPr>
          <w:p w:rsidR="00F01BBA" w:rsidRDefault="00CD1ACE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7374AE" w:rsidRPr="00635B5E" w:rsidTr="00C576EA">
        <w:trPr>
          <w:trHeight w:val="20"/>
        </w:trPr>
        <w:tc>
          <w:tcPr>
            <w:tcW w:w="1490" w:type="dxa"/>
            <w:vMerge/>
          </w:tcPr>
          <w:p w:rsidR="007374AE" w:rsidRPr="00635B5E" w:rsidRDefault="007374AE" w:rsidP="00737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4AE" w:rsidRPr="00635B5E" w:rsidRDefault="007374AE" w:rsidP="00737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7374AE" w:rsidRDefault="007374AE" w:rsidP="00737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729">
              <w:rPr>
                <w:rFonts w:ascii="Times New Roman" w:hAnsi="Times New Roman" w:cs="Times New Roman"/>
                <w:sz w:val="24"/>
                <w:szCs w:val="24"/>
              </w:rPr>
              <w:t>. Об утверждении Местных нормативов градостроительного проектирования Волотовского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522">
              <w:rPr>
                <w:rFonts w:ascii="Times New Roman" w:hAnsi="Times New Roman" w:cs="Times New Roman"/>
                <w:sz w:val="24"/>
                <w:szCs w:val="24"/>
              </w:rPr>
              <w:t>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0702C3" w:rsidRPr="00D360C5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0702C3" w:rsidRPr="00D360C5" w:rsidRDefault="000702C3" w:rsidP="00070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кандидатуре на награждение Почетной грамотой Новгородской областной Думы.</w:t>
            </w:r>
            <w:bookmarkStart w:id="0" w:name="_GoBack"/>
            <w:bookmarkEnd w:id="0"/>
          </w:p>
        </w:tc>
        <w:tc>
          <w:tcPr>
            <w:tcW w:w="3472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Морозова Л.Е.</w:t>
            </w: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1">
              <w:rPr>
                <w:rFonts w:ascii="Times New Roman" w:hAnsi="Times New Roman" w:cs="Times New Roman"/>
                <w:sz w:val="24"/>
                <w:szCs w:val="24"/>
              </w:rPr>
              <w:t>8. О выплате материальной помощи председателю Контрольно-счетной палаты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702C3" w:rsidRPr="00D360C5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0702C3" w:rsidRPr="00D360C5" w:rsidRDefault="000702C3" w:rsidP="00070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11B8A"/>
    <w:rsid w:val="00527B93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0BFB"/>
    <w:rsid w:val="006C3051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A0427"/>
    <w:rsid w:val="00BA40A9"/>
    <w:rsid w:val="00BB2B54"/>
    <w:rsid w:val="00BD542D"/>
    <w:rsid w:val="00BE0785"/>
    <w:rsid w:val="00C115B1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1BBA"/>
    <w:rsid w:val="00F06BC7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9</cp:revision>
  <cp:lastPrinted>2023-12-18T08:49:00Z</cp:lastPrinted>
  <dcterms:created xsi:type="dcterms:W3CDTF">2024-04-18T07:17:00Z</dcterms:created>
  <dcterms:modified xsi:type="dcterms:W3CDTF">2024-04-22T08:57:00Z</dcterms:modified>
</cp:coreProperties>
</file>