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Решение Думы Волотовского муниципального округа № 198 от 25.03.2022 «Об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имущества»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03/05/12-23/00012372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"http://regulation.novreg.ru/projects#npa=12372"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http://regulation.novreg.ru/projects#npa=12372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12.12.2023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10.01.2024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1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11.01.2024 в 16:53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  <w:tr w:rsidRPr="00A829FF" w:rsidR="00980900" w:rsidTr="0022224F">
          <w:tc>
            <w:tcPr>
              <w:tcW w:w="937" w:type="dxa"/>
            </w:tcPr>
            <w:p w:rsidRPr="00A829FF" w:rsidR="00980900" w:rsidP="001D360B" w:rsidRDefault="001D360B">
              <w:pPr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  <w:lang w:val="en-US"/>
                </w:rPr>
                <w:t>1.</w:t>
              </w:r>
            </w:p>
          </w:tc>
          <w:tc>
            <w:tcPr>
              <w:tcW w:w="3543" w:type="dxa"/>
            </w:tcPr>
            <w:p w:rsidRPr="00A829FF" w:rsidR="00980900" w:rsidP="00117C8F" w:rsidRDefault="001D360B">
              <w:pPr>
                <w:jc w:val="center"/>
                <w:rPr>
                  <w:rFonts w:ascii="Times New Roman" w:hAnsi="Times New Roman" w:cs="Times New Roman"/>
                </w:rPr>
              </w:pPr>
              <w:proofErr w:type="spellStart"/>
              <w:r w:rsidRPr="001D360B">
                <w:rPr>
                  <w:rFonts w:ascii="Times New Roman" w:hAnsi="Times New Roman" w:cs="Times New Roman"/>
                </w:rPr>
                <w:t>Михайлов Юрий Владимирович (novombudsmanbiz@mail.ru)</w:t>
              </w:r>
              <w:proofErr w:type="spellEnd"/>
            </w:p>
          </w:tc>
          <w:tc>
            <w:tcPr>
              <w:tcW w:w="5529" w:type="dxa"/>
            </w:tcPr>
            <w:p w:rsidRPr="001D360B" w:rsidR="00980900" w:rsidP="001D360B" w:rsidRDefault="001D360B">
              <w:proofErr w:type="spellStart"/>
              <w:r w:rsidRPr="001D360B">
                <w:rPr>
                  <w:rStyle w:val="pt-000004"/>
                  <w:rFonts w:ascii="Times New Roman" w:hAnsi="Times New Roman" w:cs="Times New Roman"/>
                </w:rPr>
                <w:t>Уполномоченный считает необходимым актуализировать муниципальный правовой акт в соответствии с нормами действующего законодательства.</w:t>
              </w:r>
              <w:proofErr w:type="spellEnd"/>
            </w:p>
          </w:tc>
          <w:tc>
            <w:tcPr>
              <w:tcW w:w="4733" w:type="dxa"/>
            </w:tcPr>
            <w:p w:rsidRPr="00A829FF" w:rsidR="00980900" w:rsidP="001D360B" w:rsidRDefault="001D360B">
              <w:pPr>
                <w:rPr>
                  <w:rFonts w:ascii="Times New Roman" w:hAnsi="Times New Roman" w:cs="Times New Roman"/>
                </w:rPr>
              </w:pPr>
              <w:proofErr w:type="spellStart"/>
              <w:r w:rsidRPr="001D360B">
                <w:rPr>
                  <w:rStyle w:val="pt-000004"/>
                  <w:rFonts w:ascii="Times New Roman" w:hAnsi="Times New Roman" w:cs="Times New Roman"/>
                </w:rPr>
                <w:t/>
              </w:r>
              <w:proofErr w:type="spellEnd"/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1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1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