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rFonts w:ascii="Times New Roman" w:hAnsi="Times New Roman" w:cs="Times New Roman"/>
          <w:sz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  <w:t xml:space="preserve">Российская Федерация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  <w:t xml:space="preserve">Новгородская область</w:t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  <w:t xml:space="preserve">АДМИНИСТРАЦИЯ ВОЛОТОВСКОГО МУНИЦИПАЛЬНОГО ОКРУГА</w:t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Р</w:t>
      </w:r>
      <w:r>
        <w:rPr>
          <w:rFonts w:ascii="Times New Roman" w:hAnsi="Times New Roman" w:cs="Times New Roman"/>
          <w:b/>
          <w:sz w:val="28"/>
        </w:rPr>
        <w:t xml:space="preserve"> А С П О Р Я Ж Е Н И Е</w:t>
      </w:r>
      <w:r>
        <w:rPr>
          <w:rFonts w:ascii="Times New Roman" w:hAnsi="Times New Roman" w:cs="Times New Roman"/>
          <w:sz w:val="28"/>
        </w:rPr>
      </w:r>
      <w:r/>
    </w:p>
    <w:p>
      <w:r>
        <w:rPr>
          <w:rFonts w:ascii="Times New Roman" w:hAnsi="Times New Roman" w:cs="Times New Roman"/>
          <w:sz w:val="28"/>
        </w:rPr>
        <w:t xml:space="preserve">от            №  </w:t>
      </w:r>
      <w:r>
        <w:rPr>
          <w:rFonts w:ascii="Times New Roman" w:hAnsi="Times New Roman" w:cs="Times New Roman"/>
          <w:sz w:val="28"/>
        </w:rPr>
      </w:r>
      <w:r/>
    </w:p>
    <w:p>
      <w:r>
        <w:rPr>
          <w:rFonts w:ascii="Times New Roman" w:hAnsi="Times New Roman" w:cs="Times New Roman"/>
          <w:sz w:val="28"/>
        </w:rPr>
        <w:t xml:space="preserve">п. Волот</w:t>
      </w:r>
      <w:r>
        <w:rPr>
          <w:rFonts w:ascii="Times New Roman" w:hAnsi="Times New Roman" w:cs="Times New Roman"/>
          <w:sz w:val="28"/>
        </w:rPr>
      </w:r>
      <w:r/>
    </w:p>
    <w:p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ind w:right="4819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8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«Доклада обобщения правоприменительной практики при осуществлении муниципального на автомобильном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Волотовского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2023 году»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 xml:space="preserve">Волотовского</w:t>
      </w:r>
      <w:r>
        <w:rPr>
          <w:rFonts w:ascii="Times New Roman" w:hAnsi="Times New Roman" w:cs="Times New Roman"/>
          <w:sz w:val="28"/>
        </w:rPr>
        <w:t xml:space="preserve"> муниципального округа в целях соблюдения прав человека на благоприятные условия жизнедеятельности: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1"/>
        <w:ind w:left="0"/>
        <w:jc w:val="both"/>
      </w:pPr>
      <w:r>
        <w:rPr>
          <w:rFonts w:ascii="Times New Roman" w:hAnsi="Times New Roman" w:cs="Times New Roman"/>
          <w:sz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«Доклад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обобщения правоприменительной практики при осуществлении муниципального на автомобильном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Волотовского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2023 году»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распоряжение в муниципальной газете «</w:t>
      </w:r>
      <w:r>
        <w:rPr>
          <w:rFonts w:ascii="Times New Roman" w:hAnsi="Times New Roman" w:cs="Times New Roman"/>
          <w:sz w:val="28"/>
          <w:szCs w:val="28"/>
        </w:rPr>
        <w:t xml:space="preserve">Волотовские</w:t>
      </w:r>
      <w:r>
        <w:rPr>
          <w:rFonts w:ascii="Times New Roman" w:hAnsi="Times New Roman" w:cs="Times New Roman"/>
          <w:sz w:val="28"/>
          <w:szCs w:val="28"/>
        </w:rPr>
        <w:t xml:space="preserve"> ведомости»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70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  <w:t xml:space="preserve">Первый заместитель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  <w:t xml:space="preserve">Главы Администрации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В. Федоров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both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right"/>
        <w:tabs>
          <w:tab w:val="left" w:pos="3209" w:leader="none"/>
          <w:tab w:val="left" w:pos="3844" w:leader="none"/>
        </w:tabs>
      </w:pPr>
      <w:r/>
      <w:r/>
    </w:p>
    <w:p>
      <w:pPr>
        <w:jc w:val="right"/>
        <w:tabs>
          <w:tab w:val="left" w:pos="3209" w:leader="none"/>
          <w:tab w:val="left" w:pos="3844" w:leader="none"/>
        </w:tabs>
      </w:pPr>
      <w:r/>
      <w:r/>
    </w:p>
    <w:p>
      <w:pPr>
        <w:jc w:val="right"/>
        <w:tabs>
          <w:tab w:val="left" w:pos="3209" w:leader="none"/>
          <w:tab w:val="left" w:pos="3844" w:leader="none"/>
        </w:tabs>
      </w:pPr>
      <w:r/>
      <w:r/>
    </w:p>
    <w:p>
      <w:pPr>
        <w:jc w:val="right"/>
        <w:tabs>
          <w:tab w:val="left" w:pos="3209" w:leader="none"/>
          <w:tab w:val="left" w:pos="3844" w:leader="none"/>
        </w:tabs>
      </w:pPr>
      <w:r/>
      <w:r/>
    </w:p>
    <w:p>
      <w:pPr>
        <w:jc w:val="right"/>
        <w:tabs>
          <w:tab w:val="left" w:pos="3209" w:leader="none"/>
          <w:tab w:val="left" w:pos="3844" w:leader="none"/>
        </w:tabs>
      </w:pPr>
      <w:r/>
      <w:r/>
    </w:p>
    <w:p>
      <w:pPr>
        <w:jc w:val="right"/>
        <w:tabs>
          <w:tab w:val="left" w:pos="3209" w:leader="none"/>
          <w:tab w:val="left" w:pos="3844" w:leader="none"/>
        </w:tabs>
      </w:pPr>
      <w:r/>
      <w:r/>
    </w:p>
    <w:p>
      <w:pPr>
        <w:jc w:val="right"/>
        <w:tabs>
          <w:tab w:val="left" w:pos="3209" w:leader="none"/>
          <w:tab w:val="left" w:pos="3844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tabs>
          <w:tab w:val="left" w:pos="3209" w:leader="none"/>
          <w:tab w:val="left" w:pos="3844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tabs>
          <w:tab w:val="left" w:pos="3209" w:leader="none"/>
          <w:tab w:val="left" w:pos="3844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tabs>
          <w:tab w:val="left" w:pos="3209" w:leader="none"/>
          <w:tab w:val="left" w:pos="3844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auto"/>
          <w:highlight w:val="none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>
        <w:trPr/>
        <w:tc>
          <w:tcPr>
            <w:shd w:val="clear" w:color="ffffff" w:fill="ffffff"/>
            <w:tcW w:w="4644" w:type="dxa"/>
            <w:textDirection w:val="lrTb"/>
            <w:noWrap w:val="false"/>
          </w:tcPr>
          <w:p>
            <w:pPr>
              <w:ind w:right="-1"/>
              <w:jc w:val="both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-1"/>
              <w:jc w:val="both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right="-1"/>
              <w:jc w:val="both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4820" w:type="dxa"/>
            <w:textDirection w:val="lrTb"/>
            <w:noWrap w:val="false"/>
          </w:tcPr>
          <w:p>
            <w:pPr>
              <w:jc w:val="right"/>
              <w:tabs>
                <w:tab w:val="left" w:pos="3209" w:leader="none"/>
                <w:tab w:val="left" w:pos="3844" w:leader="none"/>
              </w:tabs>
            </w:pPr>
            <w:r>
              <w:rPr>
                <w:sz w:val="22"/>
                <w:szCs w:val="22"/>
              </w:rPr>
              <w:t xml:space="preserve">Утвержден</w:t>
            </w:r>
            <w:r/>
          </w:p>
          <w:p>
            <w:pPr>
              <w:jc w:val="right"/>
              <w:tabs>
                <w:tab w:val="left" w:pos="3209" w:leader="none"/>
                <w:tab w:val="left" w:pos="3844" w:leader="none"/>
              </w:tabs>
            </w:pPr>
            <w:r>
              <w:rPr>
                <w:sz w:val="22"/>
                <w:szCs w:val="22"/>
                <w:highlight w:val="none"/>
              </w:rPr>
              <w:t xml:space="preserve">Распоряжением Администрации</w:t>
            </w:r>
            <w:r/>
          </w:p>
          <w:p>
            <w:pPr>
              <w:jc w:val="right"/>
              <w:tabs>
                <w:tab w:val="left" w:pos="3209" w:leader="none"/>
                <w:tab w:val="left" w:pos="3844" w:leader="none"/>
              </w:tabs>
            </w:pPr>
            <w:r>
              <w:rPr>
                <w:sz w:val="22"/>
                <w:szCs w:val="22"/>
                <w:highlight w:val="none"/>
              </w:rPr>
              <w:t xml:space="preserve">Волотовского муниципального округа</w:t>
            </w:r>
            <w:r/>
          </w:p>
          <w:p>
            <w:pPr>
              <w:jc w:val="right"/>
              <w:tabs>
                <w:tab w:val="left" w:pos="3209" w:leader="none"/>
                <w:tab w:val="left" w:pos="3844" w:leader="none"/>
              </w:tabs>
            </w:pPr>
            <w:r>
              <w:rPr>
                <w:sz w:val="22"/>
                <w:szCs w:val="22"/>
                <w:highlight w:val="none"/>
              </w:rPr>
              <w:t xml:space="preserve">от   №</w:t>
            </w:r>
            <w:r>
              <w:rPr>
                <w:highlight w:val="none"/>
              </w:rPr>
            </w:r>
            <w:r/>
          </w:p>
          <w:p>
            <w:pPr>
              <w:ind w:right="-1"/>
              <w:jc w:val="both"/>
              <w:spacing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right="-1"/>
        <w:jc w:val="center"/>
        <w:spacing w:after="0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left="10" w:hanging="10"/>
        <w:jc w:val="both"/>
        <w:spacing w:after="0" w:line="292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обобщения правоприменительной практики организации и проведения муниципального контроля на автомобильном транспорте и в дорожном хозяйстве на территории Волотовского муниципального округа </w:t>
      </w:r>
      <w:r/>
    </w:p>
    <w:p>
      <w:pPr>
        <w:ind w:left="10" w:hanging="10"/>
        <w:jc w:val="center"/>
        <w:spacing w:after="0" w:line="292" w:lineRule="auto"/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это деятельность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управления, уполномоченных 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бований, установленных федеральными законами, законами субъектов Росси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в случаях, если соответствующие виды контроля относятся к вопросам местного значения, а также на организацию и проведение меропри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тий по профилактике нарушений указанных требований. Порядок организации и осуществления муниципального контроля в соответствующей сфере деятел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ности устанавливается муниципальными правовыми актами либо законом субъекта Российской Федерации и принятыми в соответствии с ним муниц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пальными правовыми актами.</w:t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Правовой основой такой деятельности явля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Федерации».</w:t>
      </w:r>
      <w:r/>
    </w:p>
    <w:p>
      <w:pPr>
        <w:pStyle w:val="658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Предметом муниципального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проверка соблюдения юридическими лицами, индивид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предпринимателями и гражданами обязательных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установленных федеральным жилищным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законами Новгородской области, и требований, устано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ленных муниципальными правовыми актами Волотовского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Волотовского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муниципального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требований, установленных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муниципальный контроль)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Волотовского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лся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  <w:r/>
    </w:p>
    <w:p>
      <w:pPr>
        <w:ind w:left="-1" w:firstLine="567"/>
        <w:jc w:val="both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</w:t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Федеральны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10.03.2022 №336 «Об особенностях организации и осуществления государственного контроля (надзора)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pStyle w:val="65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 от 01.02.2016 №914-ОЗ «Об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jc w:val="both"/>
        <w:spacing w:after="180" w:line="240" w:lineRule="auto"/>
        <w:shd w:val="clear" w:color="auto" w:fill="ffffff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10" w:tooltip="Решение от 29.04.2022 № 209 О внесении изменений в Положение о муниципальном контроле на автомобильном транспорте и в дорожном хозяйстве Волотовского муниципального округа" w:history="1"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lang w:eastAsia="ru-RU"/>
          </w:rPr>
          <w:t xml:space="preserve">Решением от 29.04.2022 № 209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lang w:eastAsia="ru-RU"/>
          </w:rPr>
          <w:t xml:space="preserve"> О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lang w:eastAsia="ru-RU"/>
          </w:rPr>
          <w:t xml:space="preserve"> внесении изменений в Положение о муниципальном контроле на автомобильном транспорте и в дорожном хозяйстве Волотовского муниципального округа</w:t>
        </w:r>
      </w:hyperlink>
      <w:r/>
      <w:r/>
    </w:p>
    <w:p>
      <w:pPr>
        <w:jc w:val="both"/>
        <w:spacing w:after="180" w:line="240" w:lineRule="auto"/>
        <w:shd w:val="clear" w:color="auto" w:fill="ffffff"/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</w:t>
      </w:r>
      <w:hyperlink r:id="rId11" w:tooltip="Решение от 15.12.2021 № 180 Об утверждении ключевых показателей, индикативных показателей и индикаторов риска муниципального контроля на автомобильном транспорте и дорожном хозяйстве в Волотовском муниципальном округе на 2022 год" w:history="1"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Решением от 15.12.2021 № 180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 О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б утверждении ключевых показателей, индикативных показателей и индикаторов риска муниципального контроля на автомобильном транспорте и дорожном хозяйстве в Волотовском муниципальном округе на 2022 год</w:t>
        </w:r>
      </w:hyperlink>
      <w:r/>
      <w:r/>
    </w:p>
    <w:p>
      <w:pPr>
        <w:jc w:val="both"/>
        <w:spacing w:after="180" w:line="240" w:lineRule="auto"/>
        <w:shd w:val="clear" w:color="auto" w:fill="ffffff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hyperlink r:id="rId12" w:tooltip="Постановление от 30.11.2021 № 884 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Волотовского муницип" w:history="1"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lang w:eastAsia="ru-RU"/>
          </w:rPr>
          <w:t xml:space="preserve">         Постановлением от 01.12.2022 № 867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lang w:eastAsia="ru-RU"/>
          </w:rPr>
          <w:t xml:space="preserve"> О</w:t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lang w:eastAsia="ru-RU"/>
          </w:rPr>
          <w:t xml:space="preserve">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 и в дорожном хозяйстве в границах Волотовского муниципального округа</w:t>
        </w:r>
      </w:hyperlink>
      <w:r/>
      <w:r/>
    </w:p>
    <w:p>
      <w:pPr>
        <w:jc w:val="both"/>
        <w:spacing w:after="180" w:line="240" w:lineRule="auto"/>
        <w:shd w:val="clear" w:color="auto" w:fill="ffffff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</w:r>
      <w:hyperlink r:id="rId13" w:tooltip="http://xn----ctbafxgfdd3abaf3ain1a.xn--p1ai/documents/1414.html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Постановлением от 11.02.2022 №57</w:t>
        </w:r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 О</w:t>
        </w:r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б утверждении форм документов, используемых при осуществлении муниципального контроля на территории Волотовского муниципального округа</w:t>
        </w:r>
      </w:hyperlink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</w:r>
      <w:hyperlink r:id="rId14" w:tooltip="http://xn----ctbafxgfdd3abaf3ain1a.xn--p1ai/documents/1442.html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Постановлением от 18.02.2022 №75</w:t>
        </w:r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 О</w:t>
        </w:r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 внесении изменений в постановление Администрации Волотовского муниципального округа от 11.02.2022 №57</w:t>
        </w:r>
      </w:hyperlink>
      <w:r/>
      <w:r/>
    </w:p>
    <w:p>
      <w:pPr>
        <w:pStyle w:val="658"/>
        <w:ind w:firstLine="0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Волотовского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13.12.2021 № 918 Об утверждении проверочных листов (списков контрольных вопросов) при осуществлении муниципального контроля на территории Волотовского муниципального округа.</w:t>
      </w:r>
      <w:r/>
    </w:p>
    <w:p>
      <w:pPr>
        <w:pStyle w:val="825"/>
        <w:ind w:firstLine="56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контроля на автомобильном транспорте и в дорожном хозяйстве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Волотовского муниципального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округа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ее – муниципальный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контроль на автомобильном транспорте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муниципальный округ) за 2022 год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ind w:left="-1" w:firstLine="567"/>
        <w:jc w:val="both"/>
        <w:spacing w:after="0" w:line="240" w:lineRule="auto"/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по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на 2023 год не утверждался.</w:t>
      </w:r>
      <w:r>
        <w:rPr>
          <w:rFonts w:ascii="Times New Roman" w:hAnsi="Times New Roman" w:cs="Times New Roman"/>
          <w:color w:val="000000" w:themeColor="text1"/>
          <w:highlight w:val="none"/>
        </w:rPr>
      </w:r>
      <w:r/>
    </w:p>
    <w:p>
      <w:pPr>
        <w:jc w:val="both"/>
        <w:tabs>
          <w:tab w:val="left" w:pos="3209" w:leader="none"/>
          <w:tab w:val="left" w:pos="384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8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7"/>
    <w:next w:val="817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8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7"/>
    <w:next w:val="817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8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8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8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8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8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8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8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7"/>
    <w:next w:val="817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List Paragraph"/>
    <w:basedOn w:val="817"/>
    <w:uiPriority w:val="34"/>
    <w:qFormat/>
    <w:pPr>
      <w:contextualSpacing/>
      <w:ind w:left="720"/>
    </w:pPr>
  </w:style>
  <w:style w:type="paragraph" w:styleId="822">
    <w:name w:val="Balloon Text"/>
    <w:basedOn w:val="817"/>
    <w:link w:val="823"/>
    <w:uiPriority w:val="99"/>
    <w:semiHidden/>
    <w:unhideWhenUsed/>
    <w:rPr>
      <w:rFonts w:ascii="Arial" w:hAnsi="Arial" w:cs="Arial"/>
      <w:sz w:val="16"/>
      <w:szCs w:val="16"/>
    </w:rPr>
  </w:style>
  <w:style w:type="character" w:styleId="823" w:customStyle="1">
    <w:name w:val="Текст выноски Знак"/>
    <w:basedOn w:val="818"/>
    <w:link w:val="822"/>
    <w:uiPriority w:val="99"/>
    <w:semiHidden/>
    <w:rPr>
      <w:rFonts w:ascii="Arial" w:hAnsi="Arial" w:eastAsia="Times New Roman" w:cs="Arial"/>
      <w:sz w:val="16"/>
      <w:szCs w:val="16"/>
      <w:lang w:eastAsia="ru-RU"/>
    </w:rPr>
  </w:style>
  <w:style w:type="character" w:styleId="824" w:customStyle="1">
    <w:name w:val="Font Style29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25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xn----ctbafxgfdd3abaf3ain1a.xn--p1ai/documents/1701.html" TargetMode="External"/><Relationship Id="rId11" Type="http://schemas.openxmlformats.org/officeDocument/2006/relationships/hyperlink" Target="http://xn----ctbafxgfdd3abaf3ain1a.xn--p1ai/documents/1241.html" TargetMode="External"/><Relationship Id="rId12" Type="http://schemas.openxmlformats.org/officeDocument/2006/relationships/hyperlink" Target="http://xn----ctbafxgfdd3abaf3ain1a.xn--p1ai/documents/1204.html" TargetMode="External"/><Relationship Id="rId13" Type="http://schemas.openxmlformats.org/officeDocument/2006/relationships/hyperlink" Target="http://xn----ctbafxgfdd3abaf3ain1a.xn--p1ai/documents/1414.html" TargetMode="External"/><Relationship Id="rId14" Type="http://schemas.openxmlformats.org/officeDocument/2006/relationships/hyperlink" Target="http://xn----ctbafxgfdd3abaf3ain1a.xn--p1ai/documents/1442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1AA1-2B25-439C-8942-788D2462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Екатерина Владимировна</dc:creator>
  <cp:revision>15</cp:revision>
  <dcterms:created xsi:type="dcterms:W3CDTF">2022-09-15T06:33:00Z</dcterms:created>
  <dcterms:modified xsi:type="dcterms:W3CDTF">2024-01-16T07:23:45Z</dcterms:modified>
</cp:coreProperties>
</file>