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920" w:rsidRPr="00EF2A0C" w:rsidRDefault="00D76920" w:rsidP="00D76920">
      <w:pPr>
        <w:suppressAutoHyphens/>
        <w:spacing w:after="120" w:line="240" w:lineRule="auto"/>
        <w:jc w:val="center"/>
        <w:rPr>
          <w:rFonts w:ascii="Arial" w:eastAsia="DejaVu Sans" w:hAnsi="Arial" w:cs="Arial"/>
          <w:kern w:val="2"/>
          <w:sz w:val="18"/>
          <w:szCs w:val="18"/>
          <w:lang w:eastAsia="ru-RU"/>
        </w:rPr>
      </w:pPr>
      <w:r w:rsidRPr="00EF2A0C">
        <w:rPr>
          <w:rFonts w:ascii="Arial" w:eastAsia="DejaVu Sans" w:hAnsi="Arial" w:cs="Arial"/>
          <w:kern w:val="2"/>
          <w:sz w:val="18"/>
          <w:szCs w:val="18"/>
          <w:lang w:eastAsia="ru-RU"/>
        </w:rPr>
        <w:t>Проект постановления Администрации Волотовского муниципального округа «</w:t>
      </w:r>
      <w:r w:rsidR="00334085" w:rsidRPr="00334085">
        <w:rPr>
          <w:rFonts w:ascii="Arial" w:eastAsia="DejaVu Sans" w:hAnsi="Arial" w:cs="Arial"/>
          <w:kern w:val="2"/>
          <w:sz w:val="18"/>
          <w:szCs w:val="18"/>
          <w:lang w:eastAsia="ru-RU"/>
        </w:rPr>
        <w:t>Об утверждении «Проекта устройства кладбищ, расположенных на территории Волотовского муниципального округа в д. д. Хотяжа, д. Дерглец, д. Учно, д. Ракитно, д. Хотигоще, д. Городцы, д. Славитино, д. Заречье, д. Жи</w:t>
      </w:r>
      <w:r w:rsidR="002B31CE">
        <w:rPr>
          <w:rFonts w:ascii="Arial" w:eastAsia="DejaVu Sans" w:hAnsi="Arial" w:cs="Arial"/>
          <w:kern w:val="2"/>
          <w:sz w:val="18"/>
          <w:szCs w:val="18"/>
          <w:lang w:eastAsia="ru-RU"/>
        </w:rPr>
        <w:t>злино, д. Верёхново,  Соловьево</w:t>
      </w:r>
      <w:r w:rsidR="002B31CE" w:rsidRPr="002B31CE">
        <w:rPr>
          <w:rFonts w:ascii="Arial" w:eastAsia="DejaVu Sans" w:hAnsi="Arial" w:cs="Arial"/>
          <w:kern w:val="2"/>
          <w:sz w:val="18"/>
          <w:szCs w:val="18"/>
          <w:lang w:eastAsia="ru-RU"/>
        </w:rPr>
        <w:t>, д. Меньково, д. Кривицы, д. Гривы.</w:t>
      </w:r>
      <w:r w:rsidR="00334085" w:rsidRPr="00334085">
        <w:rPr>
          <w:rFonts w:ascii="Arial" w:eastAsia="DejaVu Sans" w:hAnsi="Arial" w:cs="Arial"/>
          <w:kern w:val="2"/>
          <w:sz w:val="18"/>
          <w:szCs w:val="18"/>
          <w:lang w:eastAsia="ru-RU"/>
        </w:rPr>
        <w:t>»</w:t>
      </w:r>
    </w:p>
    <w:p w:rsidR="00D76920" w:rsidRPr="00EF2A0C" w:rsidRDefault="00D76920" w:rsidP="00D76920">
      <w:pPr>
        <w:suppressAutoHyphens/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EF2A0C">
        <w:rPr>
          <w:rFonts w:ascii="Arial" w:eastAsia="Times New Roman" w:hAnsi="Arial" w:cs="Arial"/>
          <w:sz w:val="18"/>
          <w:szCs w:val="18"/>
          <w:lang w:eastAsia="ru-RU"/>
        </w:rPr>
        <w:tab/>
        <w:t xml:space="preserve">Уважаемые граждане, в целях повышения эффективности взаимодействия органов местного самоуправления и гражданского общества, а также повышения прозрачности деятельности исполнительных органов местного самоуправления Волотовского муниципального округа Волотовский территориальный отдел Администрации Волотовского муниципального округа проводит публичное обсуждение проекта постановления Администрации Волотовского муниципального округа </w:t>
      </w:r>
      <w:r w:rsidR="00334085" w:rsidRPr="00334085">
        <w:rPr>
          <w:rFonts w:ascii="Arial" w:eastAsia="Times New Roman" w:hAnsi="Arial" w:cs="Arial"/>
          <w:sz w:val="18"/>
          <w:szCs w:val="18"/>
          <w:lang w:eastAsia="ru-RU"/>
        </w:rPr>
        <w:t>Об утверждении «Проекта устройства кладбищ, расположенных на территории Волотовского муниципального округа в д. д. Хотяжа, д. Дерглец, д. Учно, д. Ракитно, д. Хотигоще, д. Городцы, д. Славитино, д. Заречье, д. Жизлино, д. Верёхново,  Соловьево</w:t>
      </w:r>
      <w:r w:rsidR="002B31CE" w:rsidRPr="002B31CE">
        <w:rPr>
          <w:rFonts w:ascii="Arial" w:eastAsia="Times New Roman" w:hAnsi="Arial" w:cs="Arial"/>
          <w:sz w:val="18"/>
          <w:szCs w:val="18"/>
          <w:lang w:eastAsia="ru-RU"/>
        </w:rPr>
        <w:t>, д.</w:t>
      </w:r>
      <w:r w:rsidR="002B31CE">
        <w:rPr>
          <w:rFonts w:ascii="Arial" w:eastAsia="Times New Roman" w:hAnsi="Arial" w:cs="Arial"/>
          <w:sz w:val="18"/>
          <w:szCs w:val="18"/>
          <w:lang w:eastAsia="ru-RU"/>
        </w:rPr>
        <w:t xml:space="preserve"> Меньково, д. Кривицы, д. Гривы</w:t>
      </w:r>
      <w:r w:rsidRPr="00EF2A0C">
        <w:rPr>
          <w:rFonts w:ascii="Arial" w:eastAsia="Times New Roman" w:hAnsi="Arial" w:cs="Arial"/>
          <w:sz w:val="18"/>
          <w:szCs w:val="18"/>
          <w:lang w:eastAsia="ru-RU"/>
        </w:rPr>
        <w:t>» (далее – проект)</w:t>
      </w:r>
    </w:p>
    <w:p w:rsidR="00D76920" w:rsidRPr="00EF2A0C" w:rsidRDefault="00D76920" w:rsidP="00D76920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</w:p>
    <w:p w:rsidR="00D76920" w:rsidRPr="00EF2A0C" w:rsidRDefault="00D76920" w:rsidP="00D76920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EF2A0C">
        <w:rPr>
          <w:rFonts w:ascii="Arial" w:eastAsia="Times New Roman" w:hAnsi="Arial" w:cs="Arial"/>
          <w:sz w:val="18"/>
          <w:szCs w:val="18"/>
          <w:lang w:eastAsia="ru-RU"/>
        </w:rPr>
        <w:t xml:space="preserve">Срок обсуждения проекта 15 дней с момента опубликования. </w:t>
      </w:r>
    </w:p>
    <w:p w:rsidR="00D76920" w:rsidRPr="00EF2A0C" w:rsidRDefault="00D76920" w:rsidP="00D76920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EF2A0C">
        <w:rPr>
          <w:rFonts w:ascii="Arial" w:eastAsia="Times New Roman" w:hAnsi="Arial" w:cs="Arial"/>
          <w:sz w:val="18"/>
          <w:szCs w:val="18"/>
          <w:lang w:eastAsia="ru-RU"/>
        </w:rPr>
        <w:t xml:space="preserve">Просим Вас направлять замечания и предложения на адрес электронной почты: </w:t>
      </w:r>
      <w:hyperlink r:id="rId6" w:history="1">
        <w:r w:rsidR="00334085" w:rsidRPr="001B1C76">
          <w:rPr>
            <w:rStyle w:val="a6"/>
            <w:rFonts w:ascii="Times New Roman" w:eastAsia="Times New Roman" w:hAnsi="Times New Roman" w:cs="Times New Roman"/>
            <w:sz w:val="18"/>
            <w:szCs w:val="18"/>
            <w:lang w:val="en-US" w:eastAsia="ru-RU"/>
          </w:rPr>
          <w:t>novitsk</w:t>
        </w:r>
        <w:r w:rsidR="00334085" w:rsidRPr="001B1C76">
          <w:rPr>
            <w:rStyle w:val="a6"/>
            <w:rFonts w:ascii="Times New Roman" w:eastAsia="Times New Roman" w:hAnsi="Times New Roman" w:cs="Times New Roman"/>
            <w:sz w:val="18"/>
            <w:szCs w:val="18"/>
            <w:lang w:eastAsia="ru-RU"/>
          </w:rPr>
          <w:t>4</w:t>
        </w:r>
        <w:r w:rsidR="00334085" w:rsidRPr="001B1C76">
          <w:rPr>
            <w:rStyle w:val="a6"/>
            <w:rFonts w:ascii="Times New Roman" w:eastAsia="Times New Roman" w:hAnsi="Times New Roman" w:cs="Times New Roman"/>
            <w:sz w:val="18"/>
            <w:szCs w:val="18"/>
            <w:lang w:val="en-US" w:eastAsia="ru-RU"/>
          </w:rPr>
          <w:t>ya</w:t>
        </w:r>
        <w:r w:rsidR="00334085" w:rsidRPr="001B1C76">
          <w:rPr>
            <w:rStyle w:val="a6"/>
            <w:rFonts w:ascii="Times New Roman" w:eastAsia="Times New Roman" w:hAnsi="Times New Roman" w:cs="Times New Roman"/>
            <w:sz w:val="18"/>
            <w:szCs w:val="18"/>
            <w:lang w:eastAsia="ru-RU"/>
          </w:rPr>
          <w:t>69@</w:t>
        </w:r>
        <w:r w:rsidR="00334085" w:rsidRPr="001B1C76">
          <w:rPr>
            <w:rStyle w:val="a6"/>
            <w:rFonts w:ascii="Times New Roman" w:eastAsia="Times New Roman" w:hAnsi="Times New Roman" w:cs="Times New Roman"/>
            <w:sz w:val="18"/>
            <w:szCs w:val="18"/>
            <w:lang w:val="en-US" w:eastAsia="ru-RU"/>
          </w:rPr>
          <w:t>yandex</w:t>
        </w:r>
        <w:r w:rsidR="00334085" w:rsidRPr="001B1C76">
          <w:rPr>
            <w:rStyle w:val="a6"/>
            <w:rFonts w:ascii="Times New Roman" w:eastAsia="Times New Roman" w:hAnsi="Times New Roman" w:cs="Times New Roman"/>
            <w:sz w:val="18"/>
            <w:szCs w:val="18"/>
            <w:lang w:eastAsia="ru-RU"/>
          </w:rPr>
          <w:t>.ru</w:t>
        </w:r>
      </w:hyperlink>
      <w:r w:rsidRPr="00EF2A0C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</w:p>
    <w:p w:rsidR="00D76920" w:rsidRPr="00EF2A0C" w:rsidRDefault="00D76920" w:rsidP="00D76920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</w:p>
    <w:p w:rsidR="00D76920" w:rsidRPr="00EF2A0C" w:rsidRDefault="00D76920" w:rsidP="00D76920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EF2A0C">
        <w:rPr>
          <w:rFonts w:ascii="Arial" w:eastAsia="Times New Roman" w:hAnsi="Arial" w:cs="Arial"/>
          <w:sz w:val="18"/>
          <w:szCs w:val="18"/>
          <w:lang w:eastAsia="ru-RU"/>
        </w:rPr>
        <w:t>При необходимости можно связаться с нашим специалистом по следующему номеру телефона:</w:t>
      </w:r>
    </w:p>
    <w:p w:rsidR="00D76920" w:rsidRPr="00EF2A0C" w:rsidRDefault="00D76920" w:rsidP="00D76920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EF2A0C">
        <w:rPr>
          <w:rFonts w:ascii="Arial" w:eastAsia="Times New Roman" w:hAnsi="Arial" w:cs="Arial"/>
          <w:sz w:val="18"/>
          <w:szCs w:val="18"/>
          <w:lang w:eastAsia="ru-RU"/>
        </w:rPr>
        <w:t>8 (816-62)  61-</w:t>
      </w:r>
      <w:r w:rsidR="00334085">
        <w:rPr>
          <w:rFonts w:ascii="Arial" w:eastAsia="Times New Roman" w:hAnsi="Arial" w:cs="Arial"/>
          <w:sz w:val="18"/>
          <w:szCs w:val="18"/>
          <w:lang w:eastAsia="ru-RU"/>
        </w:rPr>
        <w:t>212</w:t>
      </w:r>
      <w:r w:rsidRPr="00EF2A0C">
        <w:rPr>
          <w:rFonts w:ascii="Arial" w:eastAsia="Times New Roman" w:hAnsi="Arial" w:cs="Arial"/>
          <w:sz w:val="18"/>
          <w:szCs w:val="18"/>
          <w:lang w:eastAsia="ru-RU"/>
        </w:rPr>
        <w:t xml:space="preserve"> Новицкая Людмила Викторовна</w:t>
      </w:r>
    </w:p>
    <w:p w:rsidR="00D76920" w:rsidRPr="00EF2A0C" w:rsidRDefault="00D76920" w:rsidP="00D76920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</w:p>
    <w:p w:rsidR="00D76920" w:rsidRPr="00EF2A0C" w:rsidRDefault="00D76920" w:rsidP="00D76920">
      <w:pPr>
        <w:suppressAutoHyphens/>
        <w:spacing w:after="120" w:line="240" w:lineRule="auto"/>
        <w:jc w:val="both"/>
        <w:rPr>
          <w:rFonts w:ascii="Arial" w:eastAsia="DejaVu Sans" w:hAnsi="Arial" w:cs="Times New Roman"/>
          <w:color w:val="242424"/>
          <w:kern w:val="2"/>
          <w:sz w:val="18"/>
          <w:szCs w:val="24"/>
          <w:lang w:eastAsia="ru-RU"/>
        </w:rPr>
      </w:pPr>
      <w:r w:rsidRPr="00EF2A0C">
        <w:rPr>
          <w:rFonts w:ascii="Arial" w:eastAsia="DejaVu Sans" w:hAnsi="Arial" w:cs="Times New Roman"/>
          <w:color w:val="242424"/>
          <w:kern w:val="2"/>
          <w:sz w:val="18"/>
          <w:szCs w:val="24"/>
          <w:lang w:eastAsia="ru-RU"/>
        </w:rPr>
        <w:tab/>
        <w:t>Доводим до Вашего сведения, что письменные замечания и предложения к проекту должны соответствовать требованиям, предъявляемым к обращениям граждан, установленным Федеральным законом от 02 мая 2006 года № 59-ФЗ «О порядке рассмотрения обращений граждан Российской Федерации».</w:t>
      </w:r>
    </w:p>
    <w:p w:rsidR="00D76920" w:rsidRPr="00EF2A0C" w:rsidRDefault="00D76920" w:rsidP="00D76920">
      <w:pPr>
        <w:suppressAutoHyphens/>
        <w:spacing w:after="120" w:line="240" w:lineRule="auto"/>
        <w:jc w:val="both"/>
        <w:rPr>
          <w:rFonts w:ascii="Arial" w:eastAsia="DejaVu Sans" w:hAnsi="Arial" w:cs="Times New Roman"/>
          <w:color w:val="242424"/>
          <w:kern w:val="2"/>
          <w:sz w:val="18"/>
          <w:szCs w:val="24"/>
          <w:lang w:eastAsia="ru-RU"/>
        </w:rPr>
      </w:pPr>
      <w:r w:rsidRPr="00EF2A0C">
        <w:rPr>
          <w:rFonts w:ascii="Arial" w:eastAsia="DejaVu Sans" w:hAnsi="Arial" w:cs="Times New Roman"/>
          <w:color w:val="242424"/>
          <w:kern w:val="2"/>
          <w:sz w:val="18"/>
          <w:szCs w:val="24"/>
          <w:lang w:eastAsia="ru-RU"/>
        </w:rPr>
        <w:tab/>
        <w:t>В письменном обращении в обязательном порядке Вы должны указать:</w:t>
      </w:r>
    </w:p>
    <w:p w:rsidR="00D76920" w:rsidRPr="00EF2A0C" w:rsidRDefault="00D76920" w:rsidP="00D76920">
      <w:pPr>
        <w:suppressAutoHyphens/>
        <w:spacing w:after="120" w:line="240" w:lineRule="auto"/>
        <w:jc w:val="both"/>
        <w:rPr>
          <w:rFonts w:ascii="Arial" w:eastAsia="DejaVu Sans" w:hAnsi="Arial" w:cs="Times New Roman"/>
          <w:color w:val="242424"/>
          <w:kern w:val="2"/>
          <w:sz w:val="18"/>
          <w:szCs w:val="24"/>
          <w:lang w:eastAsia="ru-RU"/>
        </w:rPr>
      </w:pPr>
      <w:r w:rsidRPr="00EF2A0C">
        <w:rPr>
          <w:rFonts w:ascii="Arial" w:eastAsia="DejaVu Sans" w:hAnsi="Arial" w:cs="Times New Roman"/>
          <w:color w:val="242424"/>
          <w:kern w:val="2"/>
          <w:sz w:val="18"/>
          <w:szCs w:val="24"/>
          <w:lang w:eastAsia="ru-RU"/>
        </w:rPr>
        <w:t>- наименование органа местного самоуправления, в который направляется письменное обращение;</w:t>
      </w:r>
    </w:p>
    <w:p w:rsidR="00D76920" w:rsidRPr="00EF2A0C" w:rsidRDefault="00D76920" w:rsidP="00D76920">
      <w:pPr>
        <w:suppressAutoHyphens/>
        <w:spacing w:after="120" w:line="240" w:lineRule="auto"/>
        <w:jc w:val="both"/>
        <w:rPr>
          <w:rFonts w:ascii="Arial" w:eastAsia="DejaVu Sans" w:hAnsi="Arial" w:cs="Times New Roman"/>
          <w:color w:val="242424"/>
          <w:kern w:val="2"/>
          <w:sz w:val="18"/>
          <w:szCs w:val="24"/>
          <w:lang w:eastAsia="ru-RU"/>
        </w:rPr>
      </w:pPr>
      <w:r w:rsidRPr="00EF2A0C">
        <w:rPr>
          <w:rFonts w:ascii="Arial" w:eastAsia="DejaVu Sans" w:hAnsi="Arial" w:cs="Times New Roman"/>
          <w:color w:val="242424"/>
          <w:kern w:val="2"/>
          <w:sz w:val="18"/>
          <w:szCs w:val="24"/>
          <w:lang w:eastAsia="ru-RU"/>
        </w:rPr>
        <w:t>- фамилия, имя, отчество;</w:t>
      </w:r>
    </w:p>
    <w:p w:rsidR="00D76920" w:rsidRPr="00EF2A0C" w:rsidRDefault="00D76920" w:rsidP="00D76920">
      <w:pPr>
        <w:suppressAutoHyphens/>
        <w:spacing w:after="120" w:line="240" w:lineRule="auto"/>
        <w:jc w:val="both"/>
        <w:rPr>
          <w:rFonts w:ascii="Arial" w:eastAsia="DejaVu Sans" w:hAnsi="Arial" w:cs="Times New Roman"/>
          <w:color w:val="242424"/>
          <w:kern w:val="2"/>
          <w:sz w:val="18"/>
          <w:szCs w:val="24"/>
          <w:lang w:eastAsia="ru-RU"/>
        </w:rPr>
      </w:pPr>
      <w:r w:rsidRPr="00EF2A0C">
        <w:rPr>
          <w:rFonts w:ascii="Arial" w:eastAsia="DejaVu Sans" w:hAnsi="Arial" w:cs="Times New Roman"/>
          <w:color w:val="242424"/>
          <w:kern w:val="2"/>
          <w:sz w:val="18"/>
          <w:szCs w:val="24"/>
          <w:lang w:eastAsia="ru-RU"/>
        </w:rPr>
        <w:t>- почтовый адрес, по которому может быть направлен ответ;</w:t>
      </w:r>
    </w:p>
    <w:p w:rsidR="00D76920" w:rsidRPr="00EF2A0C" w:rsidRDefault="00D76920" w:rsidP="00D76920">
      <w:pPr>
        <w:suppressAutoHyphens/>
        <w:spacing w:after="120" w:line="240" w:lineRule="auto"/>
        <w:jc w:val="both"/>
        <w:rPr>
          <w:rFonts w:ascii="Arial" w:eastAsia="DejaVu Sans" w:hAnsi="Arial" w:cs="Times New Roman"/>
          <w:color w:val="242424"/>
          <w:kern w:val="2"/>
          <w:sz w:val="18"/>
          <w:szCs w:val="24"/>
          <w:lang w:eastAsia="ru-RU"/>
        </w:rPr>
      </w:pPr>
      <w:r w:rsidRPr="00EF2A0C">
        <w:rPr>
          <w:rFonts w:ascii="Arial" w:eastAsia="DejaVu Sans" w:hAnsi="Arial" w:cs="Times New Roman"/>
          <w:color w:val="242424"/>
          <w:kern w:val="2"/>
          <w:sz w:val="18"/>
          <w:szCs w:val="24"/>
          <w:lang w:eastAsia="ru-RU"/>
        </w:rPr>
        <w:t>- суть замечаний и предложений.</w:t>
      </w:r>
    </w:p>
    <w:p w:rsidR="00D76920" w:rsidRPr="00EF2A0C" w:rsidRDefault="00D76920" w:rsidP="00D76920">
      <w:pPr>
        <w:suppressAutoHyphens/>
        <w:spacing w:after="120" w:line="240" w:lineRule="auto"/>
        <w:jc w:val="both"/>
        <w:rPr>
          <w:rFonts w:ascii="Arial" w:eastAsia="DejaVu Sans" w:hAnsi="Arial" w:cs="Times New Roman"/>
          <w:color w:val="242424"/>
          <w:kern w:val="2"/>
          <w:sz w:val="18"/>
          <w:szCs w:val="24"/>
          <w:lang w:eastAsia="ru-RU"/>
        </w:rPr>
      </w:pPr>
      <w:r w:rsidRPr="00EF2A0C">
        <w:rPr>
          <w:rFonts w:ascii="Arial" w:eastAsia="DejaVu Sans" w:hAnsi="Arial" w:cs="Times New Roman"/>
          <w:color w:val="242424"/>
          <w:kern w:val="2"/>
          <w:sz w:val="18"/>
          <w:szCs w:val="24"/>
          <w:lang w:eastAsia="ru-RU"/>
        </w:rPr>
        <w:tab/>
        <w:t>Письменные замечания и предложения к проекту принимаются к рассмотрению Волотовским территориальным отделом Администрации Волотовского муниципального округа до даты окончания обсуждения проекта административного регламента.</w:t>
      </w:r>
    </w:p>
    <w:p w:rsidR="00D76920" w:rsidRPr="00EF2A0C" w:rsidRDefault="00D76920" w:rsidP="00D76920">
      <w:pPr>
        <w:suppressAutoHyphens/>
        <w:spacing w:after="120" w:line="240" w:lineRule="auto"/>
        <w:jc w:val="both"/>
        <w:rPr>
          <w:rFonts w:ascii="Arial" w:eastAsia="DejaVu Sans" w:hAnsi="Arial" w:cs="Times New Roman"/>
          <w:color w:val="242424"/>
          <w:kern w:val="2"/>
          <w:sz w:val="18"/>
          <w:szCs w:val="24"/>
          <w:lang w:eastAsia="ru-RU"/>
        </w:rPr>
      </w:pPr>
      <w:r w:rsidRPr="00EF2A0C">
        <w:rPr>
          <w:rFonts w:ascii="Arial" w:eastAsia="DejaVu Sans" w:hAnsi="Arial" w:cs="Times New Roman"/>
          <w:color w:val="242424"/>
          <w:kern w:val="2"/>
          <w:sz w:val="18"/>
          <w:szCs w:val="24"/>
          <w:lang w:eastAsia="ru-RU"/>
        </w:rPr>
        <w:tab/>
        <w:t>Письменные замечания и предложения к проекту, поступившие после срока завершения проведения публичного обсуждения проекта, рассмотрению не подлежат.</w:t>
      </w:r>
    </w:p>
    <w:tbl>
      <w:tblPr>
        <w:tblW w:w="963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5678"/>
        <w:gridCol w:w="1605"/>
        <w:gridCol w:w="1662"/>
      </w:tblGrid>
      <w:tr w:rsidR="00D76920" w:rsidRPr="00EF2A0C" w:rsidTr="006365AD">
        <w:tc>
          <w:tcPr>
            <w:tcW w:w="686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6920" w:rsidRPr="00EF2A0C" w:rsidRDefault="00D76920" w:rsidP="006365AD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2"/>
                <w:sz w:val="18"/>
                <w:szCs w:val="18"/>
                <w:lang w:eastAsia="ru-RU"/>
              </w:rPr>
            </w:pPr>
            <w:r w:rsidRPr="00EF2A0C">
              <w:rPr>
                <w:rFonts w:ascii="Times New Roman" w:eastAsia="DejaVu Sans" w:hAnsi="Times New Roman" w:cs="Times New Roman"/>
                <w:kern w:val="2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568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6920" w:rsidRPr="00EF2A0C" w:rsidRDefault="00D76920" w:rsidP="006365AD">
            <w:pPr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18"/>
                <w:szCs w:val="18"/>
                <w:lang w:eastAsia="ru-RU"/>
              </w:rPr>
            </w:pPr>
            <w:r w:rsidRPr="00EF2A0C">
              <w:rPr>
                <w:rFonts w:ascii="Times New Roman" w:eastAsia="DejaVu Sans" w:hAnsi="Times New Roman" w:cs="Times New Roman"/>
                <w:kern w:val="2"/>
                <w:sz w:val="18"/>
                <w:szCs w:val="18"/>
                <w:lang w:eastAsia="ru-RU"/>
              </w:rPr>
              <w:t>Наименование документа</w:t>
            </w:r>
          </w:p>
        </w:tc>
        <w:tc>
          <w:tcPr>
            <w:tcW w:w="160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6920" w:rsidRPr="00EF2A0C" w:rsidRDefault="00D76920" w:rsidP="006365AD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2"/>
                <w:sz w:val="18"/>
                <w:szCs w:val="18"/>
                <w:lang w:eastAsia="ru-RU"/>
              </w:rPr>
            </w:pPr>
            <w:r w:rsidRPr="00EF2A0C">
              <w:rPr>
                <w:rFonts w:ascii="Times New Roman" w:eastAsia="DejaVu Sans" w:hAnsi="Times New Roman" w:cs="Times New Roman"/>
                <w:kern w:val="2"/>
                <w:sz w:val="18"/>
                <w:szCs w:val="18"/>
                <w:lang w:eastAsia="ru-RU"/>
              </w:rPr>
              <w:t>Дата начала обсуждения проекта</w:t>
            </w:r>
          </w:p>
        </w:tc>
        <w:tc>
          <w:tcPr>
            <w:tcW w:w="166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D76920" w:rsidRPr="00EF2A0C" w:rsidRDefault="00D76920" w:rsidP="006365AD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2"/>
                <w:sz w:val="18"/>
                <w:szCs w:val="18"/>
                <w:lang w:eastAsia="ru-RU"/>
              </w:rPr>
            </w:pPr>
            <w:r w:rsidRPr="00EF2A0C">
              <w:rPr>
                <w:rFonts w:ascii="Times New Roman" w:eastAsia="DejaVu Sans" w:hAnsi="Times New Roman" w:cs="Times New Roman"/>
                <w:kern w:val="2"/>
                <w:sz w:val="18"/>
                <w:szCs w:val="18"/>
                <w:lang w:eastAsia="ru-RU"/>
              </w:rPr>
              <w:t>Дата окончания обсуждения проекта</w:t>
            </w:r>
          </w:p>
        </w:tc>
      </w:tr>
      <w:tr w:rsidR="00D76920" w:rsidRPr="00EF2A0C" w:rsidTr="006365AD">
        <w:tc>
          <w:tcPr>
            <w:tcW w:w="686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D76920" w:rsidRPr="00EF2A0C" w:rsidRDefault="00D76920" w:rsidP="006365AD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2"/>
                <w:sz w:val="18"/>
                <w:szCs w:val="18"/>
                <w:lang w:eastAsia="ru-RU"/>
              </w:rPr>
            </w:pPr>
            <w:r w:rsidRPr="00EF2A0C">
              <w:rPr>
                <w:rFonts w:ascii="Times New Roman" w:eastAsia="DejaVu Sans" w:hAnsi="Times New Roman" w:cs="Times New Roman"/>
                <w:kern w:val="2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D76920" w:rsidRPr="00EF2A0C" w:rsidRDefault="00D76920" w:rsidP="0063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F2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r w:rsidR="00334085" w:rsidRPr="00334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 утверждении «Проекта устройства кладбищ, расположенных на территории Волотовского муниципального округа в д. д. Хотяжа, д. Дерглец, д. Учно, д. Ракитно, д. Хотигоще, д. Городцы, д. Славитино, д. Заречье, д. Жизлино, д. Верёхново,  Соловьев</w:t>
            </w:r>
            <w:r w:rsidR="002B31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="002B31CE" w:rsidRPr="002B31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д. Меньково, д. Кривицы, д. Гривы.</w:t>
            </w:r>
            <w:r w:rsidR="00334085" w:rsidRPr="003340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D76920" w:rsidRPr="00EF2A0C" w:rsidRDefault="00334085" w:rsidP="00334085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2"/>
                <w:sz w:val="18"/>
                <w:szCs w:val="18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kern w:val="2"/>
                <w:sz w:val="18"/>
                <w:szCs w:val="18"/>
                <w:lang w:eastAsia="ru-RU"/>
              </w:rPr>
              <w:t>30</w:t>
            </w:r>
            <w:r w:rsidR="00D76920" w:rsidRPr="00EF2A0C">
              <w:rPr>
                <w:rFonts w:ascii="Times New Roman" w:eastAsia="DejaVu Sans" w:hAnsi="Times New Roman" w:cs="Times New Roman"/>
                <w:kern w:val="2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DejaVu Sans" w:hAnsi="Times New Roman" w:cs="Times New Roman"/>
                <w:kern w:val="2"/>
                <w:sz w:val="18"/>
                <w:szCs w:val="18"/>
                <w:lang w:eastAsia="ru-RU"/>
              </w:rPr>
              <w:t>03</w:t>
            </w:r>
            <w:r w:rsidR="00D76920" w:rsidRPr="00EF2A0C">
              <w:rPr>
                <w:rFonts w:ascii="Times New Roman" w:eastAsia="DejaVu Sans" w:hAnsi="Times New Roman" w:cs="Times New Roman"/>
                <w:kern w:val="2"/>
                <w:sz w:val="18"/>
                <w:szCs w:val="18"/>
                <w:lang w:eastAsia="ru-RU"/>
              </w:rPr>
              <w:t>.202</w:t>
            </w:r>
            <w:r>
              <w:rPr>
                <w:rFonts w:ascii="Times New Roman" w:eastAsia="DejaVu Sans" w:hAnsi="Times New Roman" w:cs="Times New Roman"/>
                <w:kern w:val="2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D76920" w:rsidRPr="00EF2A0C" w:rsidRDefault="00334085" w:rsidP="006365AD">
            <w:pPr>
              <w:suppressLineNumbers/>
              <w:suppressAutoHyphens/>
              <w:spacing w:after="283" w:line="240" w:lineRule="auto"/>
              <w:jc w:val="center"/>
              <w:rPr>
                <w:rFonts w:ascii="Times New Roman" w:eastAsia="DejaVu Sans" w:hAnsi="Times New Roman" w:cs="Times New Roman"/>
                <w:kern w:val="2"/>
                <w:sz w:val="18"/>
                <w:szCs w:val="18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kern w:val="2"/>
                <w:sz w:val="18"/>
                <w:szCs w:val="18"/>
                <w:lang w:eastAsia="ru-RU"/>
              </w:rPr>
              <w:t>13</w:t>
            </w:r>
            <w:r w:rsidR="00D76920" w:rsidRPr="00EF2A0C">
              <w:rPr>
                <w:rFonts w:ascii="Times New Roman" w:eastAsia="DejaVu Sans" w:hAnsi="Times New Roman" w:cs="Times New Roman"/>
                <w:kern w:val="2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DejaVu Sans" w:hAnsi="Times New Roman" w:cs="Times New Roman"/>
                <w:kern w:val="2"/>
                <w:sz w:val="18"/>
                <w:szCs w:val="18"/>
                <w:lang w:eastAsia="ru-RU"/>
              </w:rPr>
              <w:t>04</w:t>
            </w:r>
            <w:r w:rsidR="00D76920" w:rsidRPr="00EF2A0C">
              <w:rPr>
                <w:rFonts w:ascii="Times New Roman" w:eastAsia="DejaVu Sans" w:hAnsi="Times New Roman" w:cs="Times New Roman"/>
                <w:kern w:val="2"/>
                <w:sz w:val="18"/>
                <w:szCs w:val="18"/>
                <w:lang w:eastAsia="ru-RU"/>
              </w:rPr>
              <w:t>.202</w:t>
            </w:r>
            <w:r>
              <w:rPr>
                <w:rFonts w:ascii="Times New Roman" w:eastAsia="DejaVu Sans" w:hAnsi="Times New Roman" w:cs="Times New Roman"/>
                <w:kern w:val="2"/>
                <w:sz w:val="18"/>
                <w:szCs w:val="18"/>
                <w:lang w:eastAsia="ru-RU"/>
              </w:rPr>
              <w:t>3</w:t>
            </w:r>
          </w:p>
          <w:p w:rsidR="00D76920" w:rsidRPr="00EF2A0C" w:rsidRDefault="00D76920" w:rsidP="006365AD">
            <w:pPr>
              <w:suppressLineNumbers/>
              <w:suppressAutoHyphens/>
              <w:spacing w:after="283" w:line="240" w:lineRule="auto"/>
              <w:jc w:val="center"/>
              <w:rPr>
                <w:rFonts w:ascii="Times New Roman" w:eastAsia="DejaVu Sans" w:hAnsi="Times New Roman" w:cs="Times New Roman"/>
                <w:kern w:val="2"/>
                <w:sz w:val="18"/>
                <w:szCs w:val="18"/>
                <w:lang w:eastAsia="ru-RU"/>
              </w:rPr>
            </w:pPr>
          </w:p>
        </w:tc>
      </w:tr>
    </w:tbl>
    <w:p w:rsidR="00D76920" w:rsidRPr="00EF2A0C" w:rsidRDefault="00D76920" w:rsidP="00D769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76920" w:rsidRPr="00EF2A0C" w:rsidRDefault="00D76920" w:rsidP="00D769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76920" w:rsidRPr="00EF2A0C" w:rsidRDefault="00D76920" w:rsidP="00D769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76920" w:rsidRPr="00EF2A0C" w:rsidRDefault="00D76920" w:rsidP="00D769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76920" w:rsidRPr="00EF2A0C" w:rsidRDefault="00D76920" w:rsidP="00D769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76920" w:rsidRPr="00EF2A0C" w:rsidRDefault="00D76920" w:rsidP="00D769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76920" w:rsidRPr="00EF2A0C" w:rsidRDefault="00D76920" w:rsidP="00D769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76920" w:rsidRPr="00EF2A0C" w:rsidRDefault="00D76920" w:rsidP="00D769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76920" w:rsidRPr="00EF2A0C" w:rsidRDefault="00D76920" w:rsidP="00D769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76920" w:rsidRPr="00EF2A0C" w:rsidRDefault="00D76920" w:rsidP="00D769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76920" w:rsidRPr="00EF2A0C" w:rsidRDefault="00D76920" w:rsidP="00D769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76920" w:rsidRPr="00EF2A0C" w:rsidRDefault="00D76920" w:rsidP="00D769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76920" w:rsidRPr="00EF2A0C" w:rsidRDefault="00D76920" w:rsidP="00D769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76920" w:rsidRPr="00EF2A0C" w:rsidRDefault="00D76920" w:rsidP="00D769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76920" w:rsidRDefault="00D76920" w:rsidP="008657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</w:pPr>
    </w:p>
    <w:p w:rsidR="000B43AC" w:rsidRDefault="000B43AC" w:rsidP="008657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4"/>
          <w:lang w:val="en-US" w:eastAsia="ru-RU"/>
        </w:rPr>
      </w:pPr>
    </w:p>
    <w:p w:rsidR="000B43AC" w:rsidRDefault="000B43AC" w:rsidP="008657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4"/>
          <w:lang w:val="en-US" w:eastAsia="ru-RU"/>
        </w:rPr>
      </w:pPr>
    </w:p>
    <w:p w:rsidR="000B43AC" w:rsidRDefault="000B43AC" w:rsidP="008657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4"/>
          <w:lang w:val="en-US" w:eastAsia="ru-RU"/>
        </w:rPr>
      </w:pPr>
    </w:p>
    <w:p w:rsidR="000B43AC" w:rsidRDefault="000B43AC" w:rsidP="008657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4"/>
          <w:lang w:val="en-US" w:eastAsia="ru-RU"/>
        </w:rPr>
      </w:pPr>
    </w:p>
    <w:p w:rsidR="00865710" w:rsidRPr="00865710" w:rsidRDefault="00D76920" w:rsidP="008657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  <w:t>проект</w:t>
      </w:r>
    </w:p>
    <w:p w:rsidR="00865710" w:rsidRPr="00865710" w:rsidRDefault="00865710" w:rsidP="008657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65710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Российская Федерация</w:t>
      </w:r>
    </w:p>
    <w:p w:rsidR="00865710" w:rsidRPr="00865710" w:rsidRDefault="00865710" w:rsidP="00865710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65710">
        <w:rPr>
          <w:rFonts w:ascii="Times New Roman" w:eastAsia="Times New Roman" w:hAnsi="Times New Roman" w:cs="Times New Roman"/>
          <w:sz w:val="28"/>
          <w:szCs w:val="24"/>
          <w:lang w:eastAsia="ru-RU"/>
        </w:rPr>
        <w:t>Новгородская область</w:t>
      </w:r>
    </w:p>
    <w:p w:rsidR="00865710" w:rsidRPr="00865710" w:rsidRDefault="00865710" w:rsidP="008657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5710" w:rsidRPr="00865710" w:rsidRDefault="00865710" w:rsidP="0086571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65710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АДМИНИСТРАЦИЯ ВОЛОТОВСКОГО МУНИЦИПАЛЬНОГО ОКРУГА</w:t>
      </w:r>
    </w:p>
    <w:p w:rsidR="00865710" w:rsidRPr="00865710" w:rsidRDefault="00865710" w:rsidP="0086571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865710" w:rsidRPr="004C49AC" w:rsidRDefault="00865710" w:rsidP="0086571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C49A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 О С Т А Н О В Л Е Н И Е</w:t>
      </w:r>
    </w:p>
    <w:p w:rsidR="00865710" w:rsidRPr="00865710" w:rsidRDefault="00865710" w:rsidP="008657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5710" w:rsidRPr="00865710" w:rsidRDefault="00865710" w:rsidP="008657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657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  №  </w:t>
      </w:r>
    </w:p>
    <w:p w:rsidR="00865710" w:rsidRPr="00865710" w:rsidRDefault="00865710" w:rsidP="00865710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65710">
        <w:rPr>
          <w:rFonts w:ascii="Times New Roman" w:eastAsia="Times New Roman" w:hAnsi="Times New Roman" w:cs="Times New Roman"/>
          <w:sz w:val="28"/>
          <w:szCs w:val="24"/>
          <w:lang w:eastAsia="ru-RU"/>
        </w:rPr>
        <w:t>п. Волот</w:t>
      </w:r>
    </w:p>
    <w:p w:rsidR="00865710" w:rsidRPr="00865710" w:rsidRDefault="00865710" w:rsidP="00865710">
      <w:pPr>
        <w:keepNext/>
        <w:spacing w:after="0" w:line="240" w:lineRule="auto"/>
        <w:ind w:right="5866"/>
        <w:jc w:val="both"/>
        <w:outlineLvl w:val="3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</w:p>
    <w:p w:rsidR="00865710" w:rsidRPr="00865710" w:rsidRDefault="00865710" w:rsidP="00865710">
      <w:pPr>
        <w:keepNext/>
        <w:spacing w:after="0" w:line="240" w:lineRule="auto"/>
        <w:ind w:right="5866"/>
        <w:jc w:val="both"/>
        <w:outlineLvl w:val="3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</w:p>
    <w:p w:rsidR="00865710" w:rsidRPr="00865710" w:rsidRDefault="00D8686B" w:rsidP="00865710">
      <w:pPr>
        <w:tabs>
          <w:tab w:val="left" w:pos="709"/>
          <w:tab w:val="left" w:pos="4536"/>
        </w:tabs>
        <w:spacing w:after="0" w:line="240" w:lineRule="auto"/>
        <w:ind w:right="498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Об утверждении «</w:t>
      </w:r>
      <w:r w:rsidR="006B63BC" w:rsidRPr="006B63BC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Проект</w:t>
      </w:r>
      <w:r w:rsidR="006B63BC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="006B63BC" w:rsidRPr="006B63B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устройства кладбищ, расположенных на территории Волотовского муниципального округа в д. д</w:t>
      </w:r>
      <w:r w:rsidR="007B58E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Хотяжа, д. Дерглец, д. Учно, </w:t>
      </w:r>
      <w:r w:rsidR="006B63BC" w:rsidRPr="006B63B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д. Ракитно, д. Хотигоще, д. Городцы, д. Славитино, д. Заречье, д. Жизлино, д. Верёхново,  </w:t>
      </w:r>
      <w:r w:rsidR="002B31CE">
        <w:rPr>
          <w:rFonts w:ascii="Times New Roman" w:eastAsia="Times New Roman" w:hAnsi="Times New Roman" w:cs="Times New Roman"/>
          <w:sz w:val="28"/>
          <w:szCs w:val="24"/>
          <w:lang w:eastAsia="ru-RU"/>
        </w:rPr>
        <w:t>Соловьево</w:t>
      </w:r>
      <w:r w:rsidR="002B31CE" w:rsidRPr="002B31CE">
        <w:rPr>
          <w:rFonts w:ascii="Times New Roman" w:eastAsia="Times New Roman" w:hAnsi="Times New Roman" w:cs="Times New Roman"/>
          <w:sz w:val="28"/>
          <w:szCs w:val="24"/>
          <w:lang w:eastAsia="ru-RU"/>
        </w:rPr>
        <w:t>, д. Меньково, д. Кривицы, д. Гривы.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:rsidR="005C1B1E" w:rsidRPr="00865710" w:rsidRDefault="005C1B1E" w:rsidP="0086571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65710" w:rsidRPr="0085686F" w:rsidRDefault="00865710" w:rsidP="008568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1C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12.01.1996 № 8-ФЗ «О погребении и похоронном деле»,</w:t>
      </w:r>
      <w:r w:rsidRPr="00865710">
        <w:t xml:space="preserve"> </w:t>
      </w:r>
      <w:r w:rsidRPr="0086571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 от 30.03.1999 № 52-ФЗ «</w:t>
      </w:r>
      <w:r w:rsidRPr="00865710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санитарно-эпидемиологическом благополучии населения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65710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Постановлением Правительства Российской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Федерации от 24.07.2000 № 554 «</w:t>
      </w:r>
      <w:r w:rsidRPr="00865710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государственной санитарно-эпидемиологической службе Российской Федерации и Положения о государственном санитарно-эпидемиологическом нормировании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Pr="00772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Федеральным законом от 06.10.2003 № 131-ФЗ «Об общих принципах организации местного самоуправления в Российской Федерации», </w:t>
      </w:r>
      <w:r w:rsidR="0042028B" w:rsidRPr="004202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42028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42028B" w:rsidRPr="00420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Главного государственного санитарного врача РФ от 28.01.2021 N 3 </w:t>
      </w:r>
      <w:r w:rsidR="0042028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2028B" w:rsidRPr="00420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санитарных правил и норм СанПиН 2.1.3684-21 </w:t>
      </w:r>
      <w:r w:rsidR="0042028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2028B" w:rsidRPr="0042028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</w:t>
      </w:r>
      <w:r w:rsidR="0042028B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5036BC" w:rsidRPr="005036BC">
        <w:t xml:space="preserve"> </w:t>
      </w:r>
      <w:r w:rsidR="005036BC" w:rsidRPr="00503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Думы Волотовского муниципального округа № 4 от 23.09.2020 «О правопреемстве органов </w:t>
      </w:r>
      <w:r w:rsidR="005036BC" w:rsidRPr="005036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местного самоуправления Волотовского муниципального округа»</w:t>
      </w:r>
      <w:r w:rsidR="005036B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2028B" w:rsidRPr="00420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571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Областным законом от 30.08.2022 № 172-ОЗ «О семейных (родовых) захоронениях на те</w:t>
      </w:r>
      <w:r w:rsidR="005036BC">
        <w:rPr>
          <w:rFonts w:ascii="Times New Roman" w:eastAsia="Times New Roman" w:hAnsi="Times New Roman" w:cs="Times New Roman"/>
          <w:sz w:val="28"/>
          <w:szCs w:val="28"/>
          <w:lang w:eastAsia="ru-RU"/>
        </w:rPr>
        <w:t>рритории Новгородской области»</w:t>
      </w:r>
      <w:r w:rsidR="005B52C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5686F" w:rsidRPr="0085686F">
        <w:t xml:space="preserve"> </w:t>
      </w:r>
      <w:r w:rsidR="00856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Распоряжением Администрации Волотовского муниципального округа от 18.10.2022 № 226-рз «Об утверждении перечня общественных кладбищ, расположенных на территории Волотовского муниципального </w:t>
      </w:r>
      <w:r w:rsidR="0085686F" w:rsidRPr="0085686F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</w:t>
      </w:r>
      <w:r w:rsidR="00856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уга, на которых предоставляются места захоронения для создания </w:t>
      </w:r>
      <w:r w:rsidR="0085686F" w:rsidRPr="0085686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семейных (родовых) захоронений</w:t>
      </w:r>
      <w:r w:rsidR="00856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121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</w:t>
      </w:r>
      <w:r w:rsidR="00121845" w:rsidRPr="0012184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Волотовского муниципального округа от 1</w:t>
      </w:r>
      <w:r w:rsidR="0012184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21845" w:rsidRPr="00121845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12184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21845" w:rsidRPr="00121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.2022 № </w:t>
      </w:r>
      <w:r w:rsidR="00121845">
        <w:rPr>
          <w:rFonts w:ascii="Times New Roman" w:eastAsia="Times New Roman" w:hAnsi="Times New Roman" w:cs="Times New Roman"/>
          <w:sz w:val="28"/>
          <w:szCs w:val="28"/>
          <w:lang w:eastAsia="ru-RU"/>
        </w:rPr>
        <w:t>791</w:t>
      </w:r>
      <w:r w:rsidR="005B5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1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</w:t>
      </w:r>
      <w:r w:rsidR="00121845" w:rsidRPr="001218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устройства кладбища, расположенного на территории Воло</w:t>
      </w:r>
      <w:r w:rsidR="0012184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товского муниципального округа в д. Порожки</w:t>
      </w:r>
      <w:r w:rsidR="00121845" w:rsidRPr="0012184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21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B4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Думы Волотовского муниципального округа от 16.12.2022 № 271»Об утверждении Положения о содержании мест захоронений и организации ритуальных услуг на территории Волотовского муниципального округа», </w:t>
      </w:r>
      <w:r w:rsidRPr="0086571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 Волотовского муниципального округа</w:t>
      </w:r>
      <w:r w:rsidR="000B43A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865710" w:rsidRPr="007721C2" w:rsidRDefault="00865710" w:rsidP="008657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21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ПОСТАНОВЛЯЮ:</w:t>
      </w:r>
    </w:p>
    <w:p w:rsidR="00865710" w:rsidRPr="00252B1D" w:rsidRDefault="00865710" w:rsidP="002B31C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прилагаемый </w:t>
      </w:r>
      <w:r w:rsidR="005B52C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B63BC" w:rsidRPr="006B6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устройства кладбищ, расположенных на территории Волотовского муниципального округа в д. д. Хотяжа, д. Дерглец, д. Учно,  д. Ракитно, д. Хотигоще, д. Городцы, д. Славитино, д. Заречье, д. Жизлино, д. </w:t>
      </w:r>
      <w:r w:rsidR="00121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Верёхново, д. </w:t>
      </w:r>
      <w:r w:rsidR="006B63BC" w:rsidRPr="006B63B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Соловьево</w:t>
      </w:r>
      <w:r w:rsidR="002B31CE" w:rsidRPr="002B31CE">
        <w:rPr>
          <w:rFonts w:ascii="Times New Roman" w:eastAsia="Times New Roman" w:hAnsi="Times New Roman" w:cs="Times New Roman"/>
          <w:sz w:val="28"/>
          <w:szCs w:val="28"/>
          <w:lang w:eastAsia="ru-RU"/>
        </w:rPr>
        <w:t>, д. Меньково, д. Кривицы, д. Гривы.</w:t>
      </w:r>
      <w:r w:rsidR="005B52C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52B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65710" w:rsidRPr="00865710" w:rsidRDefault="00865710" w:rsidP="00865710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настоящее </w:t>
      </w:r>
      <w:r w:rsidR="001A11F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</w:t>
      </w:r>
      <w:r w:rsidRPr="00865710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 в муниципальной газете «Волотовские ведомости» и разместить на официальном сайте Администрации муниципального округа в информационно-телекоммуникационной сети «Интернет».</w:t>
      </w:r>
    </w:p>
    <w:p w:rsidR="00865710" w:rsidRPr="00865710" w:rsidRDefault="00865710" w:rsidP="008657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710" w:rsidRPr="00865710" w:rsidRDefault="00865710" w:rsidP="008657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710" w:rsidRPr="00865710" w:rsidRDefault="00F63838" w:rsidP="008657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</w:t>
      </w:r>
      <w:r w:rsidR="00865710" w:rsidRPr="00865710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аместитель</w:t>
      </w:r>
    </w:p>
    <w:p w:rsidR="00865710" w:rsidRPr="00865710" w:rsidRDefault="00865710" w:rsidP="008657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Администрации              </w:t>
      </w:r>
      <w:r w:rsidRPr="0086571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</w:t>
      </w:r>
      <w:r w:rsidR="00F6383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65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6383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865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6383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Федоров</w:t>
      </w:r>
    </w:p>
    <w:p w:rsidR="00865710" w:rsidRPr="00865710" w:rsidRDefault="00865710" w:rsidP="008657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710" w:rsidRPr="00865710" w:rsidRDefault="00865710" w:rsidP="008657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710" w:rsidRPr="00865710" w:rsidRDefault="00865710" w:rsidP="00865710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71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0" w:name="штамп"/>
      <w:bookmarkEnd w:id="0"/>
    </w:p>
    <w:p w:rsidR="005B52C2" w:rsidRDefault="005B52C2" w:rsidP="00865710">
      <w:pPr>
        <w:autoSpaceDE w:val="0"/>
        <w:autoSpaceDN w:val="0"/>
        <w:adjustRightInd w:val="0"/>
        <w:spacing w:after="0" w:line="240" w:lineRule="auto"/>
        <w:ind w:left="7371" w:hanging="170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2C2" w:rsidRDefault="005B52C2" w:rsidP="00865710">
      <w:pPr>
        <w:autoSpaceDE w:val="0"/>
        <w:autoSpaceDN w:val="0"/>
        <w:adjustRightInd w:val="0"/>
        <w:spacing w:after="0" w:line="240" w:lineRule="auto"/>
        <w:ind w:left="7371" w:hanging="170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2C2" w:rsidRDefault="005B52C2" w:rsidP="00865710">
      <w:pPr>
        <w:autoSpaceDE w:val="0"/>
        <w:autoSpaceDN w:val="0"/>
        <w:adjustRightInd w:val="0"/>
        <w:spacing w:after="0" w:line="240" w:lineRule="auto"/>
        <w:ind w:left="7371" w:hanging="170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2C2" w:rsidRDefault="005B52C2" w:rsidP="00865710">
      <w:pPr>
        <w:autoSpaceDE w:val="0"/>
        <w:autoSpaceDN w:val="0"/>
        <w:adjustRightInd w:val="0"/>
        <w:spacing w:after="0" w:line="240" w:lineRule="auto"/>
        <w:ind w:left="7371" w:hanging="170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2C2" w:rsidRDefault="005B52C2" w:rsidP="00865710">
      <w:pPr>
        <w:autoSpaceDE w:val="0"/>
        <w:autoSpaceDN w:val="0"/>
        <w:adjustRightInd w:val="0"/>
        <w:spacing w:after="0" w:line="240" w:lineRule="auto"/>
        <w:ind w:left="7371" w:hanging="170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2C2" w:rsidRDefault="005B52C2" w:rsidP="00865710">
      <w:pPr>
        <w:autoSpaceDE w:val="0"/>
        <w:autoSpaceDN w:val="0"/>
        <w:adjustRightInd w:val="0"/>
        <w:spacing w:after="0" w:line="240" w:lineRule="auto"/>
        <w:ind w:left="7371" w:hanging="170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2C2" w:rsidRDefault="005B52C2" w:rsidP="00865710">
      <w:pPr>
        <w:autoSpaceDE w:val="0"/>
        <w:autoSpaceDN w:val="0"/>
        <w:adjustRightInd w:val="0"/>
        <w:spacing w:after="0" w:line="240" w:lineRule="auto"/>
        <w:ind w:left="7371" w:hanging="170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2C2" w:rsidRDefault="005B52C2" w:rsidP="00865710">
      <w:pPr>
        <w:autoSpaceDE w:val="0"/>
        <w:autoSpaceDN w:val="0"/>
        <w:adjustRightInd w:val="0"/>
        <w:spacing w:after="0" w:line="240" w:lineRule="auto"/>
        <w:ind w:left="7371" w:hanging="170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2C2" w:rsidRDefault="005B52C2" w:rsidP="00865710">
      <w:pPr>
        <w:autoSpaceDE w:val="0"/>
        <w:autoSpaceDN w:val="0"/>
        <w:adjustRightInd w:val="0"/>
        <w:spacing w:after="0" w:line="240" w:lineRule="auto"/>
        <w:ind w:left="7371" w:hanging="170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2C2" w:rsidRDefault="005B52C2" w:rsidP="00865710">
      <w:pPr>
        <w:autoSpaceDE w:val="0"/>
        <w:autoSpaceDN w:val="0"/>
        <w:adjustRightInd w:val="0"/>
        <w:spacing w:after="0" w:line="240" w:lineRule="auto"/>
        <w:ind w:left="7371" w:hanging="170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2C2" w:rsidRDefault="005B52C2" w:rsidP="00865710">
      <w:pPr>
        <w:autoSpaceDE w:val="0"/>
        <w:autoSpaceDN w:val="0"/>
        <w:adjustRightInd w:val="0"/>
        <w:spacing w:after="0" w:line="240" w:lineRule="auto"/>
        <w:ind w:left="7371" w:hanging="170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2C2" w:rsidRDefault="005B52C2" w:rsidP="00865710">
      <w:pPr>
        <w:autoSpaceDE w:val="0"/>
        <w:autoSpaceDN w:val="0"/>
        <w:adjustRightInd w:val="0"/>
        <w:spacing w:after="0" w:line="240" w:lineRule="auto"/>
        <w:ind w:left="7371" w:hanging="170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2C2" w:rsidRDefault="005B52C2" w:rsidP="00865710">
      <w:pPr>
        <w:autoSpaceDE w:val="0"/>
        <w:autoSpaceDN w:val="0"/>
        <w:adjustRightInd w:val="0"/>
        <w:spacing w:after="0" w:line="240" w:lineRule="auto"/>
        <w:ind w:left="7371" w:hanging="170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2C2" w:rsidRDefault="005B52C2" w:rsidP="00865710">
      <w:pPr>
        <w:autoSpaceDE w:val="0"/>
        <w:autoSpaceDN w:val="0"/>
        <w:adjustRightInd w:val="0"/>
        <w:spacing w:after="0" w:line="240" w:lineRule="auto"/>
        <w:ind w:left="7371" w:hanging="170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2C2" w:rsidRDefault="005B52C2" w:rsidP="00865710">
      <w:pPr>
        <w:autoSpaceDE w:val="0"/>
        <w:autoSpaceDN w:val="0"/>
        <w:adjustRightInd w:val="0"/>
        <w:spacing w:after="0" w:line="240" w:lineRule="auto"/>
        <w:ind w:left="7371" w:hanging="170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2C2" w:rsidRDefault="005B52C2" w:rsidP="00865710">
      <w:pPr>
        <w:autoSpaceDE w:val="0"/>
        <w:autoSpaceDN w:val="0"/>
        <w:adjustRightInd w:val="0"/>
        <w:spacing w:after="0" w:line="240" w:lineRule="auto"/>
        <w:ind w:left="7371" w:hanging="170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2C2" w:rsidRDefault="005B52C2" w:rsidP="00865710">
      <w:pPr>
        <w:autoSpaceDE w:val="0"/>
        <w:autoSpaceDN w:val="0"/>
        <w:adjustRightInd w:val="0"/>
        <w:spacing w:after="0" w:line="240" w:lineRule="auto"/>
        <w:ind w:left="7371" w:hanging="170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65710" w:rsidRPr="00865710" w:rsidRDefault="00865710" w:rsidP="00865710">
      <w:pPr>
        <w:autoSpaceDE w:val="0"/>
        <w:autoSpaceDN w:val="0"/>
        <w:adjustRightInd w:val="0"/>
        <w:spacing w:after="0" w:line="240" w:lineRule="auto"/>
        <w:ind w:left="7371" w:hanging="170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5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Утвержден </w:t>
      </w:r>
    </w:p>
    <w:p w:rsidR="00865710" w:rsidRPr="00865710" w:rsidRDefault="005B52C2" w:rsidP="00865710">
      <w:pPr>
        <w:autoSpaceDE w:val="0"/>
        <w:autoSpaceDN w:val="0"/>
        <w:adjustRightInd w:val="0"/>
        <w:spacing w:after="0" w:line="240" w:lineRule="auto"/>
        <w:ind w:hanging="170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</w:t>
      </w:r>
      <w:r w:rsidR="00865710" w:rsidRPr="00865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ением Администрации </w:t>
      </w:r>
    </w:p>
    <w:p w:rsidR="00865710" w:rsidRPr="00865710" w:rsidRDefault="00865710" w:rsidP="00865710">
      <w:pPr>
        <w:autoSpaceDE w:val="0"/>
        <w:autoSpaceDN w:val="0"/>
        <w:adjustRightInd w:val="0"/>
        <w:spacing w:after="0" w:line="240" w:lineRule="auto"/>
        <w:ind w:left="5670" w:hanging="170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5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Волотовского муниципального округа</w:t>
      </w:r>
    </w:p>
    <w:p w:rsidR="00865710" w:rsidRPr="00865710" w:rsidRDefault="00865710" w:rsidP="00865710">
      <w:pPr>
        <w:autoSpaceDE w:val="0"/>
        <w:autoSpaceDN w:val="0"/>
        <w:adjustRightInd w:val="0"/>
        <w:spacing w:after="0" w:line="240" w:lineRule="auto"/>
        <w:ind w:left="7371" w:hanging="170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5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</w:t>
      </w:r>
      <w:bookmarkStart w:id="1" w:name="дата"/>
      <w:bookmarkEnd w:id="1"/>
      <w:r w:rsidRPr="00865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№ </w:t>
      </w:r>
      <w:bookmarkStart w:id="2" w:name="номер"/>
      <w:bookmarkEnd w:id="2"/>
      <w:r w:rsidRPr="00865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94188" w:rsidRDefault="00094188" w:rsidP="00484B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ar29"/>
      <w:bookmarkEnd w:id="3"/>
    </w:p>
    <w:p w:rsidR="005C1B1E" w:rsidRPr="007721C2" w:rsidRDefault="005C1B1E" w:rsidP="00484B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52C2" w:rsidRDefault="005B52C2" w:rsidP="005B52C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52C2">
        <w:rPr>
          <w:rFonts w:ascii="Times New Roman" w:hAnsi="Times New Roman" w:cs="Times New Roman"/>
          <w:b/>
          <w:sz w:val="28"/>
          <w:szCs w:val="28"/>
        </w:rPr>
        <w:t>Проект устройства кладбищ, расположенн</w:t>
      </w:r>
      <w:r w:rsidR="00F63838">
        <w:rPr>
          <w:rFonts w:ascii="Times New Roman" w:hAnsi="Times New Roman" w:cs="Times New Roman"/>
          <w:b/>
          <w:sz w:val="28"/>
          <w:szCs w:val="28"/>
        </w:rPr>
        <w:t>ых</w:t>
      </w:r>
      <w:r w:rsidRPr="005B52C2">
        <w:rPr>
          <w:rFonts w:ascii="Times New Roman" w:hAnsi="Times New Roman" w:cs="Times New Roman"/>
          <w:b/>
          <w:sz w:val="28"/>
          <w:szCs w:val="28"/>
        </w:rPr>
        <w:t xml:space="preserve"> на территории Волотовского муниципального округа </w:t>
      </w:r>
      <w:r w:rsidR="006B63BC">
        <w:rPr>
          <w:rFonts w:ascii="Times New Roman" w:hAnsi="Times New Roman" w:cs="Times New Roman"/>
          <w:b/>
          <w:sz w:val="28"/>
          <w:szCs w:val="28"/>
        </w:rPr>
        <w:t xml:space="preserve">в д. </w:t>
      </w:r>
      <w:r w:rsidR="006B63BC" w:rsidRPr="006B63BC">
        <w:rPr>
          <w:rFonts w:ascii="Times New Roman" w:hAnsi="Times New Roman" w:cs="Times New Roman"/>
          <w:b/>
          <w:sz w:val="28"/>
          <w:szCs w:val="28"/>
        </w:rPr>
        <w:t>д. Хотяжа</w:t>
      </w:r>
      <w:r w:rsidR="006B63B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6B63BC" w:rsidRPr="006B63BC">
        <w:rPr>
          <w:rFonts w:ascii="Times New Roman" w:hAnsi="Times New Roman" w:cs="Times New Roman"/>
          <w:b/>
          <w:sz w:val="28"/>
          <w:szCs w:val="28"/>
        </w:rPr>
        <w:t>д. Дерглец</w:t>
      </w:r>
      <w:r w:rsidR="006B63B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6B63BC" w:rsidRPr="006B63BC">
        <w:rPr>
          <w:rFonts w:ascii="Times New Roman" w:hAnsi="Times New Roman" w:cs="Times New Roman"/>
          <w:b/>
          <w:sz w:val="28"/>
          <w:szCs w:val="28"/>
        </w:rPr>
        <w:t>д. Учно</w:t>
      </w:r>
      <w:r w:rsidR="006B63B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6B63BC" w:rsidRPr="006B63BC">
        <w:t xml:space="preserve"> </w:t>
      </w:r>
      <w:r w:rsidR="006B63BC" w:rsidRPr="006B63BC">
        <w:rPr>
          <w:rFonts w:ascii="Times New Roman" w:hAnsi="Times New Roman" w:cs="Times New Roman"/>
          <w:b/>
          <w:sz w:val="28"/>
          <w:szCs w:val="28"/>
        </w:rPr>
        <w:t>д. Ракитно,</w:t>
      </w:r>
      <w:r w:rsidR="006B63BC" w:rsidRPr="006B63BC">
        <w:t xml:space="preserve"> </w:t>
      </w:r>
      <w:r w:rsidR="006B63BC" w:rsidRPr="006B63BC">
        <w:rPr>
          <w:rFonts w:ascii="Times New Roman" w:hAnsi="Times New Roman" w:cs="Times New Roman"/>
          <w:b/>
          <w:sz w:val="28"/>
          <w:szCs w:val="28"/>
        </w:rPr>
        <w:t>д. Хотигоще,</w:t>
      </w:r>
      <w:r w:rsidR="006B63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63BC" w:rsidRPr="006B63BC">
        <w:rPr>
          <w:rFonts w:ascii="Times New Roman" w:hAnsi="Times New Roman" w:cs="Times New Roman"/>
          <w:b/>
          <w:sz w:val="28"/>
          <w:szCs w:val="28"/>
        </w:rPr>
        <w:t>д. Городцы,</w:t>
      </w:r>
      <w:r w:rsidR="006B63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63BC" w:rsidRPr="006B63BC">
        <w:rPr>
          <w:rFonts w:ascii="Times New Roman" w:hAnsi="Times New Roman" w:cs="Times New Roman"/>
          <w:b/>
          <w:sz w:val="28"/>
          <w:szCs w:val="28"/>
        </w:rPr>
        <w:t>д. Славитино,</w:t>
      </w:r>
      <w:r w:rsidR="006B63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63BC" w:rsidRPr="006B63BC">
        <w:rPr>
          <w:rFonts w:ascii="Times New Roman" w:hAnsi="Times New Roman" w:cs="Times New Roman"/>
          <w:b/>
          <w:sz w:val="28"/>
          <w:szCs w:val="28"/>
        </w:rPr>
        <w:t>д. Заречье,</w:t>
      </w:r>
      <w:r w:rsidR="006B63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63BC" w:rsidRPr="006B63BC">
        <w:rPr>
          <w:rFonts w:ascii="Times New Roman" w:hAnsi="Times New Roman" w:cs="Times New Roman"/>
          <w:b/>
          <w:sz w:val="28"/>
          <w:szCs w:val="28"/>
        </w:rPr>
        <w:t>д. Жизлино,</w:t>
      </w:r>
      <w:r w:rsidR="006B63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63BC" w:rsidRPr="006B63BC">
        <w:rPr>
          <w:rFonts w:ascii="Times New Roman" w:hAnsi="Times New Roman" w:cs="Times New Roman"/>
          <w:b/>
          <w:sz w:val="28"/>
          <w:szCs w:val="28"/>
        </w:rPr>
        <w:t>д. Верёхново,</w:t>
      </w:r>
      <w:r w:rsidR="006B63BC" w:rsidRPr="006B63BC">
        <w:t xml:space="preserve"> </w:t>
      </w:r>
      <w:r w:rsidR="002B31CE">
        <w:rPr>
          <w:rFonts w:ascii="Times New Roman" w:hAnsi="Times New Roman" w:cs="Times New Roman"/>
          <w:b/>
          <w:sz w:val="28"/>
          <w:szCs w:val="28"/>
        </w:rPr>
        <w:t xml:space="preserve"> Соловьево</w:t>
      </w:r>
      <w:bookmarkStart w:id="4" w:name="_GoBack"/>
      <w:bookmarkEnd w:id="4"/>
      <w:r w:rsidR="002B31CE" w:rsidRPr="002B31CE">
        <w:rPr>
          <w:rFonts w:ascii="Times New Roman" w:hAnsi="Times New Roman" w:cs="Times New Roman"/>
          <w:b/>
          <w:sz w:val="28"/>
          <w:szCs w:val="28"/>
        </w:rPr>
        <w:t>, д. Меньково, д. Кривицы, д. Гривы.</w:t>
      </w:r>
    </w:p>
    <w:p w:rsidR="00414285" w:rsidRPr="005C1B1E" w:rsidRDefault="00414285" w:rsidP="00533B1C">
      <w:pPr>
        <w:pStyle w:val="a5"/>
        <w:numPr>
          <w:ilvl w:val="0"/>
          <w:numId w:val="4"/>
        </w:numPr>
        <w:spacing w:before="24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Планировочное решение кладбища</w:t>
      </w:r>
      <w:r w:rsidR="00CC29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63838" w:rsidRDefault="00E82877" w:rsidP="00CC299F">
      <w:pPr>
        <w:pStyle w:val="a5"/>
        <w:numPr>
          <w:ilvl w:val="1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5aa4f"/>
      <w:bookmarkEnd w:id="5"/>
      <w:r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4A2219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 муниципального округа име</w:t>
      </w:r>
      <w:r w:rsidR="00F6383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4A2219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</w:t>
      </w:r>
      <w:r w:rsidR="00F63838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кладбищ</w:t>
      </w:r>
      <w:r w:rsidR="00F6383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традиционного захоронения</w:t>
      </w:r>
      <w:r w:rsidR="00F6383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63838" w:rsidRPr="00345933" w:rsidRDefault="00F63838" w:rsidP="00F63838">
      <w:pPr>
        <w:pStyle w:val="a5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593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Волотовский территориальный отдел:</w:t>
      </w:r>
    </w:p>
    <w:p w:rsidR="008E4BD6" w:rsidRDefault="00121845" w:rsidP="00121845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12184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Кладбище, расположенное </w:t>
      </w:r>
      <w:r w:rsidR="000F5F62" w:rsidRPr="008E4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д. Порожки, </w:t>
      </w:r>
      <w:r w:rsidRPr="00121845">
        <w:rPr>
          <w:rFonts w:ascii="Times New Roman" w:eastAsia="Times New Roman" w:hAnsi="Times New Roman" w:cs="Times New Roman"/>
          <w:sz w:val="28"/>
          <w:szCs w:val="28"/>
          <w:lang w:eastAsia="ru-RU"/>
        </w:rPr>
        <w:t>РФ Новгородская область Волотовский муниципальный округ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д. Порожки,</w:t>
      </w:r>
      <w:r w:rsidRPr="00121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з/у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7а</w:t>
      </w:r>
      <w:r w:rsidRPr="00121845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кадастровый номер земельного участка 53:04:00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21903</w:t>
      </w:r>
      <w:r w:rsidRPr="0012184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197</w:t>
      </w:r>
      <w:r w:rsidR="002A4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площадью </w:t>
      </w:r>
      <w:r w:rsidR="002A45D1" w:rsidRPr="002A45D1">
        <w:rPr>
          <w:rFonts w:ascii="Times New Roman" w:eastAsia="Times New Roman" w:hAnsi="Times New Roman" w:cs="Times New Roman"/>
          <w:sz w:val="28"/>
          <w:szCs w:val="28"/>
          <w:lang w:eastAsia="ru-RU"/>
        </w:rPr>
        <w:t>8154 кв.м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63838" w:rsidRPr="008E4BD6" w:rsidRDefault="00F63838" w:rsidP="008E4BD6">
      <w:pPr>
        <w:pStyle w:val="a5"/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BD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Ратицкий территориальный отдел:</w:t>
      </w:r>
    </w:p>
    <w:p w:rsidR="00F63838" w:rsidRPr="00121845" w:rsidRDefault="00F63838" w:rsidP="00121845">
      <w:pPr>
        <w:pStyle w:val="a5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845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Кладбище, расположенное в д. Хотяжа, РФ Новгородская область Волотовский муниципальный округ д. Хотяжа, з/у 32, кадастровый номер земельного участка 53:04:0051601:226</w:t>
      </w:r>
      <w:r w:rsidR="002A45D1" w:rsidRPr="002A4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A4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площадью </w:t>
      </w:r>
      <w:r w:rsidR="002A45D1" w:rsidRPr="002A45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6931 кв.</w:t>
      </w:r>
      <w:r w:rsidR="002A45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A45D1" w:rsidRPr="002A45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="00BF7AB4" w:rsidRPr="002A45D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63838" w:rsidRPr="00F63838" w:rsidRDefault="00F63838" w:rsidP="00F63838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83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Pr="00F63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Кладбище, расположенное в д. Дерглец,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3838">
        <w:rPr>
          <w:rFonts w:ascii="Times New Roman" w:eastAsia="Times New Roman" w:hAnsi="Times New Roman" w:cs="Times New Roman"/>
          <w:sz w:val="28"/>
          <w:szCs w:val="28"/>
          <w:lang w:eastAsia="ru-RU"/>
        </w:rPr>
        <w:t>РФ Новгородская область Волотовский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3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Pr="00F63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 Дерглец, кадастровый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383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земельного участка 53:04:0055301:50</w:t>
      </w:r>
      <w:r w:rsidR="002A4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площадью </w:t>
      </w:r>
      <w:r w:rsidR="002A45D1" w:rsidRPr="002A45D1">
        <w:rPr>
          <w:rFonts w:ascii="Times New Roman" w:eastAsia="Times New Roman" w:hAnsi="Times New Roman" w:cs="Times New Roman"/>
          <w:sz w:val="28"/>
          <w:szCs w:val="28"/>
          <w:lang w:eastAsia="ru-RU"/>
        </w:rPr>
        <w:t>5413 кв.</w:t>
      </w:r>
      <w:r w:rsidR="002A4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45D1" w:rsidRPr="002A45D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BF7AB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63838" w:rsidRPr="00BF7AB4" w:rsidRDefault="00F63838" w:rsidP="00BF7AB4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83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r w:rsidRPr="00F63838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Кладбище, расположенное в д. Учно,</w:t>
      </w:r>
      <w:r w:rsidR="00BF7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7AB4">
        <w:rPr>
          <w:rFonts w:ascii="Times New Roman" w:eastAsia="Times New Roman" w:hAnsi="Times New Roman" w:cs="Times New Roman"/>
          <w:sz w:val="28"/>
          <w:szCs w:val="28"/>
          <w:lang w:eastAsia="ru-RU"/>
        </w:rPr>
        <w:t>РФ Новгородская область Волотовский</w:t>
      </w:r>
      <w:r w:rsidR="00BF7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7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</w:t>
      </w:r>
      <w:r w:rsidR="00BF7AB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округ,</w:t>
      </w:r>
      <w:r w:rsidRPr="00BF7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 Учно, з/у 3, кадастровый</w:t>
      </w:r>
      <w:r w:rsidR="00BF7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7AB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земельного участка 53:04:0070101:160</w:t>
      </w:r>
      <w:r w:rsidR="002A4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A45D1" w:rsidRPr="002A45D1">
        <w:t xml:space="preserve"> </w:t>
      </w:r>
      <w:r w:rsidR="002A45D1" w:rsidRPr="002A45D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площадью 6856 кв.</w:t>
      </w:r>
      <w:r w:rsidR="002A4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45D1" w:rsidRPr="002A45D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A45D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63838" w:rsidRPr="00BF7AB4" w:rsidRDefault="00F63838" w:rsidP="00BF7AB4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83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F7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7AB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Кладбище, расположенное в д. Ракитно,</w:t>
      </w:r>
      <w:r w:rsidR="00BF7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7AB4">
        <w:rPr>
          <w:rFonts w:ascii="Times New Roman" w:eastAsia="Times New Roman" w:hAnsi="Times New Roman" w:cs="Times New Roman"/>
          <w:sz w:val="28"/>
          <w:szCs w:val="28"/>
          <w:lang w:eastAsia="ru-RU"/>
        </w:rPr>
        <w:t>РФ Новгородская область Волотовский</w:t>
      </w:r>
      <w:r w:rsidR="00BF7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7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</w:t>
      </w:r>
      <w:r w:rsidR="00BF7AB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Pr="00BF7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 Ракитно, кадастровый</w:t>
      </w:r>
      <w:r w:rsidR="00BF7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7AB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земельного участка 53:04:0040301:53</w:t>
      </w:r>
      <w:r w:rsidR="00BA0F21" w:rsidRPr="00BA0F21">
        <w:t xml:space="preserve"> </w:t>
      </w:r>
      <w:r w:rsidR="00BA0F21" w:rsidRPr="00BA0F2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площадью</w:t>
      </w:r>
      <w:r w:rsidR="00BA0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0,05 м2</w:t>
      </w:r>
      <w:r w:rsidR="00BF7AB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63838" w:rsidRPr="00BF7AB4" w:rsidRDefault="00F63838" w:rsidP="00BF7AB4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83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63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7AB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Кладбище, расположенное в д. Хотигоще,</w:t>
      </w:r>
      <w:r w:rsidR="00BF7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7AB4">
        <w:rPr>
          <w:rFonts w:ascii="Times New Roman" w:eastAsia="Times New Roman" w:hAnsi="Times New Roman" w:cs="Times New Roman"/>
          <w:sz w:val="28"/>
          <w:szCs w:val="28"/>
          <w:lang w:eastAsia="ru-RU"/>
        </w:rPr>
        <w:t>РФ Новгородская область Волотовский</w:t>
      </w:r>
      <w:r w:rsidR="00BF7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7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</w:t>
      </w:r>
      <w:r w:rsidR="00BF7AB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Pr="00BF7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 Хотигоще, з/у 13,</w:t>
      </w:r>
      <w:r w:rsidR="00BF7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7AB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кадастровый номер земельного участка</w:t>
      </w:r>
      <w:r w:rsidR="00BF7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7AB4">
        <w:rPr>
          <w:rFonts w:ascii="Times New Roman" w:eastAsia="Times New Roman" w:hAnsi="Times New Roman" w:cs="Times New Roman"/>
          <w:sz w:val="28"/>
          <w:szCs w:val="28"/>
          <w:lang w:eastAsia="ru-RU"/>
        </w:rPr>
        <w:t>53:04:0040301:235</w:t>
      </w:r>
      <w:r w:rsidR="00C22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A45D1" w:rsidRPr="002A45D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площадью</w:t>
      </w:r>
      <w:r w:rsidR="00C22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2DA3" w:rsidRPr="00C22DA3">
        <w:rPr>
          <w:rFonts w:ascii="Times New Roman" w:eastAsia="Times New Roman" w:hAnsi="Times New Roman" w:cs="Times New Roman"/>
          <w:sz w:val="28"/>
          <w:szCs w:val="28"/>
          <w:lang w:eastAsia="ru-RU"/>
        </w:rPr>
        <w:t>9015 кв.</w:t>
      </w:r>
      <w:r w:rsidR="00C22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2DA3" w:rsidRPr="00C22DA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BF7AB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F7AB4" w:rsidRDefault="00F63838" w:rsidP="00BF7AB4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83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F7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7AB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Кладбище, расположенное в д. Городцы,</w:t>
      </w:r>
      <w:r w:rsidR="00BF7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7AB4">
        <w:rPr>
          <w:rFonts w:ascii="Times New Roman" w:eastAsia="Times New Roman" w:hAnsi="Times New Roman" w:cs="Times New Roman"/>
          <w:sz w:val="28"/>
          <w:szCs w:val="28"/>
          <w:lang w:eastAsia="ru-RU"/>
        </w:rPr>
        <w:t>РФ Новгородская область Волотовский</w:t>
      </w:r>
      <w:r w:rsidR="00BF7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7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</w:t>
      </w:r>
      <w:r w:rsidR="00BF7AB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Pr="00BF7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 Городцы, кадастровый</w:t>
      </w:r>
      <w:r w:rsidR="00BF7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7AB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земельного участка 53:04:0040202:53</w:t>
      </w:r>
      <w:r w:rsidR="00C22DA3" w:rsidRPr="00C22DA3"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площадью</w:t>
      </w:r>
      <w:r w:rsidR="00C22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2DA3" w:rsidRPr="00C22DA3">
        <w:rPr>
          <w:rFonts w:ascii="Times New Roman" w:eastAsia="Times New Roman" w:hAnsi="Times New Roman" w:cs="Times New Roman"/>
          <w:sz w:val="28"/>
          <w:szCs w:val="28"/>
          <w:lang w:eastAsia="ru-RU"/>
        </w:rPr>
        <w:t>5000 кв.м</w:t>
      </w:r>
      <w:r w:rsidR="00BF7AB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F7AB4" w:rsidRPr="00345933" w:rsidRDefault="00BF7AB4" w:rsidP="00BF7AB4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593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Славитинский территориальный отдел:</w:t>
      </w:r>
    </w:p>
    <w:p w:rsidR="006B63BC" w:rsidRPr="006B63BC" w:rsidRDefault="006B63BC" w:rsidP="006B63BC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</w:t>
      </w:r>
      <w:r w:rsidRPr="006B63BC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Кладбище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расположенное в д. Славитино, </w:t>
      </w:r>
      <w:r w:rsidRPr="006B6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РФ Новгородская область Волотовский муниципальный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Pr="006B6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 Славитино, ул. Центральная,  уч. № 1к, кадастровый номер земельного участка 53:04:0080603:19</w:t>
      </w:r>
      <w:r w:rsidR="00C22DA3" w:rsidRPr="00C22DA3"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площадью 4750</w:t>
      </w:r>
      <w:r w:rsidR="00C22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2DA3" w:rsidRPr="00C22DA3">
        <w:rPr>
          <w:rFonts w:ascii="Times New Roman" w:eastAsia="Times New Roman" w:hAnsi="Times New Roman" w:cs="Times New Roman"/>
          <w:sz w:val="28"/>
          <w:szCs w:val="28"/>
          <w:lang w:eastAsia="ru-RU"/>
        </w:rPr>
        <w:t>кв.</w:t>
      </w:r>
      <w:r w:rsidR="00C22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2DA3" w:rsidRPr="00C22DA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22DA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B63BC" w:rsidRPr="006B63BC" w:rsidRDefault="006B63BC" w:rsidP="006B63BC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9) </w:t>
      </w:r>
      <w:r w:rsidRPr="006B63BC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Кладби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ще, расположенное в д. Заречье, </w:t>
      </w:r>
      <w:r w:rsidRPr="006B6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РФ Новгородская область Волотовский муниципальный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Pr="006B6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 Заречье, з/у 6к,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3B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кадастровый номер земельного участка 53:04:0062701:2</w:t>
      </w:r>
      <w:r w:rsidR="00C22DA3" w:rsidRPr="00C22DA3"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площадью</w:t>
      </w:r>
      <w:r w:rsidR="00C22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2DA3" w:rsidRPr="00C22DA3">
        <w:rPr>
          <w:rFonts w:ascii="Times New Roman" w:eastAsia="Times New Roman" w:hAnsi="Times New Roman" w:cs="Times New Roman"/>
          <w:sz w:val="28"/>
          <w:szCs w:val="28"/>
          <w:lang w:eastAsia="ru-RU"/>
        </w:rPr>
        <w:t>9100 кв.</w:t>
      </w:r>
      <w:r w:rsidR="00C22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2DA3" w:rsidRPr="00C22DA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22DA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B63BC" w:rsidRPr="006B63BC" w:rsidRDefault="006B63BC" w:rsidP="006B63BC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 </w:t>
      </w:r>
      <w:r w:rsidRPr="006B63BC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Кладбище, расположенное в д. Жизлино,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РФ Новгородская область Волотовский муниципальный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Pr="006B6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 Жизлино, з/у 7к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3BC">
        <w:rPr>
          <w:rFonts w:ascii="Times New Roman" w:eastAsia="Times New Roman" w:hAnsi="Times New Roman" w:cs="Times New Roman"/>
          <w:sz w:val="28"/>
          <w:szCs w:val="28"/>
          <w:lang w:eastAsia="ru-RU"/>
        </w:rPr>
        <w:t>53:04:0090601:11</w:t>
      </w:r>
      <w:r w:rsidR="00C22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площадью </w:t>
      </w:r>
      <w:r w:rsidR="00C22DA3" w:rsidRPr="00C22DA3">
        <w:rPr>
          <w:rFonts w:ascii="Times New Roman" w:eastAsia="Times New Roman" w:hAnsi="Times New Roman" w:cs="Times New Roman"/>
          <w:sz w:val="28"/>
          <w:szCs w:val="28"/>
          <w:lang w:eastAsia="ru-RU"/>
        </w:rPr>
        <w:t>6400 кв.м</w:t>
      </w:r>
      <w:r w:rsidR="00C22DA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B63BC" w:rsidRPr="006B63BC" w:rsidRDefault="006B63BC" w:rsidP="006B63BC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11) </w:t>
      </w:r>
      <w:r w:rsidRPr="006B63BC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Кладбище, расположенное в д. Верёхново,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3BC">
        <w:rPr>
          <w:rFonts w:ascii="Times New Roman" w:eastAsia="Times New Roman" w:hAnsi="Times New Roman" w:cs="Times New Roman"/>
          <w:sz w:val="28"/>
          <w:szCs w:val="28"/>
          <w:lang w:eastAsia="ru-RU"/>
        </w:rPr>
        <w:t>РФ Новгородская область Волотовский муниципальный район д. Верёхново, з/у 1к, кадастровый номер земельного участка 53:04:0090901:196</w:t>
      </w:r>
      <w:r w:rsidR="00C22DA3" w:rsidRPr="00C22DA3"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площадью</w:t>
      </w:r>
      <w:r w:rsidR="00C22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2DA3" w:rsidRPr="00C22DA3">
        <w:rPr>
          <w:rFonts w:ascii="Times New Roman" w:eastAsia="Times New Roman" w:hAnsi="Times New Roman" w:cs="Times New Roman"/>
          <w:sz w:val="28"/>
          <w:szCs w:val="28"/>
          <w:lang w:eastAsia="ru-RU"/>
        </w:rPr>
        <w:t>7052 кв.</w:t>
      </w:r>
      <w:r w:rsidR="00C22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2DA3" w:rsidRPr="00C22DA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22DA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B63BC" w:rsidRPr="006B63BC" w:rsidRDefault="006B63BC" w:rsidP="006B63BC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12) </w:t>
      </w:r>
      <w:r w:rsidRPr="006B63BC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Кладбище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расположенное в д. Соловьево, </w:t>
      </w:r>
      <w:r w:rsidRPr="006B63BC">
        <w:rPr>
          <w:rFonts w:ascii="Times New Roman" w:eastAsia="Times New Roman" w:hAnsi="Times New Roman" w:cs="Times New Roman"/>
          <w:sz w:val="28"/>
          <w:szCs w:val="28"/>
          <w:lang w:eastAsia="ru-RU"/>
        </w:rPr>
        <w:t>РФ Новгородская область Волотовский муниципальный район д. Соловьево, з/у 2к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3B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кадастровый номер земельного участка 53:04:0062102:225</w:t>
      </w:r>
      <w:r w:rsidR="00C22DA3" w:rsidRPr="00C22DA3"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площадью</w:t>
      </w:r>
      <w:r w:rsidR="00BA0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4149 кв. м.;</w:t>
      </w:r>
    </w:p>
    <w:p w:rsidR="00BF7AB4" w:rsidRDefault="006B63BC" w:rsidP="006B63BC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13) </w:t>
      </w:r>
      <w:r w:rsidRPr="006B63BC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Кладбище, расположенное в д. Соловьево,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3BC">
        <w:rPr>
          <w:rFonts w:ascii="Times New Roman" w:eastAsia="Times New Roman" w:hAnsi="Times New Roman" w:cs="Times New Roman"/>
          <w:sz w:val="28"/>
          <w:szCs w:val="28"/>
          <w:lang w:eastAsia="ru-RU"/>
        </w:rPr>
        <w:t>РФ Новгородская область Волотовский муниципальный район д. Соловьево, з/у 3к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3B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кадастровый номер земельного участка 53:04:0062102:224</w:t>
      </w:r>
      <w:r w:rsidR="00BA0F21" w:rsidRPr="00BA0F2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площадью</w:t>
      </w:r>
      <w:r w:rsidR="00BA0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589 кв. м.;</w:t>
      </w:r>
    </w:p>
    <w:p w:rsidR="00CC74C3" w:rsidRDefault="00AB1C0A" w:rsidP="00AB1C0A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14) </w:t>
      </w:r>
      <w:r w:rsidRPr="00AB1C0A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Кладбище, расположенное в д.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Меньково, </w:t>
      </w:r>
      <w:r w:rsidRPr="00AB1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РФ Новгородская область Волотовский муниципальный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Pr="00AB1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Мен</w:t>
      </w:r>
      <w:r w:rsidR="00133808">
        <w:rPr>
          <w:rFonts w:ascii="Times New Roman" w:eastAsia="Times New Roman" w:hAnsi="Times New Roman" w:cs="Times New Roman"/>
          <w:sz w:val="28"/>
          <w:szCs w:val="28"/>
          <w:lang w:eastAsia="ru-RU"/>
        </w:rPr>
        <w:t>ьк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ово</w:t>
      </w:r>
      <w:r w:rsidRPr="00AB1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з/у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B1C0A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кадастровый номер земельного участка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74C3" w:rsidRPr="00AB1C0A">
        <w:rPr>
          <w:rFonts w:ascii="Times New Roman" w:eastAsia="Times New Roman" w:hAnsi="Times New Roman" w:cs="Times New Roman"/>
          <w:sz w:val="28"/>
          <w:szCs w:val="28"/>
          <w:lang w:eastAsia="ru-RU"/>
        </w:rPr>
        <w:t>53:04:00</w:t>
      </w:r>
      <w:r w:rsidRPr="00AB1C0A">
        <w:rPr>
          <w:rFonts w:ascii="Times New Roman" w:eastAsia="Times New Roman" w:hAnsi="Times New Roman" w:cs="Times New Roman"/>
          <w:sz w:val="28"/>
          <w:szCs w:val="28"/>
          <w:lang w:eastAsia="ru-RU"/>
        </w:rPr>
        <w:t>95</w:t>
      </w:r>
      <w:r w:rsidR="00CC74C3" w:rsidRPr="00AB1C0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AB1C0A">
        <w:rPr>
          <w:rFonts w:ascii="Times New Roman" w:eastAsia="Times New Roman" w:hAnsi="Times New Roman" w:cs="Times New Roman"/>
          <w:sz w:val="28"/>
          <w:szCs w:val="28"/>
          <w:lang w:eastAsia="ru-RU"/>
        </w:rPr>
        <w:t>1:139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площадью 2091 кв. м.;</w:t>
      </w:r>
    </w:p>
    <w:p w:rsidR="009E752A" w:rsidRDefault="009E752A" w:rsidP="00AB1C0A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15) </w:t>
      </w:r>
      <w:r w:rsidRPr="009E7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Кладбище, расположенное в 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Кривицы, </w:t>
      </w:r>
      <w:r w:rsidRPr="009E7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РФ Новгородская область Волотовский муниципальный район д. Кривицы, з/у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1к </w:t>
      </w:r>
      <w:r w:rsidRPr="009E752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кадастровый номер земельного участка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53:04:0063001</w:t>
      </w:r>
      <w:r w:rsidR="00133808">
        <w:rPr>
          <w:rFonts w:ascii="Times New Roman" w:eastAsia="Times New Roman" w:hAnsi="Times New Roman" w:cs="Times New Roman"/>
          <w:sz w:val="28"/>
          <w:szCs w:val="28"/>
          <w:lang w:eastAsia="ru-RU"/>
        </w:rPr>
        <w:t>:129</w:t>
      </w:r>
      <w:r w:rsidR="00133808" w:rsidRPr="0013380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площадью</w:t>
      </w:r>
      <w:r w:rsidR="00133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3808" w:rsidRPr="00133808">
        <w:rPr>
          <w:rFonts w:ascii="Times New Roman" w:eastAsia="Times New Roman" w:hAnsi="Times New Roman" w:cs="Times New Roman"/>
          <w:sz w:val="28"/>
          <w:szCs w:val="28"/>
          <w:lang w:eastAsia="ru-RU"/>
        </w:rPr>
        <w:t>8182 кв.</w:t>
      </w:r>
      <w:r w:rsidR="00133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3808" w:rsidRPr="0013380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133808">
        <w:rPr>
          <w:rFonts w:ascii="Times New Roman" w:eastAsia="Times New Roman" w:hAnsi="Times New Roman" w:cs="Times New Roman"/>
          <w:sz w:val="28"/>
          <w:szCs w:val="28"/>
          <w:lang w:eastAsia="ru-RU"/>
        </w:rPr>
        <w:t>.;</w:t>
      </w:r>
    </w:p>
    <w:p w:rsidR="00133808" w:rsidRPr="00AB1C0A" w:rsidRDefault="00133808" w:rsidP="00AB1C0A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16) </w:t>
      </w:r>
      <w:r w:rsidRPr="00133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Кладбище, расположенное в 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Гривы</w:t>
      </w:r>
      <w:r w:rsidRPr="00133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РФ Новгородская область Волотовский муниципальный район д.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Гривы</w:t>
      </w:r>
      <w:r w:rsidRPr="00133808">
        <w:rPr>
          <w:rFonts w:ascii="Times New Roman" w:eastAsia="Times New Roman" w:hAnsi="Times New Roman" w:cs="Times New Roman"/>
          <w:sz w:val="28"/>
          <w:szCs w:val="28"/>
          <w:lang w:eastAsia="ru-RU"/>
        </w:rPr>
        <w:t>, з/у 1к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133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кадастровый номер земельного участка 53:04:006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1701:118</w:t>
      </w:r>
      <w:r w:rsidRPr="00133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площадью </w:t>
      </w:r>
      <w:r w:rsidR="0031556A">
        <w:rPr>
          <w:rFonts w:ascii="Times New Roman" w:eastAsia="Times New Roman" w:hAnsi="Times New Roman" w:cs="Times New Roman"/>
          <w:sz w:val="28"/>
          <w:szCs w:val="28"/>
          <w:lang w:eastAsia="ru-RU"/>
        </w:rPr>
        <w:t>1606 кв. м.</w:t>
      </w:r>
    </w:p>
    <w:p w:rsidR="005C1B1E" w:rsidRPr="005C1B1E" w:rsidRDefault="005C1B1E" w:rsidP="005C1B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Pr="005C1B1E">
        <w:rPr>
          <w:rFonts w:ascii="Times New Roman" w:hAnsi="Times New Roman" w:cs="Times New Roman"/>
          <w:sz w:val="28"/>
          <w:szCs w:val="28"/>
        </w:rPr>
        <w:t xml:space="preserve"> </w:t>
      </w:r>
      <w:r w:rsidR="00F45623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устройстве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содержании </w:t>
      </w:r>
      <w:r w:rsidR="00F45623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кладбищ</w:t>
      </w:r>
      <w:r w:rsidR="0034593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45623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предусматриваются: водоупорный слой; система дренажа; обваловка территории</w:t>
      </w:r>
      <w:r w:rsidR="00345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каждого</w:t>
      </w:r>
      <w:r w:rsidR="00F45623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кладбища; разделение территории кладбищ на зоны: ритуальную, административно-хозяйственную, захоронений; водоснабжение, водоотведение, электроснабжение, благоустройство территории; подъездные пути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для стоянки автомобилей</w:t>
      </w:r>
      <w:r w:rsidR="00F45623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C1B1E">
        <w:rPr>
          <w:rFonts w:ascii="Times New Roman" w:hAnsi="Times New Roman" w:cs="Times New Roman"/>
          <w:sz w:val="28"/>
          <w:szCs w:val="28"/>
        </w:rPr>
        <w:t xml:space="preserve"> Перед входом на кладбищ</w:t>
      </w:r>
      <w:r w:rsidR="00345933">
        <w:rPr>
          <w:rFonts w:ascii="Times New Roman" w:hAnsi="Times New Roman" w:cs="Times New Roman"/>
          <w:sz w:val="28"/>
          <w:szCs w:val="28"/>
        </w:rPr>
        <w:t>а</w:t>
      </w:r>
      <w:r w:rsidRPr="005C1B1E">
        <w:rPr>
          <w:rFonts w:ascii="Times New Roman" w:hAnsi="Times New Roman" w:cs="Times New Roman"/>
          <w:sz w:val="28"/>
          <w:szCs w:val="28"/>
        </w:rPr>
        <w:t xml:space="preserve"> размещ</w:t>
      </w:r>
      <w:r w:rsidR="00345933">
        <w:rPr>
          <w:rFonts w:ascii="Times New Roman" w:hAnsi="Times New Roman" w:cs="Times New Roman"/>
          <w:sz w:val="28"/>
          <w:szCs w:val="28"/>
        </w:rPr>
        <w:t>ается</w:t>
      </w:r>
      <w:r w:rsidRPr="005C1B1E">
        <w:rPr>
          <w:rFonts w:ascii="Times New Roman" w:hAnsi="Times New Roman" w:cs="Times New Roman"/>
          <w:sz w:val="28"/>
          <w:szCs w:val="28"/>
        </w:rPr>
        <w:t xml:space="preserve"> площадка для ожидания и сбора родственников, сопровождающих траурную процессию. Территория кладбищ</w:t>
      </w:r>
      <w:r w:rsidR="00345933">
        <w:rPr>
          <w:rFonts w:ascii="Times New Roman" w:hAnsi="Times New Roman" w:cs="Times New Roman"/>
          <w:sz w:val="28"/>
          <w:szCs w:val="28"/>
        </w:rPr>
        <w:t xml:space="preserve"> должна иметь</w:t>
      </w:r>
      <w:r w:rsidRPr="005C1B1E">
        <w:rPr>
          <w:rFonts w:ascii="Times New Roman" w:hAnsi="Times New Roman" w:cs="Times New Roman"/>
          <w:sz w:val="28"/>
          <w:szCs w:val="28"/>
        </w:rPr>
        <w:t xml:space="preserve"> ограду</w:t>
      </w:r>
      <w:r w:rsidR="00345933">
        <w:rPr>
          <w:rFonts w:ascii="Times New Roman" w:hAnsi="Times New Roman" w:cs="Times New Roman"/>
          <w:sz w:val="28"/>
          <w:szCs w:val="28"/>
        </w:rPr>
        <w:t xml:space="preserve"> высотой 2м</w:t>
      </w:r>
      <w:r w:rsidRPr="005C1B1E">
        <w:rPr>
          <w:rFonts w:ascii="Times New Roman" w:hAnsi="Times New Roman" w:cs="Times New Roman"/>
          <w:sz w:val="28"/>
          <w:szCs w:val="28"/>
        </w:rPr>
        <w:t xml:space="preserve">. Для беспрепятственного проезда траурных процессий, при ремонте </w:t>
      </w:r>
      <w:r w:rsidR="00CC299F">
        <w:rPr>
          <w:rFonts w:ascii="Times New Roman" w:hAnsi="Times New Roman" w:cs="Times New Roman"/>
          <w:sz w:val="28"/>
          <w:szCs w:val="28"/>
        </w:rPr>
        <w:t>существующ</w:t>
      </w:r>
      <w:r w:rsidR="00345933">
        <w:rPr>
          <w:rFonts w:ascii="Times New Roman" w:hAnsi="Times New Roman" w:cs="Times New Roman"/>
          <w:sz w:val="28"/>
          <w:szCs w:val="28"/>
        </w:rPr>
        <w:t>их</w:t>
      </w:r>
      <w:r w:rsidR="00CC299F">
        <w:rPr>
          <w:rFonts w:ascii="Times New Roman" w:hAnsi="Times New Roman" w:cs="Times New Roman"/>
          <w:sz w:val="28"/>
          <w:szCs w:val="28"/>
        </w:rPr>
        <w:t xml:space="preserve"> </w:t>
      </w:r>
      <w:r w:rsidRPr="005C1B1E">
        <w:rPr>
          <w:rFonts w:ascii="Times New Roman" w:hAnsi="Times New Roman" w:cs="Times New Roman"/>
          <w:sz w:val="28"/>
          <w:szCs w:val="28"/>
        </w:rPr>
        <w:t>ограждени</w:t>
      </w:r>
      <w:r w:rsidR="00345933">
        <w:rPr>
          <w:rFonts w:ascii="Times New Roman" w:hAnsi="Times New Roman" w:cs="Times New Roman"/>
          <w:sz w:val="28"/>
          <w:szCs w:val="28"/>
        </w:rPr>
        <w:t>й</w:t>
      </w:r>
      <w:r w:rsidRPr="005C1B1E">
        <w:rPr>
          <w:rFonts w:ascii="Times New Roman" w:hAnsi="Times New Roman" w:cs="Times New Roman"/>
          <w:sz w:val="28"/>
          <w:szCs w:val="28"/>
        </w:rPr>
        <w:t xml:space="preserve"> со стороны автомобильн</w:t>
      </w:r>
      <w:r w:rsidR="00345933">
        <w:rPr>
          <w:rFonts w:ascii="Times New Roman" w:hAnsi="Times New Roman" w:cs="Times New Roman"/>
          <w:sz w:val="28"/>
          <w:szCs w:val="28"/>
        </w:rPr>
        <w:t>ых дорог</w:t>
      </w:r>
      <w:r w:rsidRPr="005C1B1E">
        <w:rPr>
          <w:rFonts w:ascii="Times New Roman" w:hAnsi="Times New Roman" w:cs="Times New Roman"/>
          <w:sz w:val="28"/>
          <w:szCs w:val="28"/>
        </w:rPr>
        <w:t xml:space="preserve"> ширину ворот</w:t>
      </w:r>
      <w:r w:rsidR="00345933" w:rsidRPr="00345933">
        <w:t xml:space="preserve"> </w:t>
      </w:r>
      <w:r w:rsidR="00345933" w:rsidRPr="00345933">
        <w:rPr>
          <w:rFonts w:ascii="Times New Roman" w:hAnsi="Times New Roman" w:cs="Times New Roman"/>
          <w:sz w:val="28"/>
          <w:szCs w:val="28"/>
        </w:rPr>
        <w:t>на кладбищ</w:t>
      </w:r>
      <w:r w:rsidR="00345933">
        <w:rPr>
          <w:rFonts w:ascii="Times New Roman" w:hAnsi="Times New Roman" w:cs="Times New Roman"/>
          <w:sz w:val="28"/>
          <w:szCs w:val="28"/>
        </w:rPr>
        <w:t>а</w:t>
      </w:r>
      <w:r w:rsidR="00A67F72">
        <w:rPr>
          <w:rFonts w:ascii="Times New Roman" w:hAnsi="Times New Roman" w:cs="Times New Roman"/>
          <w:sz w:val="28"/>
          <w:szCs w:val="28"/>
        </w:rPr>
        <w:t>х</w:t>
      </w:r>
      <w:r w:rsidRPr="005C1B1E">
        <w:rPr>
          <w:rFonts w:ascii="Times New Roman" w:hAnsi="Times New Roman" w:cs="Times New Roman"/>
          <w:sz w:val="28"/>
          <w:szCs w:val="28"/>
        </w:rPr>
        <w:t xml:space="preserve"> </w:t>
      </w:r>
      <w:r w:rsidR="00345933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345933" w:rsidRPr="00345933">
        <w:rPr>
          <w:rFonts w:ascii="Times New Roman" w:hAnsi="Times New Roman" w:cs="Times New Roman"/>
          <w:sz w:val="28"/>
          <w:szCs w:val="28"/>
        </w:rPr>
        <w:t xml:space="preserve">предусмотреть </w:t>
      </w:r>
      <w:r w:rsidRPr="005C1B1E">
        <w:rPr>
          <w:rFonts w:ascii="Times New Roman" w:hAnsi="Times New Roman" w:cs="Times New Roman"/>
          <w:sz w:val="28"/>
          <w:szCs w:val="28"/>
        </w:rPr>
        <w:t>не менее 6,9 м, ширину калит</w:t>
      </w:r>
      <w:r w:rsidR="00A67F72">
        <w:rPr>
          <w:rFonts w:ascii="Times New Roman" w:hAnsi="Times New Roman" w:cs="Times New Roman"/>
          <w:sz w:val="28"/>
          <w:szCs w:val="28"/>
        </w:rPr>
        <w:t>ок</w:t>
      </w:r>
      <w:r w:rsidRPr="005C1B1E">
        <w:rPr>
          <w:rFonts w:ascii="Times New Roman" w:hAnsi="Times New Roman" w:cs="Times New Roman"/>
          <w:sz w:val="28"/>
          <w:szCs w:val="28"/>
        </w:rPr>
        <w:t xml:space="preserve"> - не менее 1,2 м. </w:t>
      </w:r>
    </w:p>
    <w:p w:rsidR="00A52FD2" w:rsidRDefault="00CC299F" w:rsidP="00533B1C">
      <w:pPr>
        <w:pStyle w:val="a5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.3</w:t>
      </w:r>
      <w:r w:rsidR="00A52FD2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67F7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каждом кладбище необходимо</w:t>
      </w:r>
      <w:r w:rsidR="00A52FD2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5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работы по </w:t>
      </w:r>
      <w:r w:rsidR="00E75D76" w:rsidRPr="00E75D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</w:t>
      </w:r>
      <w:r w:rsidR="00E75D76">
        <w:rPr>
          <w:rFonts w:ascii="Times New Roman" w:eastAsia="Times New Roman" w:hAnsi="Times New Roman" w:cs="Times New Roman"/>
          <w:sz w:val="28"/>
          <w:szCs w:val="28"/>
          <w:lang w:eastAsia="ru-RU"/>
        </w:rPr>
        <w:t>щению</w:t>
      </w:r>
      <w:r w:rsidR="00E75D76" w:rsidRPr="00E75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75D7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содержанию</w:t>
      </w:r>
      <w:r w:rsidR="004240A7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площад</w:t>
      </w:r>
      <w:r w:rsidR="00E75D76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="004240A7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</w:t>
      </w:r>
      <w:r w:rsidR="003E0DAD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40A7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контейнер</w:t>
      </w:r>
      <w:r w:rsidR="00A67F72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4240A7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5D7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240A7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сбора мусора</w:t>
      </w:r>
      <w:r w:rsidR="00E75D7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E0DAD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75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предусмотреть </w:t>
      </w:r>
      <w:r w:rsidR="003E0DAD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для стоянки автомобилей</w:t>
      </w:r>
      <w:r w:rsidR="00DF04D1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соответствии со схемой №2)</w:t>
      </w:r>
      <w:r w:rsidR="003E0DAD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52FD2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необходимости может быть предусмотрена защитная зеленая полоса шириной </w:t>
      </w:r>
      <w:r w:rsidR="00DF04D1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A52FD2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м по внутреннему периметру кладбища, </w:t>
      </w:r>
      <w:bookmarkStart w:id="6" w:name="86e83"/>
      <w:bookmarkEnd w:id="6"/>
      <w:r w:rsidR="00A52FD2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которая может</w:t>
      </w:r>
      <w:r w:rsidR="003E0DAD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входить в состав озеленения</w:t>
      </w:r>
      <w:r w:rsidR="00C21781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соответствии с прилагаемой схемой №1)</w:t>
      </w:r>
      <w:r w:rsidR="00A52FD2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33B1C" w:rsidRDefault="00533B1C" w:rsidP="00533B1C">
      <w:pPr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B1C">
        <w:rPr>
          <w:rFonts w:ascii="Times New Roman" w:eastAsia="Times New Roman" w:hAnsi="Times New Roman" w:cs="Times New Roman"/>
          <w:sz w:val="28"/>
          <w:szCs w:val="28"/>
          <w:lang w:eastAsia="ru-RU"/>
        </w:rPr>
        <w:t>2. Зоны захоронений и устройство могил.</w:t>
      </w:r>
    </w:p>
    <w:p w:rsidR="00CC299F" w:rsidRDefault="00533B1C" w:rsidP="00533B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CC299F" w:rsidRPr="00CC29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C299F" w:rsidRPr="00CC2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Предельная площадь мест захоронения должна составлять не более 70% общей площади кладбища.</w:t>
      </w:r>
    </w:p>
    <w:p w:rsidR="00A52FD2" w:rsidRPr="005C1B1E" w:rsidRDefault="00533B1C" w:rsidP="00533B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52FD2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E0DAD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36DFD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Захоронение некремированных останков должно производиться в соответствии с действующим законодательством Российской Федерации. Погребение может осуществляться в могилах, склепах в соответствии с вероисповеданием и национальными традициями, д</w:t>
      </w:r>
      <w:r w:rsidR="00A52FD2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захоронения останков после кремации (прахов) предусм</w:t>
      </w:r>
      <w:r w:rsidR="003B03B2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отрен</w:t>
      </w:r>
      <w:r w:rsidR="00A52FD2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специальны</w:t>
      </w:r>
      <w:r w:rsidR="003E0DAD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A52FD2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</w:t>
      </w:r>
      <w:r w:rsidR="003E0DAD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36DFD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A52FD2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.  Захоронение останков после кремации (прахов) допускается производить в погребальных урнах, шурфах, методом в</w:t>
      </w:r>
      <w:r w:rsidR="007E5657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A52FD2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сыпания в могилу, рассеиванием на специальных участках на кладбищах, а также развеиванием над водной поверхностью, лесом с разрешения администрации по согласованию с региональным центром Госсанэпидемнадзора. При рассеивании не допускается попадание праха за пределы отвед</w:t>
      </w:r>
      <w:r w:rsidR="00436DFD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="00A52FD2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нной для этого территории. Установка памятных знаков на местах рассеивания может осуществляться по р</w:t>
      </w:r>
      <w:r w:rsidR="00F57C58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ешению местных органов власти. </w:t>
      </w:r>
      <w:r w:rsidR="00A52FD2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Захоронение урн с</w:t>
      </w:r>
      <w:r w:rsidR="003E0DAD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прахом допускается производить</w:t>
      </w:r>
      <w:r w:rsidR="00A52FD2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5195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землю,</w:t>
      </w:r>
      <w:r w:rsidR="00915195" w:rsidRPr="005C1B1E">
        <w:rPr>
          <w:rFonts w:ascii="Times New Roman" w:hAnsi="Times New Roman" w:cs="Times New Roman"/>
          <w:sz w:val="28"/>
          <w:szCs w:val="28"/>
        </w:rPr>
        <w:t xml:space="preserve"> </w:t>
      </w:r>
      <w:r w:rsidR="00915195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стены - </w:t>
      </w:r>
      <w:r w:rsidR="007E5657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отдельно стоящих </w:t>
      </w:r>
      <w:r w:rsidR="00915195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колумбари</w:t>
      </w:r>
      <w:r w:rsidR="007E5657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ев и</w:t>
      </w:r>
      <w:r w:rsidR="00915195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составе мемориальных сооружений, в иные хранилища </w:t>
      </w:r>
      <w:r w:rsidR="005F1568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урн </w:t>
      </w:r>
      <w:r w:rsidR="00915195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кладбищах.</w:t>
      </w:r>
      <w:r w:rsidR="00006C6D" w:rsidRPr="005C1B1E">
        <w:rPr>
          <w:rFonts w:ascii="Times New Roman" w:hAnsi="Times New Roman" w:cs="Times New Roman"/>
          <w:sz w:val="28"/>
          <w:szCs w:val="28"/>
        </w:rPr>
        <w:t xml:space="preserve"> </w:t>
      </w:r>
      <w:r w:rsidR="00006C6D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Склепы оборудуются вентиляционной шахтой и полом с дренирующим слоем.</w:t>
      </w:r>
      <w:r w:rsidR="00436DFD" w:rsidRPr="005C1B1E">
        <w:rPr>
          <w:rFonts w:ascii="Times New Roman" w:hAnsi="Times New Roman" w:cs="Times New Roman"/>
          <w:sz w:val="28"/>
          <w:szCs w:val="28"/>
        </w:rPr>
        <w:t xml:space="preserve"> </w:t>
      </w:r>
      <w:r w:rsidR="00436DFD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Захоронение некремированных останков должно производиться в соответствии с действующим законодательством Российской Федерации. Погребение может осуществляться в могилах, склепах в соответствии с вероисповеданием и национальными традициями</w:t>
      </w:r>
    </w:p>
    <w:p w:rsidR="00A248A3" w:rsidRDefault="00533B1C" w:rsidP="005C1B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52FD2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52FD2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Во исполнение требований Федерального закона "О погребении и похоронном деле" места захоронений </w:t>
      </w:r>
      <w:r w:rsidR="00C21781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соответствии с прилагаемой схемой №4) </w:t>
      </w:r>
      <w:r w:rsidR="00A52FD2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</w:t>
      </w:r>
      <w:r w:rsidR="005F1568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52FD2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тр</w:t>
      </w:r>
      <w:r w:rsidR="004240A7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ены</w:t>
      </w:r>
      <w:r w:rsidR="00A52FD2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следующих видов: на одну могилу - для одиноких и малоимущих граждан</w:t>
      </w:r>
      <w:r w:rsidR="00503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 5 </w:t>
      </w:r>
      <w:r w:rsidR="007E38AD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квадратных</w:t>
      </w:r>
      <w:r w:rsidR="005036BC" w:rsidRPr="005036BC">
        <w:t xml:space="preserve"> </w:t>
      </w:r>
      <w:r w:rsidR="005036BC" w:rsidRPr="005036B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метров</w:t>
      </w:r>
      <w:r w:rsidR="007E38A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52FD2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на 2 - 6 могил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A52FD2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семейные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(родовые)</w:t>
      </w:r>
      <w:r w:rsidR="00A52FD2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, семейные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(родовые)</w:t>
      </w:r>
      <w:r w:rsidR="00A52FD2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склепы и пантеоны: групповые на 6 и более могил - для жертв аварий, катастроф; братские (общие) или пантеоны - для лиц, чьи останки сохранились не</w:t>
      </w:r>
      <w:r w:rsidR="005F1568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2FD2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целиком, не могут быть идентифицированы, личность которых не установлена, для одиноких граждан, похороненных за сч</w:t>
      </w:r>
      <w:r w:rsidR="007E5657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="00A52FD2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государственного или муниципального бюджета, а также для жертв массовых катастроф и иных чрезвычайных ситуаций. Места захоронений различного типа </w:t>
      </w:r>
      <w:r w:rsidR="005F1568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</w:t>
      </w:r>
      <w:r w:rsidR="004240A7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трены</w:t>
      </w:r>
      <w:r w:rsidR="00A52FD2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обособленных участках для каждого из указанных видов захоронений</w:t>
      </w:r>
      <w:r w:rsidR="003D67D2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соответствии с</w:t>
      </w:r>
      <w:r w:rsidR="00705E33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прилагаемой</w:t>
      </w:r>
      <w:r w:rsidR="003D67D2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схемой № </w:t>
      </w:r>
      <w:r w:rsidR="008E4BD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D67D2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52FD2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248A3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Каждое захоронение регистрируется в книге установленной формы. </w:t>
      </w:r>
      <w:r w:rsidR="00436DFD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Надмогильные сооружения (надгробия) устанавливаются в пределах отвед</w:t>
      </w:r>
      <w:r w:rsidR="00996535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="00436DFD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нного земельного участка, по высоте не должны превышать следующих  максимальных </w:t>
      </w:r>
      <w:r w:rsidR="00456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размеров: памятники </w:t>
      </w:r>
      <w:r w:rsidR="00436DFD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CD1C40" w:rsidRPr="00AA1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метра, ограды </w:t>
      </w:r>
      <w:r w:rsidR="00436DFD" w:rsidRPr="00AA1AB7">
        <w:rPr>
          <w:rFonts w:ascii="Times New Roman" w:eastAsia="Times New Roman" w:hAnsi="Times New Roman" w:cs="Times New Roman"/>
          <w:sz w:val="28"/>
          <w:szCs w:val="28"/>
          <w:lang w:eastAsia="ru-RU"/>
        </w:rPr>
        <w:t>0,8м. Проход между оградами должен быть по длинной стороне от  0,8 м до 1 метра</w:t>
      </w:r>
      <w:r w:rsidR="00436DFD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короткой стороне 0,6 метра.</w:t>
      </w:r>
    </w:p>
    <w:p w:rsidR="00533B1C" w:rsidRPr="005C1B1E" w:rsidRDefault="00533B1C" w:rsidP="00AA1A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</w:t>
      </w:r>
      <w:r w:rsidRPr="00533B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Повторное захоронение в одну и ту же могилу тел родственников допускается по истечении времени разложения и минерализации тела умершего</w:t>
      </w:r>
      <w:r w:rsidR="00AA1A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Захоронение родственника в семейное (родовое) захоронение разрешается не ранее чем через 20 лет с момента предыдущего захоронения, урны с прахом - независимо от времени предыдущего</w:t>
      </w:r>
      <w:r w:rsidR="00AA1A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1AB7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AA1AB7" w:rsidRPr="00AA1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есплатно </w:t>
      </w:r>
      <w:r w:rsidR="00AA1AB7" w:rsidRPr="00AA1A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предоставляемый участок </w:t>
      </w:r>
      <w:r w:rsidR="00701332" w:rsidRPr="0070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гарантирующего погребение на этом участке умершего супруга или близкого родственника не может </w:t>
      </w:r>
      <w:r w:rsidR="00AA1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превышать 12 квадратных метров. </w:t>
      </w:r>
      <w:r w:rsidR="00701332" w:rsidRPr="0070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предоставление участка для создания семейного (родового) захоронения, превышающего размер бесплатно предоставляемого, взимается единовременная плата, размер которой устанавливается </w:t>
      </w:r>
      <w:r w:rsidR="0070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</w:t>
      </w:r>
      <w:r w:rsidR="00AA1AB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 муниципального окр</w:t>
      </w:r>
      <w:r w:rsidR="00701332">
        <w:rPr>
          <w:rFonts w:ascii="Times New Roman" w:eastAsia="Times New Roman" w:hAnsi="Times New Roman" w:cs="Times New Roman"/>
          <w:sz w:val="28"/>
          <w:szCs w:val="28"/>
          <w:lang w:eastAsia="ru-RU"/>
        </w:rPr>
        <w:t>уга.</w:t>
      </w:r>
      <w:r w:rsidR="008E013D" w:rsidRPr="008E013D">
        <w:t xml:space="preserve"> </w:t>
      </w:r>
      <w:r w:rsidR="008E013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E013D" w:rsidRPr="008E013D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емейн</w:t>
      </w:r>
      <w:r w:rsidR="008E013D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="008E013D" w:rsidRPr="008E0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(родов</w:t>
      </w:r>
      <w:r w:rsidR="008E013D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="008E013D" w:rsidRPr="008E013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E0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захоронения </w:t>
      </w:r>
      <w:r w:rsidR="007E3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кладбище </w:t>
      </w:r>
      <w:r w:rsidR="008E0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допускаются площадью до </w:t>
      </w:r>
      <w:r w:rsidR="007E38AD">
        <w:rPr>
          <w:rFonts w:ascii="Times New Roman" w:eastAsia="Times New Roman" w:hAnsi="Times New Roman" w:cs="Times New Roman"/>
          <w:sz w:val="28"/>
          <w:szCs w:val="28"/>
          <w:lang w:eastAsia="ru-RU"/>
        </w:rPr>
        <w:t>20 квадратных</w:t>
      </w:r>
      <w:r w:rsidR="005036BC" w:rsidRPr="005036BC">
        <w:t xml:space="preserve"> </w:t>
      </w:r>
      <w:r w:rsidR="005036BC" w:rsidRPr="005036B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метров</w:t>
      </w:r>
      <w:r w:rsidR="007E38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240A7" w:rsidRPr="005C1B1E" w:rsidRDefault="00533B1C" w:rsidP="00533B1C">
      <w:pPr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4240A7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48A3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Оборудование и эксплуатация территории </w:t>
      </w:r>
    </w:p>
    <w:p w:rsidR="00A248A3" w:rsidRPr="005C1B1E" w:rsidRDefault="00533B1C" w:rsidP="005C1B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</w:t>
      </w:r>
      <w:r w:rsidR="00A248A3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кладбищ</w:t>
      </w:r>
      <w:r w:rsidR="00E75D76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A248A3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следует предусматривать</w:t>
      </w:r>
      <w:r w:rsidR="00915195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соответствии с</w:t>
      </w:r>
      <w:r w:rsidR="00705E33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прилагаемой</w:t>
      </w:r>
      <w:r w:rsidR="00915195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схемой № 3)</w:t>
      </w:r>
      <w:r w:rsidR="00A248A3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A248A3" w:rsidRPr="005C1B1E" w:rsidRDefault="003B03B2" w:rsidP="005C1B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248A3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стенд с планом кладбища. На плане должны быть обозначены основные зоны кладбища, здания и сооружения</w:t>
      </w:r>
      <w:r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248A3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Стенд с планом </w:t>
      </w:r>
      <w:r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рекомендуется</w:t>
      </w:r>
      <w:r w:rsidR="00A248A3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устанавливать на территории кладбища у главного входа; </w:t>
      </w:r>
    </w:p>
    <w:p w:rsidR="00A248A3" w:rsidRPr="005C1B1E" w:rsidRDefault="003B03B2" w:rsidP="005C1B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248A3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указатели расположения зданий и сооружений, пункта выдачи инвентаря, общественных туалетов; </w:t>
      </w:r>
    </w:p>
    <w:p w:rsidR="00A248A3" w:rsidRPr="005C1B1E" w:rsidRDefault="003B03B2" w:rsidP="005C1B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248A3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стенд для помещения объявлений и распоряжений администрации, правил посещения кладбищ, прав и обязанностей граждан; </w:t>
      </w:r>
    </w:p>
    <w:p w:rsidR="00A248A3" w:rsidRPr="005C1B1E" w:rsidRDefault="003B03B2" w:rsidP="005C1B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248A3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общественное место захоронения "невостребованного праха", которое отмечают стелой или обелиском без указания фамилий похороненных; </w:t>
      </w:r>
    </w:p>
    <w:p w:rsidR="00414285" w:rsidRPr="005C1B1E" w:rsidRDefault="003B03B2" w:rsidP="005C1B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309F5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стационарные скамьи</w:t>
      </w:r>
      <w:r w:rsidR="00A248A3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A248A3" w:rsidRPr="005C1B1E" w:rsidRDefault="003B03B2" w:rsidP="005C1B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переносные стулья</w:t>
      </w:r>
      <w:r w:rsidR="00A248A3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(6 - 8 </w:t>
      </w:r>
      <w:r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шт</w:t>
      </w:r>
      <w:r w:rsidR="007E5657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248A3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);  </w:t>
      </w:r>
    </w:p>
    <w:p w:rsidR="00825F6F" w:rsidRPr="005C1B1E" w:rsidRDefault="00356BB0" w:rsidP="005C1B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B03B2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колодец </w:t>
      </w:r>
      <w:r w:rsidR="002771B6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полива зел</w:t>
      </w:r>
      <w:r w:rsidR="007E5657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="002771B6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насаждений: </w:t>
      </w:r>
    </w:p>
    <w:p w:rsidR="00825F6F" w:rsidRPr="005C1B1E" w:rsidRDefault="003B03B2" w:rsidP="005C1B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771B6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общественны</w:t>
      </w:r>
      <w:r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й туалет</w:t>
      </w:r>
      <w:r w:rsidR="002771B6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3B03B2" w:rsidRPr="005C1B1E" w:rsidRDefault="003B03B2" w:rsidP="005C1B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771B6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мусоросборники и урны для мусора</w:t>
      </w:r>
      <w:r w:rsidR="00822260" w:rsidRPr="005C1B1E">
        <w:rPr>
          <w:rFonts w:ascii="Times New Roman" w:hAnsi="Times New Roman" w:cs="Times New Roman"/>
          <w:sz w:val="28"/>
          <w:szCs w:val="28"/>
        </w:rPr>
        <w:t xml:space="preserve"> (</w:t>
      </w:r>
      <w:r w:rsidR="00822260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площадки для мусоросборников должны быть ограждены и иметь твердое покрытие)</w:t>
      </w:r>
      <w:r w:rsidR="002771B6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B03B2" w:rsidRPr="005C1B1E" w:rsidRDefault="002771B6" w:rsidP="005C1B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перевозки и переноса гробов по территории на кладбище долж</w:t>
      </w:r>
      <w:r w:rsidR="003B03B2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B03B2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иметься катафалк</w:t>
      </w:r>
      <w:r w:rsidR="00C309F5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носилки</w:t>
      </w:r>
      <w:r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F04D1" w:rsidRPr="005C1B1E" w:rsidRDefault="002771B6" w:rsidP="005C1B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кладбище должны быть деревянные крышки для защиты могилы, подготовленной к захоронению, от дождя и снега.</w:t>
      </w:r>
    </w:p>
    <w:p w:rsidR="008947F3" w:rsidRPr="005C1B1E" w:rsidRDefault="00456E6F" w:rsidP="005C1B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</w:t>
      </w:r>
      <w:r w:rsidR="008947F3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Перевозка умерших к месту захоронения осуществляется специализированным транспортом. Допускается использование другого вида автотранспорта для перевозки умерших, за исключением автотранспорта, используемого для перевозки пищевого сырья и продуктов питания. После перевозки и захоронения умерших транспорт должен в обязательном порядке подвергаться уборке и дезинфекции дезинфекционными средствами, разрешенными к применению в установленном порядке.</w:t>
      </w:r>
    </w:p>
    <w:p w:rsidR="00A52FD2" w:rsidRPr="005C1B1E" w:rsidRDefault="00456E6F" w:rsidP="005C1B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</w:t>
      </w:r>
      <w:r w:rsidR="00027BFA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52FD2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участках дорог, предназначенных для движения инвалидов и маломобильных лиц, уклоны, горизонтальные участки, разметку, рельефные элементы</w:t>
      </w:r>
      <w:r w:rsidR="000419D3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следует прин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имать в соответствии с действующими </w:t>
      </w:r>
      <w:r w:rsidR="000419D3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строительными нормами</w:t>
      </w:r>
      <w:r w:rsidR="00006C6D" w:rsidRPr="005C1B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05E33" w:rsidRPr="005C1B1E" w:rsidRDefault="00456E6F" w:rsidP="00456E6F">
      <w:pPr>
        <w:spacing w:before="24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309F5" w:rsidRPr="005C1B1E">
        <w:rPr>
          <w:rFonts w:ascii="Times New Roman" w:hAnsi="Times New Roman" w:cs="Times New Roman"/>
          <w:sz w:val="28"/>
          <w:szCs w:val="28"/>
        </w:rPr>
        <w:t xml:space="preserve">. </w:t>
      </w:r>
      <w:r w:rsidR="007C30D4" w:rsidRPr="005C1B1E">
        <w:rPr>
          <w:rFonts w:ascii="Times New Roman" w:hAnsi="Times New Roman" w:cs="Times New Roman"/>
          <w:sz w:val="28"/>
          <w:szCs w:val="28"/>
        </w:rPr>
        <w:t>Функциональное зонирование территории санитарно-защитной зоны</w:t>
      </w:r>
      <w:r w:rsidR="00705E33" w:rsidRPr="005C1B1E">
        <w:rPr>
          <w:rFonts w:ascii="Times New Roman" w:hAnsi="Times New Roman" w:cs="Times New Roman"/>
          <w:sz w:val="28"/>
          <w:szCs w:val="28"/>
        </w:rPr>
        <w:t xml:space="preserve"> </w:t>
      </w:r>
      <w:r w:rsidR="007C30D4" w:rsidRPr="005C1B1E">
        <w:rPr>
          <w:rFonts w:ascii="Times New Roman" w:hAnsi="Times New Roman" w:cs="Times New Roman"/>
          <w:sz w:val="28"/>
          <w:szCs w:val="28"/>
        </w:rPr>
        <w:t>и режим ее использования</w:t>
      </w:r>
      <w:r w:rsidR="00705E33" w:rsidRPr="005C1B1E">
        <w:rPr>
          <w:rFonts w:ascii="Times New Roman" w:hAnsi="Times New Roman" w:cs="Times New Roman"/>
          <w:sz w:val="28"/>
          <w:szCs w:val="28"/>
        </w:rPr>
        <w:t>.</w:t>
      </w:r>
      <w:r w:rsidR="00006C6D" w:rsidRPr="005C1B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6C53" w:rsidRDefault="00456E6F" w:rsidP="005C1B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4.1. </w:t>
      </w:r>
      <w:r w:rsidR="007C30D4" w:rsidRPr="005C1B1E">
        <w:rPr>
          <w:rFonts w:ascii="Times New Roman" w:hAnsi="Times New Roman" w:cs="Times New Roman"/>
          <w:sz w:val="28"/>
          <w:szCs w:val="28"/>
        </w:rPr>
        <w:t>В санитарно-защитной зоне</w:t>
      </w:r>
      <w:r w:rsidR="00006C6D" w:rsidRPr="005C1B1E">
        <w:rPr>
          <w:rFonts w:ascii="Times New Roman" w:hAnsi="Times New Roman" w:cs="Times New Roman"/>
          <w:sz w:val="28"/>
          <w:szCs w:val="28"/>
        </w:rPr>
        <w:t xml:space="preserve"> </w:t>
      </w:r>
      <w:r w:rsidR="00E75D76">
        <w:rPr>
          <w:rFonts w:ascii="Times New Roman" w:hAnsi="Times New Roman" w:cs="Times New Roman"/>
          <w:sz w:val="28"/>
          <w:szCs w:val="28"/>
        </w:rPr>
        <w:t>–</w:t>
      </w:r>
      <w:r w:rsidR="00CB6C53">
        <w:rPr>
          <w:rFonts w:ascii="Times New Roman" w:hAnsi="Times New Roman" w:cs="Times New Roman"/>
          <w:sz w:val="28"/>
          <w:szCs w:val="28"/>
        </w:rPr>
        <w:t xml:space="preserve"> </w:t>
      </w:r>
      <w:r w:rsidR="00006C6D" w:rsidRPr="005C1B1E">
        <w:rPr>
          <w:rFonts w:ascii="Times New Roman" w:hAnsi="Times New Roman" w:cs="Times New Roman"/>
          <w:sz w:val="28"/>
          <w:szCs w:val="28"/>
        </w:rPr>
        <w:t>100</w:t>
      </w:r>
      <w:r w:rsidR="00E75D76">
        <w:rPr>
          <w:rFonts w:ascii="Times New Roman" w:hAnsi="Times New Roman" w:cs="Times New Roman"/>
          <w:sz w:val="28"/>
          <w:szCs w:val="28"/>
        </w:rPr>
        <w:t xml:space="preserve"> </w:t>
      </w:r>
      <w:r w:rsidR="00006C6D" w:rsidRPr="005C1B1E">
        <w:rPr>
          <w:rFonts w:ascii="Times New Roman" w:hAnsi="Times New Roman" w:cs="Times New Roman"/>
          <w:sz w:val="28"/>
          <w:szCs w:val="28"/>
        </w:rPr>
        <w:t>м</w:t>
      </w:r>
      <w:r w:rsidR="00705E33" w:rsidRPr="005C1B1E">
        <w:rPr>
          <w:rFonts w:ascii="Times New Roman" w:hAnsi="Times New Roman" w:cs="Times New Roman"/>
          <w:sz w:val="28"/>
          <w:szCs w:val="28"/>
        </w:rPr>
        <w:t xml:space="preserve"> от границы кладбища</w:t>
      </w:r>
      <w:r w:rsidR="007C30D4" w:rsidRPr="005C1B1E">
        <w:rPr>
          <w:rFonts w:ascii="Times New Roman" w:hAnsi="Times New Roman" w:cs="Times New Roman"/>
          <w:sz w:val="28"/>
          <w:szCs w:val="28"/>
        </w:rPr>
        <w:t xml:space="preserve"> </w:t>
      </w:r>
      <w:r w:rsidR="00CB6C53" w:rsidRPr="00CB6C53">
        <w:rPr>
          <w:rFonts w:ascii="Times New Roman" w:hAnsi="Times New Roman" w:cs="Times New Roman"/>
          <w:sz w:val="28"/>
          <w:szCs w:val="28"/>
        </w:rPr>
        <w:t xml:space="preserve">(в соответствии со схемой №1) </w:t>
      </w:r>
      <w:r w:rsidR="007C30D4" w:rsidRPr="005C1B1E">
        <w:rPr>
          <w:rFonts w:ascii="Times New Roman" w:hAnsi="Times New Roman" w:cs="Times New Roman"/>
          <w:sz w:val="28"/>
          <w:szCs w:val="28"/>
        </w:rPr>
        <w:t>не допускается размещать:</w:t>
      </w:r>
    </w:p>
    <w:p w:rsidR="00CB6C53" w:rsidRDefault="00CB6C53" w:rsidP="005C1B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C30D4" w:rsidRPr="005C1B1E">
        <w:rPr>
          <w:rFonts w:ascii="Times New Roman" w:hAnsi="Times New Roman" w:cs="Times New Roman"/>
          <w:sz w:val="28"/>
          <w:szCs w:val="28"/>
        </w:rPr>
        <w:t>жилую застройку, включая отдельные жилые дома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B6C53" w:rsidRDefault="00CB6C53" w:rsidP="005C1B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C30D4" w:rsidRPr="005C1B1E">
        <w:rPr>
          <w:rFonts w:ascii="Times New Roman" w:hAnsi="Times New Roman" w:cs="Times New Roman"/>
          <w:sz w:val="28"/>
          <w:szCs w:val="28"/>
        </w:rPr>
        <w:t>ландшафтно-рекреационные зоны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B6C53" w:rsidRDefault="00CB6C53" w:rsidP="005C1B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C30D4" w:rsidRPr="005C1B1E">
        <w:rPr>
          <w:rFonts w:ascii="Times New Roman" w:hAnsi="Times New Roman" w:cs="Times New Roman"/>
          <w:sz w:val="28"/>
          <w:szCs w:val="28"/>
        </w:rPr>
        <w:t xml:space="preserve"> зоны отдыха, территории курортов, санаториев и домов отдыха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B6C53" w:rsidRDefault="00CB6C53" w:rsidP="005C1B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C30D4" w:rsidRPr="005C1B1E">
        <w:rPr>
          <w:rFonts w:ascii="Times New Roman" w:hAnsi="Times New Roman" w:cs="Times New Roman"/>
          <w:sz w:val="28"/>
          <w:szCs w:val="28"/>
        </w:rPr>
        <w:t>территории садоводческих товариществ и коттеджной застройки, коллективных или индивидуальных дачных и садово-огородных участков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B6C53" w:rsidRDefault="00CB6C53" w:rsidP="005C1B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C30D4" w:rsidRPr="005C1B1E">
        <w:rPr>
          <w:rFonts w:ascii="Times New Roman" w:hAnsi="Times New Roman" w:cs="Times New Roman"/>
          <w:sz w:val="28"/>
          <w:szCs w:val="28"/>
        </w:rPr>
        <w:t xml:space="preserve"> другие территории с нормируемыми показателями качества среды обитания; </w:t>
      </w:r>
    </w:p>
    <w:p w:rsidR="007C30D4" w:rsidRPr="005C1B1E" w:rsidRDefault="00CB6C53" w:rsidP="005C1B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C30D4" w:rsidRPr="005C1B1E">
        <w:rPr>
          <w:rFonts w:ascii="Times New Roman" w:hAnsi="Times New Roman" w:cs="Times New Roman"/>
          <w:sz w:val="28"/>
          <w:szCs w:val="28"/>
        </w:rPr>
        <w:t>спортивные сооружения, детские площадки, образовательные и детские учреждения, лечебно-профилактические и оздоровительные учреждения общего пользования.</w:t>
      </w:r>
    </w:p>
    <w:p w:rsidR="007C30D4" w:rsidRPr="005C1B1E" w:rsidRDefault="007C30D4" w:rsidP="005C1B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1B1E">
        <w:rPr>
          <w:rFonts w:ascii="Times New Roman" w:hAnsi="Times New Roman" w:cs="Times New Roman"/>
          <w:sz w:val="28"/>
          <w:szCs w:val="28"/>
        </w:rPr>
        <w:t>В санитарно-защитной зоне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</w:p>
    <w:p w:rsidR="005534AE" w:rsidRPr="005C1B1E" w:rsidRDefault="00CB6C53" w:rsidP="005C1B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5534AE" w:rsidRPr="005C1B1E">
        <w:rPr>
          <w:rFonts w:ascii="Times New Roman" w:hAnsi="Times New Roman" w:cs="Times New Roman"/>
          <w:sz w:val="28"/>
          <w:szCs w:val="28"/>
        </w:rPr>
        <w:t>На территориях санитарно-защитных зон кладбищ, зданий и сооружений похоронного назначения не разрешается строительство зданий и сооружений, не связанных с обслуживанием указанных объектов, за исключением культовых и обрядовых объектов.</w:t>
      </w:r>
    </w:p>
    <w:p w:rsidR="00006C6D" w:rsidRPr="005C1B1E" w:rsidRDefault="00CB6C53" w:rsidP="005C1B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="005534AE" w:rsidRPr="005C1B1E">
        <w:rPr>
          <w:rFonts w:ascii="Times New Roman" w:hAnsi="Times New Roman" w:cs="Times New Roman"/>
          <w:sz w:val="28"/>
          <w:szCs w:val="28"/>
        </w:rPr>
        <w:t>Территория санитарно-защитных зон должна быть спланирована, благоустроена и озеленена, иметь транспортные и инженерные коридоры.</w:t>
      </w:r>
    </w:p>
    <w:p w:rsidR="005534AE" w:rsidRPr="005C1B1E" w:rsidRDefault="005534AE" w:rsidP="005C1B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1B1E">
        <w:rPr>
          <w:rFonts w:ascii="Times New Roman" w:hAnsi="Times New Roman" w:cs="Times New Roman"/>
          <w:sz w:val="28"/>
          <w:szCs w:val="28"/>
        </w:rPr>
        <w:t>Расстояние от зданий и сооружений, имеющих в своем составе помещения для хранения тел умерших, подготовки их к похоронам, проведения церемонии прощания до жилых зданий, детских (дошкольных и школьных), спортивно-оздоровительных, культурно-просветительных учреждений и учреждений социального обеспечения должно составлять не менее 50 м.</w:t>
      </w:r>
    </w:p>
    <w:p w:rsidR="00822260" w:rsidRPr="005C1B1E" w:rsidRDefault="00CB6C53" w:rsidP="00CB6C53">
      <w:pPr>
        <w:spacing w:before="24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22260" w:rsidRPr="005C1B1E">
        <w:rPr>
          <w:rFonts w:ascii="Times New Roman" w:hAnsi="Times New Roman" w:cs="Times New Roman"/>
          <w:sz w:val="28"/>
          <w:szCs w:val="28"/>
        </w:rPr>
        <w:t>. Мероприятия по профилактике паразитарных болезней, передающихся через укусы насекомых и клещей</w:t>
      </w:r>
    </w:p>
    <w:p w:rsidR="00822260" w:rsidRPr="005C1B1E" w:rsidRDefault="00CB6C53" w:rsidP="005C1B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="00822260" w:rsidRPr="005C1B1E">
        <w:rPr>
          <w:rFonts w:ascii="Times New Roman" w:hAnsi="Times New Roman" w:cs="Times New Roman"/>
          <w:sz w:val="28"/>
          <w:szCs w:val="28"/>
        </w:rPr>
        <w:t xml:space="preserve">С целью предупреждения заболеваемости паразитарными болезнями, передающимися через укусы насекомых и клещей, </w:t>
      </w:r>
      <w:r w:rsidR="008947F3" w:rsidRPr="005C1B1E">
        <w:rPr>
          <w:rFonts w:ascii="Times New Roman" w:hAnsi="Times New Roman" w:cs="Times New Roman"/>
          <w:sz w:val="28"/>
          <w:szCs w:val="28"/>
        </w:rPr>
        <w:t>администрацией</w:t>
      </w:r>
      <w:r w:rsidR="00822260" w:rsidRPr="005C1B1E">
        <w:rPr>
          <w:rFonts w:ascii="Times New Roman" w:hAnsi="Times New Roman" w:cs="Times New Roman"/>
          <w:sz w:val="28"/>
          <w:szCs w:val="28"/>
        </w:rPr>
        <w:t xml:space="preserve"> проводится комплекс профилактических акарицидных мероприятий на территории кладбища:</w:t>
      </w:r>
    </w:p>
    <w:p w:rsidR="00822260" w:rsidRPr="005C1B1E" w:rsidRDefault="00822260" w:rsidP="005C1B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1B1E">
        <w:rPr>
          <w:rFonts w:ascii="Times New Roman" w:hAnsi="Times New Roman" w:cs="Times New Roman"/>
          <w:sz w:val="28"/>
          <w:szCs w:val="28"/>
        </w:rPr>
        <w:t xml:space="preserve">- благоустройство, </w:t>
      </w:r>
    </w:p>
    <w:p w:rsidR="00822260" w:rsidRPr="005C1B1E" w:rsidRDefault="00822260" w:rsidP="005C1B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1B1E">
        <w:rPr>
          <w:rFonts w:ascii="Times New Roman" w:hAnsi="Times New Roman" w:cs="Times New Roman"/>
          <w:sz w:val="28"/>
          <w:szCs w:val="28"/>
        </w:rPr>
        <w:t xml:space="preserve">- акарицидная </w:t>
      </w:r>
      <w:r w:rsidR="008947F3" w:rsidRPr="005C1B1E">
        <w:rPr>
          <w:rFonts w:ascii="Times New Roman" w:hAnsi="Times New Roman" w:cs="Times New Roman"/>
          <w:sz w:val="28"/>
          <w:szCs w:val="28"/>
        </w:rPr>
        <w:t>обработка</w:t>
      </w:r>
      <w:r w:rsidR="008772C7" w:rsidRPr="005C1B1E">
        <w:rPr>
          <w:rFonts w:ascii="Times New Roman" w:hAnsi="Times New Roman" w:cs="Times New Roman"/>
          <w:sz w:val="28"/>
          <w:szCs w:val="28"/>
        </w:rPr>
        <w:t xml:space="preserve"> (в соответствии с прилагаемой схемой №3)</w:t>
      </w:r>
      <w:r w:rsidRPr="005C1B1E">
        <w:rPr>
          <w:rFonts w:ascii="Times New Roman" w:hAnsi="Times New Roman" w:cs="Times New Roman"/>
          <w:sz w:val="28"/>
          <w:szCs w:val="28"/>
        </w:rPr>
        <w:t>;</w:t>
      </w:r>
    </w:p>
    <w:p w:rsidR="00822260" w:rsidRPr="005C1B1E" w:rsidRDefault="00822260" w:rsidP="005C1B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1B1E">
        <w:rPr>
          <w:rFonts w:ascii="Times New Roman" w:hAnsi="Times New Roman" w:cs="Times New Roman"/>
          <w:sz w:val="28"/>
          <w:szCs w:val="28"/>
        </w:rPr>
        <w:t>- дератизационные мероприятия с целью снижения численности прокормителей клещей (диких грызунов);</w:t>
      </w:r>
    </w:p>
    <w:p w:rsidR="00822260" w:rsidRDefault="00822260" w:rsidP="005C1B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1B1E">
        <w:rPr>
          <w:rFonts w:ascii="Times New Roman" w:hAnsi="Times New Roman" w:cs="Times New Roman"/>
          <w:sz w:val="28"/>
          <w:szCs w:val="28"/>
        </w:rPr>
        <w:t xml:space="preserve">- </w:t>
      </w:r>
      <w:r w:rsidR="008947F3" w:rsidRPr="005C1B1E">
        <w:rPr>
          <w:rFonts w:ascii="Times New Roman" w:hAnsi="Times New Roman" w:cs="Times New Roman"/>
          <w:sz w:val="28"/>
          <w:szCs w:val="28"/>
        </w:rPr>
        <w:t>информирование</w:t>
      </w:r>
      <w:r w:rsidRPr="005C1B1E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8947F3" w:rsidRPr="005C1B1E">
        <w:rPr>
          <w:rFonts w:ascii="Times New Roman" w:hAnsi="Times New Roman" w:cs="Times New Roman"/>
          <w:sz w:val="28"/>
          <w:szCs w:val="28"/>
        </w:rPr>
        <w:t xml:space="preserve"> о</w:t>
      </w:r>
      <w:r w:rsidRPr="005C1B1E">
        <w:rPr>
          <w:rFonts w:ascii="Times New Roman" w:hAnsi="Times New Roman" w:cs="Times New Roman"/>
          <w:sz w:val="28"/>
          <w:szCs w:val="28"/>
        </w:rPr>
        <w:t xml:space="preserve"> метода</w:t>
      </w:r>
      <w:r w:rsidR="008947F3" w:rsidRPr="005C1B1E">
        <w:rPr>
          <w:rFonts w:ascii="Times New Roman" w:hAnsi="Times New Roman" w:cs="Times New Roman"/>
          <w:sz w:val="28"/>
          <w:szCs w:val="28"/>
        </w:rPr>
        <w:t>х</w:t>
      </w:r>
      <w:r w:rsidRPr="005C1B1E">
        <w:rPr>
          <w:rFonts w:ascii="Times New Roman" w:hAnsi="Times New Roman" w:cs="Times New Roman"/>
          <w:sz w:val="28"/>
          <w:szCs w:val="28"/>
        </w:rPr>
        <w:t xml:space="preserve"> индивидуальной защиты человека и домашних животных от кровососущих насекомых и клещей.</w:t>
      </w:r>
    </w:p>
    <w:p w:rsidR="00CB6C53" w:rsidRPr="005C1B1E" w:rsidRDefault="00CB6C53" w:rsidP="00CB6C53">
      <w:pPr>
        <w:spacing w:before="24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r w:rsidRPr="00CB6C53">
        <w:rPr>
          <w:rFonts w:ascii="Times New Roman" w:hAnsi="Times New Roman" w:cs="Times New Roman"/>
          <w:sz w:val="28"/>
          <w:szCs w:val="28"/>
        </w:rPr>
        <w:t>Использование территории места</w:t>
      </w:r>
      <w:r>
        <w:rPr>
          <w:rFonts w:ascii="Times New Roman" w:hAnsi="Times New Roman" w:cs="Times New Roman"/>
          <w:sz w:val="28"/>
          <w:szCs w:val="28"/>
        </w:rPr>
        <w:t xml:space="preserve"> погребения (кладбища)</w:t>
      </w:r>
    </w:p>
    <w:p w:rsidR="00CB6C53" w:rsidRDefault="00CB6C53" w:rsidP="005C1B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</w:t>
      </w:r>
      <w:r w:rsidR="00F45623" w:rsidRPr="005C1B1E">
        <w:rPr>
          <w:rFonts w:ascii="Times New Roman" w:hAnsi="Times New Roman" w:cs="Times New Roman"/>
          <w:sz w:val="28"/>
          <w:szCs w:val="28"/>
        </w:rPr>
        <w:t xml:space="preserve">. Использование территории места погребения разрешается по истечении двадцати лет с момента последнего захоронения. Территория места погребения по истечении двадцати лет с момента последнего захоронения может быть использована только под зеленые насаждения. </w:t>
      </w:r>
    </w:p>
    <w:p w:rsidR="00F45623" w:rsidRDefault="00CB6C53" w:rsidP="005C1B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</w:t>
      </w:r>
      <w:r w:rsidR="00F45623" w:rsidRPr="005C1B1E">
        <w:rPr>
          <w:rFonts w:ascii="Times New Roman" w:hAnsi="Times New Roman" w:cs="Times New Roman"/>
          <w:sz w:val="28"/>
          <w:szCs w:val="28"/>
        </w:rPr>
        <w:t>Строительство зданий и сооружений на территории места погребения не допускается.</w:t>
      </w:r>
    </w:p>
    <w:p w:rsidR="00CD1C40" w:rsidRDefault="00CD1C40" w:rsidP="005C1B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</w:t>
      </w:r>
      <w:r w:rsidRPr="00CD1C40">
        <w:rPr>
          <w:rFonts w:ascii="Times New Roman" w:hAnsi="Times New Roman" w:cs="Times New Roman"/>
          <w:sz w:val="28"/>
          <w:szCs w:val="28"/>
        </w:rPr>
        <w:t>Вновь создаваемые места погребения должны размещаться на расстоянии не менее 300 м от границ селитебной территории.</w:t>
      </w:r>
    </w:p>
    <w:p w:rsidR="00685581" w:rsidRPr="002A45D1" w:rsidRDefault="00685581" w:rsidP="0068558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2A45D1">
        <w:rPr>
          <w:rFonts w:ascii="Times New Roman" w:hAnsi="Times New Roman" w:cs="Times New Roman"/>
          <w:sz w:val="28"/>
          <w:szCs w:val="28"/>
        </w:rPr>
        <w:t xml:space="preserve">Расчет </w:t>
      </w:r>
      <w:r w:rsidR="00AD7D61">
        <w:rPr>
          <w:rFonts w:ascii="Times New Roman" w:hAnsi="Times New Roman" w:cs="Times New Roman"/>
          <w:sz w:val="28"/>
          <w:szCs w:val="28"/>
        </w:rPr>
        <w:t xml:space="preserve">необходимости строительства новых </w:t>
      </w:r>
      <w:r w:rsidRPr="002A45D1">
        <w:rPr>
          <w:rFonts w:ascii="Times New Roman" w:hAnsi="Times New Roman" w:cs="Times New Roman"/>
          <w:sz w:val="28"/>
          <w:szCs w:val="28"/>
        </w:rPr>
        <w:t xml:space="preserve">общественных кладбищ. </w:t>
      </w:r>
    </w:p>
    <w:p w:rsidR="00A1466C" w:rsidRDefault="00685581" w:rsidP="00A146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45D1">
        <w:rPr>
          <w:rFonts w:ascii="Times New Roman" w:hAnsi="Times New Roman" w:cs="Times New Roman"/>
          <w:sz w:val="28"/>
          <w:szCs w:val="28"/>
        </w:rPr>
        <w:t>В соответствии с СП 42.13330 "СНиП 2.07.01-89* Градостроительство. Планировка и застройка городских и сельских поселений" устанавливается расчётный показатель минимально допустимого размера земельного участка для размещения кладбища смешанного и традиционного тип</w:t>
      </w:r>
      <w:r w:rsidR="002A45D1">
        <w:rPr>
          <w:rFonts w:ascii="Times New Roman" w:hAnsi="Times New Roman" w:cs="Times New Roman"/>
          <w:sz w:val="28"/>
          <w:szCs w:val="28"/>
        </w:rPr>
        <w:t>а установлен: 0,24 га/1 тыс. чел.</w:t>
      </w:r>
      <w:r w:rsidR="00A1466C">
        <w:rPr>
          <w:rFonts w:ascii="Times New Roman" w:hAnsi="Times New Roman" w:cs="Times New Roman"/>
          <w:sz w:val="28"/>
          <w:szCs w:val="28"/>
        </w:rPr>
        <w:t xml:space="preserve"> </w:t>
      </w:r>
      <w:r w:rsidR="002C79A8" w:rsidRPr="002C79A8">
        <w:rPr>
          <w:rFonts w:ascii="Times New Roman" w:hAnsi="Times New Roman" w:cs="Times New Roman"/>
          <w:sz w:val="28"/>
          <w:szCs w:val="28"/>
        </w:rPr>
        <w:t>4,434</w:t>
      </w:r>
      <w:r w:rsidR="002C79A8">
        <w:rPr>
          <w:rFonts w:ascii="Times New Roman" w:hAnsi="Times New Roman" w:cs="Times New Roman"/>
          <w:sz w:val="28"/>
          <w:szCs w:val="28"/>
        </w:rPr>
        <w:t xml:space="preserve"> </w:t>
      </w:r>
      <w:r w:rsidR="002C79A8" w:rsidRPr="002C79A8">
        <w:rPr>
          <w:rFonts w:ascii="Times New Roman" w:hAnsi="Times New Roman" w:cs="Times New Roman"/>
          <w:sz w:val="28"/>
          <w:szCs w:val="28"/>
        </w:rPr>
        <w:t>тыс. чел.*0,24га/1 тыс. чел.=1,064 га.</w:t>
      </w:r>
    </w:p>
    <w:p w:rsidR="002A45D1" w:rsidRDefault="00A1466C" w:rsidP="00A146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на 1.01.2022 года на территории округа проживало </w:t>
      </w:r>
      <w:r w:rsidRPr="00A1466C">
        <w:rPr>
          <w:rFonts w:ascii="Times New Roman" w:hAnsi="Times New Roman" w:cs="Times New Roman"/>
          <w:sz w:val="28"/>
          <w:szCs w:val="28"/>
        </w:rPr>
        <w:t>4434</w:t>
      </w:r>
      <w:r>
        <w:rPr>
          <w:rFonts w:ascii="Times New Roman" w:hAnsi="Times New Roman" w:cs="Times New Roman"/>
          <w:sz w:val="28"/>
          <w:szCs w:val="28"/>
        </w:rPr>
        <w:t xml:space="preserve"> человек.</w:t>
      </w:r>
      <w:r w:rsidRPr="00A1466C">
        <w:rPr>
          <w:rFonts w:ascii="Times New Roman" w:eastAsia="Times New Roman" w:hAnsi="Times New Roman" w:cs="Times New Roman"/>
          <w:sz w:val="28"/>
          <w:szCs w:val="28"/>
        </w:rPr>
        <w:t xml:space="preserve"> За последние 10 лет убыль численности населения Волотовского округа составила 15,8% (с 5269 человек в 2013 году)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1466C" w:rsidRPr="002A45D1" w:rsidRDefault="00A1466C" w:rsidP="00A146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Площадь всех </w:t>
      </w:r>
      <w:r w:rsidR="00AD7D61">
        <w:rPr>
          <w:rFonts w:ascii="Times New Roman" w:eastAsia="Times New Roman" w:hAnsi="Times New Roman" w:cs="Times New Roman"/>
          <w:sz w:val="28"/>
          <w:szCs w:val="28"/>
        </w:rPr>
        <w:t xml:space="preserve">существующих </w:t>
      </w:r>
      <w:r>
        <w:rPr>
          <w:rFonts w:ascii="Times New Roman" w:eastAsia="Times New Roman" w:hAnsi="Times New Roman" w:cs="Times New Roman"/>
          <w:sz w:val="28"/>
          <w:szCs w:val="28"/>
        </w:rPr>
        <w:t>кладбищ на территории о</w:t>
      </w:r>
      <w:r w:rsidR="00AD7D61">
        <w:rPr>
          <w:rFonts w:ascii="Times New Roman" w:eastAsia="Times New Roman" w:hAnsi="Times New Roman" w:cs="Times New Roman"/>
          <w:sz w:val="28"/>
          <w:szCs w:val="28"/>
        </w:rPr>
        <w:t xml:space="preserve">круга составляет 8,53 га, поэтому </w:t>
      </w:r>
      <w:r w:rsidR="00AD7D61" w:rsidRPr="00AD7D61">
        <w:rPr>
          <w:rFonts w:ascii="Times New Roman" w:eastAsia="Times New Roman" w:hAnsi="Times New Roman" w:cs="Times New Roman"/>
          <w:sz w:val="28"/>
          <w:szCs w:val="28"/>
        </w:rPr>
        <w:t>строительств</w:t>
      </w:r>
      <w:r w:rsidR="00AD7D61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D7D61" w:rsidRPr="00AD7D61">
        <w:rPr>
          <w:rFonts w:ascii="Times New Roman" w:eastAsia="Times New Roman" w:hAnsi="Times New Roman" w:cs="Times New Roman"/>
          <w:sz w:val="28"/>
          <w:szCs w:val="28"/>
        </w:rPr>
        <w:t xml:space="preserve"> новых общественных кладбищ</w:t>
      </w:r>
      <w:r w:rsidR="00AD7D61">
        <w:rPr>
          <w:rFonts w:ascii="Times New Roman" w:eastAsia="Times New Roman" w:hAnsi="Times New Roman" w:cs="Times New Roman"/>
          <w:sz w:val="28"/>
          <w:szCs w:val="28"/>
        </w:rPr>
        <w:t xml:space="preserve"> на ближайш</w:t>
      </w:r>
      <w:r w:rsidR="00334085">
        <w:rPr>
          <w:rFonts w:ascii="Times New Roman" w:eastAsia="Times New Roman" w:hAnsi="Times New Roman" w:cs="Times New Roman"/>
          <w:sz w:val="28"/>
          <w:szCs w:val="28"/>
        </w:rPr>
        <w:t>е</w:t>
      </w:r>
      <w:r w:rsidR="00AD7D61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="00334085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="00AD7D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79A8">
        <w:rPr>
          <w:rFonts w:ascii="Times New Roman" w:eastAsia="Times New Roman" w:hAnsi="Times New Roman" w:cs="Times New Roman"/>
          <w:sz w:val="28"/>
          <w:szCs w:val="28"/>
        </w:rPr>
        <w:t>на территории Волотовского муниципального округа не предусмотрено.</w:t>
      </w:r>
    </w:p>
    <w:p w:rsidR="002A45D1" w:rsidRPr="002A45D1" w:rsidRDefault="002A45D1" w:rsidP="00685581">
      <w:pPr>
        <w:spacing w:after="0" w:line="240" w:lineRule="auto"/>
        <w:ind w:firstLine="567"/>
      </w:pPr>
    </w:p>
    <w:p w:rsidR="00BD15E7" w:rsidRDefault="00BD15E7" w:rsidP="00FC4A0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AD7D61" w:rsidRDefault="00AD7D61" w:rsidP="00FC4A0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BD15E7" w:rsidRDefault="00BD15E7" w:rsidP="00FC4A0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BD15E7" w:rsidRDefault="00BD15E7" w:rsidP="00FC4A0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BD15E7" w:rsidRDefault="00BD15E7" w:rsidP="00FC4A0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BD15E7" w:rsidRDefault="00BD15E7" w:rsidP="00FC4A0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2C79A8" w:rsidRDefault="002C79A8" w:rsidP="00FC4A0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2C79A8" w:rsidRDefault="002C79A8" w:rsidP="00FC4A0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2C79A8" w:rsidRDefault="002C79A8" w:rsidP="00FC4A0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2C79A8" w:rsidRDefault="002C79A8" w:rsidP="00FC4A0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2C79A8" w:rsidRDefault="002C79A8" w:rsidP="00FC4A0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2C79A8" w:rsidRDefault="002C79A8" w:rsidP="00FC4A0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2C79A8" w:rsidRDefault="002C79A8" w:rsidP="00FC4A0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2C79A8" w:rsidRDefault="002C79A8" w:rsidP="00FC4A0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2C79A8" w:rsidRDefault="002C79A8" w:rsidP="00FC4A0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2C79A8" w:rsidRDefault="002C79A8" w:rsidP="00FC4A0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2C79A8" w:rsidRDefault="002C79A8" w:rsidP="00FC4A0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2C79A8" w:rsidRDefault="002C79A8" w:rsidP="00FC4A0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2C79A8" w:rsidRDefault="002C79A8" w:rsidP="00FC4A0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2C79A8" w:rsidRDefault="002C79A8" w:rsidP="00FC4A0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2C79A8" w:rsidRDefault="002C79A8" w:rsidP="00FC4A0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2C79A8" w:rsidRDefault="002C79A8" w:rsidP="00FC4A0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2C79A8" w:rsidRDefault="002C79A8" w:rsidP="00FC4A0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2C79A8" w:rsidRDefault="002C79A8" w:rsidP="00FC4A0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2C79A8" w:rsidRDefault="002C79A8" w:rsidP="00FC4A0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BD15E7" w:rsidRDefault="00BD15E7" w:rsidP="00FC4A0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BD15E7" w:rsidRDefault="00BD15E7" w:rsidP="00FC4A0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FC4A04" w:rsidRPr="005C1B1E" w:rsidRDefault="00FC4A04" w:rsidP="00FC4A0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№1</w:t>
      </w:r>
    </w:p>
    <w:p w:rsidR="00705E33" w:rsidRDefault="00FC4A04" w:rsidP="008222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16C6703" wp14:editId="06B893AB">
            <wp:extent cx="5943600" cy="5167623"/>
            <wp:effectExtent l="0" t="0" r="0" b="0"/>
            <wp:docPr id="5" name="Рисунок 5" descr="C:\Users\lvn\ПОХОРОННОЕ ДЕЛО\План.doc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vn\ПОХОРОННОЕ ДЕЛО\План.docx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249" cy="5164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50E1" w:rsidRDefault="004050E1" w:rsidP="004050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50E1" w:rsidRDefault="004050E1" w:rsidP="004050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50E1" w:rsidRDefault="004050E1" w:rsidP="004050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50E1" w:rsidRDefault="004050E1" w:rsidP="004050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50E1" w:rsidRDefault="004050E1" w:rsidP="004050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50E1" w:rsidRDefault="004050E1" w:rsidP="004050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50E1" w:rsidRDefault="004050E1" w:rsidP="004050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50E1" w:rsidRDefault="004050E1" w:rsidP="004050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50E1" w:rsidRDefault="004050E1" w:rsidP="004050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50E1" w:rsidRDefault="004050E1" w:rsidP="004050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50E1" w:rsidRDefault="004050E1" w:rsidP="004050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50E1" w:rsidRDefault="004050E1" w:rsidP="004050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50E1" w:rsidRDefault="004050E1" w:rsidP="004050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50E1" w:rsidRDefault="004050E1" w:rsidP="004050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50E1" w:rsidRDefault="004050E1" w:rsidP="004050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50E1" w:rsidRDefault="004050E1" w:rsidP="004050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50E1" w:rsidRDefault="004050E1" w:rsidP="004050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50E1" w:rsidRDefault="004050E1" w:rsidP="004050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50E1" w:rsidRDefault="004050E1" w:rsidP="004050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№2</w:t>
      </w:r>
    </w:p>
    <w:p w:rsidR="004050E1" w:rsidRDefault="004050E1" w:rsidP="008222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9790" cy="5164310"/>
            <wp:effectExtent l="0" t="0" r="3810" b="0"/>
            <wp:docPr id="3" name="Рисунок 3" descr="C:\Users\lvn\Pictures\План 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vn\Pictures\План 1.b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516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4C5C" w:rsidRDefault="00184C5C" w:rsidP="00184C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4C5C" w:rsidRDefault="00184C5C" w:rsidP="00184C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4C5C" w:rsidRDefault="00184C5C" w:rsidP="00184C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4C5C" w:rsidRDefault="00184C5C" w:rsidP="00184C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4C5C" w:rsidRDefault="00184C5C" w:rsidP="00184C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4C5C" w:rsidRDefault="00184C5C" w:rsidP="00184C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4C5C" w:rsidRDefault="00184C5C" w:rsidP="00184C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4C5C" w:rsidRDefault="00184C5C" w:rsidP="00184C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4C5C" w:rsidRDefault="00184C5C" w:rsidP="00184C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4C5C" w:rsidRDefault="00184C5C" w:rsidP="00184C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4C5C" w:rsidRDefault="00184C5C" w:rsidP="00184C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4C5C" w:rsidRDefault="00184C5C" w:rsidP="00184C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4C5C" w:rsidRDefault="00184C5C" w:rsidP="00184C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4C5C" w:rsidRDefault="00184C5C" w:rsidP="00184C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4C5C" w:rsidRDefault="00184C5C" w:rsidP="00184C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4C5C" w:rsidRDefault="00184C5C" w:rsidP="00184C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4C5C" w:rsidRDefault="00184C5C" w:rsidP="00184C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4C5C" w:rsidRDefault="00184C5C" w:rsidP="00184C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05E33" w:rsidRDefault="00184C5C" w:rsidP="00184C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№ 3</w:t>
      </w:r>
    </w:p>
    <w:p w:rsidR="00184C5C" w:rsidRPr="00822260" w:rsidRDefault="00184C5C" w:rsidP="00184C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9790" cy="5823165"/>
            <wp:effectExtent l="0" t="0" r="3810" b="6350"/>
            <wp:docPr id="4" name="Рисунок 4" descr="C:\Users\lvn\ПОХОРОННОЕ ДЕЛО\План 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vn\ПОХОРОННОЕ ДЕЛО\План 2.b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5823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2260" w:rsidRDefault="00822260" w:rsidP="00822260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A1683" w:rsidRDefault="00FA1683" w:rsidP="00822260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A1683" w:rsidRDefault="00FA1683" w:rsidP="00822260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A1683" w:rsidRDefault="00FA1683" w:rsidP="00822260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A1683" w:rsidRDefault="00FA1683" w:rsidP="00822260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A1683" w:rsidRDefault="00FA1683" w:rsidP="00822260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A1683" w:rsidRDefault="00FA1683" w:rsidP="00822260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A1683" w:rsidRDefault="00FA1683" w:rsidP="00822260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A1683" w:rsidRDefault="00FA1683" w:rsidP="00822260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A1683" w:rsidRDefault="00FA1683" w:rsidP="00822260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A1683" w:rsidRDefault="00FA1683" w:rsidP="00822260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A1683" w:rsidRDefault="00FA1683" w:rsidP="00822260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A1683" w:rsidRDefault="00FA1683" w:rsidP="00822260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A1683" w:rsidRDefault="00FA1683" w:rsidP="00822260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A1683" w:rsidRDefault="00FA1683" w:rsidP="00822260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A1683" w:rsidRDefault="00FA1683" w:rsidP="00FA1683">
      <w:pPr>
        <w:spacing w:after="0" w:line="240" w:lineRule="auto"/>
        <w:ind w:firstLine="567"/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Схема № 4</w:t>
      </w:r>
    </w:p>
    <w:p w:rsidR="00FA1683" w:rsidRDefault="00FA1683" w:rsidP="00FA1683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9790" cy="6061385"/>
            <wp:effectExtent l="0" t="0" r="3810" b="0"/>
            <wp:docPr id="8" name="Рисунок 8" descr="C:\Users\lvn\ПОХОРОННОЕ ДЕЛО\План 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vn\ПОХОРОННОЕ ДЕЛО\План 3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6061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A1683" w:rsidSect="0086571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CC"/>
    <w:family w:val="swiss"/>
    <w:pitch w:val="variable"/>
    <w:sig w:usb0="E7003EFF" w:usb1="D200FDFF" w:usb2="00042029" w:usb3="00000000" w:csb0="8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66D37"/>
    <w:multiLevelType w:val="hybridMultilevel"/>
    <w:tmpl w:val="602C02A8"/>
    <w:lvl w:ilvl="0" w:tplc="3CEA2C9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F155D76"/>
    <w:multiLevelType w:val="hybridMultilevel"/>
    <w:tmpl w:val="70BE81D8"/>
    <w:lvl w:ilvl="0" w:tplc="A7FAD0D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7F369F4"/>
    <w:multiLevelType w:val="multilevel"/>
    <w:tmpl w:val="9C249D6C"/>
    <w:lvl w:ilvl="0">
      <w:start w:val="1"/>
      <w:numFmt w:val="decimal"/>
      <w:lvlText w:val="%1."/>
      <w:lvlJc w:val="left"/>
      <w:pPr>
        <w:ind w:left="1558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29" w:hanging="1320"/>
      </w:pPr>
      <w:rPr>
        <w:rFonts w:ascii="Times New Roman" w:eastAsia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2170" w:hanging="1320"/>
      </w:pPr>
      <w:rPr>
        <w:rFonts w:ascii="Times New Roman" w:eastAsia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311" w:hanging="1320"/>
      </w:pPr>
      <w:rPr>
        <w:rFonts w:ascii="Times New Roman" w:eastAsia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452" w:hanging="1320"/>
      </w:pPr>
      <w:rPr>
        <w:rFonts w:ascii="Times New Roman" w:eastAsia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ascii="Times New Roman" w:eastAsia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ascii="Times New Roman" w:eastAsia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ascii="Times New Roman" w:eastAsia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ascii="Times New Roman" w:eastAsia="Times New Roman" w:hAnsi="Times New Roman" w:cs="Times New Roman" w:hint="default"/>
        <w:sz w:val="28"/>
      </w:rPr>
    </w:lvl>
  </w:abstractNum>
  <w:abstractNum w:abstractNumId="3">
    <w:nsid w:val="1D2436FF"/>
    <w:multiLevelType w:val="hybridMultilevel"/>
    <w:tmpl w:val="73AE7AC8"/>
    <w:lvl w:ilvl="0" w:tplc="C62ADD9E">
      <w:start w:val="1"/>
      <w:numFmt w:val="decimal"/>
      <w:lvlText w:val="%1."/>
      <w:lvlJc w:val="left"/>
      <w:pPr>
        <w:ind w:left="1281" w:hanging="85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6FF0ABA"/>
    <w:multiLevelType w:val="multilevel"/>
    <w:tmpl w:val="0A1E9B92"/>
    <w:lvl w:ilvl="0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>
    <w:nsid w:val="3C6D6676"/>
    <w:multiLevelType w:val="hybridMultilevel"/>
    <w:tmpl w:val="B7DE6BF2"/>
    <w:lvl w:ilvl="0" w:tplc="F85A2EE6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E27"/>
    <w:rsid w:val="00006C6D"/>
    <w:rsid w:val="00027BFA"/>
    <w:rsid w:val="000419D3"/>
    <w:rsid w:val="00094188"/>
    <w:rsid w:val="000A0A6C"/>
    <w:rsid w:val="000B43AC"/>
    <w:rsid w:val="000F5F62"/>
    <w:rsid w:val="00121845"/>
    <w:rsid w:val="00133808"/>
    <w:rsid w:val="001505C7"/>
    <w:rsid w:val="00150A95"/>
    <w:rsid w:val="0015180E"/>
    <w:rsid w:val="00184C5C"/>
    <w:rsid w:val="001A11F0"/>
    <w:rsid w:val="001B22A9"/>
    <w:rsid w:val="001E5B20"/>
    <w:rsid w:val="00240359"/>
    <w:rsid w:val="00252B1D"/>
    <w:rsid w:val="002771B6"/>
    <w:rsid w:val="002A45D1"/>
    <w:rsid w:val="002B31CE"/>
    <w:rsid w:val="002C79A8"/>
    <w:rsid w:val="0031556A"/>
    <w:rsid w:val="00334085"/>
    <w:rsid w:val="00345933"/>
    <w:rsid w:val="003471B3"/>
    <w:rsid w:val="00356BB0"/>
    <w:rsid w:val="003A6B2C"/>
    <w:rsid w:val="003B03B2"/>
    <w:rsid w:val="003D67D2"/>
    <w:rsid w:val="003E0DAD"/>
    <w:rsid w:val="004050E1"/>
    <w:rsid w:val="00414285"/>
    <w:rsid w:val="0042028B"/>
    <w:rsid w:val="004240A7"/>
    <w:rsid w:val="00436DFD"/>
    <w:rsid w:val="00456E6F"/>
    <w:rsid w:val="00484B58"/>
    <w:rsid w:val="004A2219"/>
    <w:rsid w:val="004B186B"/>
    <w:rsid w:val="004D2F5A"/>
    <w:rsid w:val="005036BC"/>
    <w:rsid w:val="00511400"/>
    <w:rsid w:val="00533B1C"/>
    <w:rsid w:val="005534AE"/>
    <w:rsid w:val="005B52C2"/>
    <w:rsid w:val="005C1B1E"/>
    <w:rsid w:val="005D2E0C"/>
    <w:rsid w:val="005F1568"/>
    <w:rsid w:val="006629E6"/>
    <w:rsid w:val="00685581"/>
    <w:rsid w:val="006B5783"/>
    <w:rsid w:val="006B63BC"/>
    <w:rsid w:val="006F2FC3"/>
    <w:rsid w:val="006F5747"/>
    <w:rsid w:val="00701332"/>
    <w:rsid w:val="00705E33"/>
    <w:rsid w:val="007721C2"/>
    <w:rsid w:val="007926E3"/>
    <w:rsid w:val="007B58E4"/>
    <w:rsid w:val="007C30D4"/>
    <w:rsid w:val="007E38AD"/>
    <w:rsid w:val="007E5657"/>
    <w:rsid w:val="00822260"/>
    <w:rsid w:val="00825F6F"/>
    <w:rsid w:val="0085686F"/>
    <w:rsid w:val="00865710"/>
    <w:rsid w:val="008772C7"/>
    <w:rsid w:val="008947F3"/>
    <w:rsid w:val="008E013D"/>
    <w:rsid w:val="008E4BD6"/>
    <w:rsid w:val="00915195"/>
    <w:rsid w:val="00953676"/>
    <w:rsid w:val="00976AD0"/>
    <w:rsid w:val="00996535"/>
    <w:rsid w:val="009E752A"/>
    <w:rsid w:val="009F3176"/>
    <w:rsid w:val="00A1466C"/>
    <w:rsid w:val="00A248A3"/>
    <w:rsid w:val="00A52FD2"/>
    <w:rsid w:val="00A67F72"/>
    <w:rsid w:val="00AA0672"/>
    <w:rsid w:val="00AA1AB7"/>
    <w:rsid w:val="00AB1C0A"/>
    <w:rsid w:val="00AD7D61"/>
    <w:rsid w:val="00B532D3"/>
    <w:rsid w:val="00B567C7"/>
    <w:rsid w:val="00B61C56"/>
    <w:rsid w:val="00BA0F21"/>
    <w:rsid w:val="00BD15E7"/>
    <w:rsid w:val="00BF7AB4"/>
    <w:rsid w:val="00C21781"/>
    <w:rsid w:val="00C22DA3"/>
    <w:rsid w:val="00C309F5"/>
    <w:rsid w:val="00CB6C53"/>
    <w:rsid w:val="00CC299F"/>
    <w:rsid w:val="00CC74C3"/>
    <w:rsid w:val="00CD1C40"/>
    <w:rsid w:val="00D45461"/>
    <w:rsid w:val="00D76920"/>
    <w:rsid w:val="00D8686B"/>
    <w:rsid w:val="00DF04D1"/>
    <w:rsid w:val="00E13A40"/>
    <w:rsid w:val="00E14E27"/>
    <w:rsid w:val="00E75D76"/>
    <w:rsid w:val="00E82877"/>
    <w:rsid w:val="00E92727"/>
    <w:rsid w:val="00F43466"/>
    <w:rsid w:val="00F45623"/>
    <w:rsid w:val="00F57C58"/>
    <w:rsid w:val="00F63838"/>
    <w:rsid w:val="00F72C05"/>
    <w:rsid w:val="00F759C3"/>
    <w:rsid w:val="00FA1683"/>
    <w:rsid w:val="00FC4A04"/>
    <w:rsid w:val="00FE1631"/>
    <w:rsid w:val="00FF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7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34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05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5E3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52B1D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340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7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34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05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5E3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52B1D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340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1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23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7770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8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644542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91678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01114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6697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902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392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ovitsk4ya69@yandex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2965</Words>
  <Characters>16903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Новицкая Людмила Викторовна</dc:creator>
  <cp:lastModifiedBy>Новицкая Людмила Викторовна</cp:lastModifiedBy>
  <cp:revision>3</cp:revision>
  <cp:lastPrinted>2017-12-19T11:18:00Z</cp:lastPrinted>
  <dcterms:created xsi:type="dcterms:W3CDTF">2023-03-27T13:45:00Z</dcterms:created>
  <dcterms:modified xsi:type="dcterms:W3CDTF">2023-03-28T05:22:00Z</dcterms:modified>
</cp:coreProperties>
</file>