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3D" w:rsidRPr="0023483D" w:rsidRDefault="0023483D" w:rsidP="0023483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83D" w:rsidRPr="0023483D" w:rsidRDefault="0023483D" w:rsidP="0023483D">
      <w:pPr>
        <w:jc w:val="center"/>
        <w:rPr>
          <w:sz w:val="28"/>
          <w:szCs w:val="28"/>
        </w:rPr>
      </w:pPr>
      <w:r w:rsidRPr="0023483D">
        <w:rPr>
          <w:sz w:val="28"/>
          <w:szCs w:val="28"/>
        </w:rPr>
        <w:t>Российская Федерация</w:t>
      </w:r>
    </w:p>
    <w:p w:rsidR="0023483D" w:rsidRPr="0023483D" w:rsidRDefault="0023483D" w:rsidP="0023483D">
      <w:pPr>
        <w:jc w:val="center"/>
        <w:rPr>
          <w:sz w:val="28"/>
          <w:szCs w:val="28"/>
        </w:rPr>
      </w:pPr>
      <w:r w:rsidRPr="0023483D">
        <w:rPr>
          <w:sz w:val="28"/>
          <w:szCs w:val="28"/>
        </w:rPr>
        <w:t>Новгородская область</w:t>
      </w:r>
    </w:p>
    <w:p w:rsidR="0023483D" w:rsidRPr="0023483D" w:rsidRDefault="0023483D" w:rsidP="0023483D">
      <w:pPr>
        <w:ind w:left="360"/>
        <w:jc w:val="center"/>
        <w:rPr>
          <w:sz w:val="28"/>
          <w:szCs w:val="28"/>
        </w:rPr>
      </w:pPr>
      <w:r w:rsidRPr="0023483D">
        <w:rPr>
          <w:sz w:val="28"/>
          <w:szCs w:val="28"/>
        </w:rPr>
        <w:t>Дума Волотовского муниципального района</w:t>
      </w:r>
    </w:p>
    <w:p w:rsidR="0023483D" w:rsidRPr="0023483D" w:rsidRDefault="0023483D" w:rsidP="0023483D">
      <w:pPr>
        <w:rPr>
          <w:sz w:val="28"/>
          <w:szCs w:val="28"/>
        </w:rPr>
      </w:pPr>
    </w:p>
    <w:p w:rsidR="0023483D" w:rsidRPr="0023483D" w:rsidRDefault="0023483D" w:rsidP="0023483D">
      <w:pPr>
        <w:jc w:val="center"/>
        <w:rPr>
          <w:b/>
          <w:sz w:val="32"/>
          <w:szCs w:val="32"/>
        </w:rPr>
      </w:pPr>
      <w:proofErr w:type="gramStart"/>
      <w:r w:rsidRPr="0023483D">
        <w:rPr>
          <w:b/>
          <w:sz w:val="32"/>
          <w:szCs w:val="32"/>
        </w:rPr>
        <w:t>Р</w:t>
      </w:r>
      <w:proofErr w:type="gramEnd"/>
      <w:r w:rsidRPr="0023483D">
        <w:rPr>
          <w:b/>
          <w:sz w:val="32"/>
          <w:szCs w:val="32"/>
        </w:rPr>
        <w:t xml:space="preserve"> Е Ш Е Н И Е</w:t>
      </w:r>
    </w:p>
    <w:p w:rsidR="0023483D" w:rsidRPr="0023483D" w:rsidRDefault="0023483D" w:rsidP="0023483D">
      <w:pPr>
        <w:rPr>
          <w:sz w:val="28"/>
          <w:szCs w:val="28"/>
        </w:rPr>
      </w:pPr>
    </w:p>
    <w:p w:rsidR="0023483D" w:rsidRPr="0023483D" w:rsidRDefault="0023483D" w:rsidP="0023483D">
      <w:pPr>
        <w:jc w:val="both"/>
        <w:rPr>
          <w:sz w:val="28"/>
        </w:rPr>
      </w:pPr>
    </w:p>
    <w:p w:rsidR="0023483D" w:rsidRPr="0023483D" w:rsidRDefault="0023483D" w:rsidP="0023483D">
      <w:pPr>
        <w:rPr>
          <w:sz w:val="28"/>
          <w:szCs w:val="28"/>
        </w:rPr>
      </w:pPr>
      <w:r w:rsidRPr="0023483D">
        <w:rPr>
          <w:sz w:val="28"/>
          <w:szCs w:val="28"/>
        </w:rPr>
        <w:t xml:space="preserve">от </w:t>
      </w:r>
      <w:r w:rsidR="000B2E8B">
        <w:rPr>
          <w:sz w:val="28"/>
          <w:szCs w:val="28"/>
        </w:rPr>
        <w:t>20</w:t>
      </w:r>
      <w:r w:rsidRPr="0023483D">
        <w:rPr>
          <w:sz w:val="28"/>
          <w:szCs w:val="28"/>
        </w:rPr>
        <w:t>.</w:t>
      </w:r>
      <w:r w:rsidR="000B2E8B">
        <w:rPr>
          <w:sz w:val="28"/>
          <w:szCs w:val="28"/>
        </w:rPr>
        <w:t>06</w:t>
      </w:r>
      <w:r w:rsidRPr="0023483D">
        <w:rPr>
          <w:sz w:val="28"/>
          <w:szCs w:val="28"/>
        </w:rPr>
        <w:t xml:space="preserve">.2014 № </w:t>
      </w:r>
      <w:r w:rsidR="000B2E8B">
        <w:rPr>
          <w:sz w:val="28"/>
          <w:szCs w:val="28"/>
        </w:rPr>
        <w:t>310</w:t>
      </w:r>
    </w:p>
    <w:p w:rsidR="0023483D" w:rsidRPr="0023483D" w:rsidRDefault="0023483D" w:rsidP="0023483D">
      <w:pPr>
        <w:jc w:val="both"/>
        <w:rPr>
          <w:sz w:val="28"/>
          <w:szCs w:val="28"/>
        </w:rPr>
      </w:pPr>
      <w:r w:rsidRPr="0023483D">
        <w:rPr>
          <w:sz w:val="28"/>
          <w:szCs w:val="28"/>
        </w:rPr>
        <w:t>п. Волот</w:t>
      </w:r>
    </w:p>
    <w:p w:rsidR="00147B62" w:rsidRDefault="00147B62" w:rsidP="00147B62"/>
    <w:p w:rsidR="00147B62" w:rsidRDefault="00147B62" w:rsidP="00147B62"/>
    <w:p w:rsidR="00147B62" w:rsidRDefault="00D9666C" w:rsidP="00D9666C">
      <w:pPr>
        <w:widowControl w:val="0"/>
        <w:autoSpaceDE w:val="0"/>
        <w:autoSpaceDN w:val="0"/>
        <w:adjustRightInd w:val="0"/>
        <w:ind w:right="481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контроле за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bCs/>
          <w:sz w:val="28"/>
          <w:szCs w:val="28"/>
          <w:lang w:eastAsia="en-US"/>
        </w:rPr>
        <w:t xml:space="preserve">соблюдением </w:t>
      </w:r>
      <w:r>
        <w:rPr>
          <w:rFonts w:eastAsia="Calibri"/>
          <w:bCs/>
          <w:sz w:val="28"/>
          <w:szCs w:val="28"/>
          <w:lang w:eastAsia="en-US"/>
        </w:rPr>
        <w:t xml:space="preserve">законодательства в </w:t>
      </w:r>
      <w:r w:rsidR="00147B62">
        <w:rPr>
          <w:rFonts w:eastAsia="Calibri"/>
          <w:bCs/>
          <w:sz w:val="28"/>
          <w:szCs w:val="28"/>
          <w:lang w:eastAsia="en-US"/>
        </w:rPr>
        <w:t>сфере</w:t>
      </w:r>
      <w:r>
        <w:rPr>
          <w:rFonts w:eastAsia="Calibri"/>
          <w:bCs/>
          <w:sz w:val="28"/>
          <w:szCs w:val="28"/>
          <w:lang w:eastAsia="en-US"/>
        </w:rPr>
        <w:t xml:space="preserve"> муниципальных </w:t>
      </w:r>
      <w:r w:rsidR="00147B62">
        <w:rPr>
          <w:rFonts w:eastAsia="Calibri"/>
          <w:bCs/>
          <w:sz w:val="28"/>
          <w:szCs w:val="28"/>
          <w:lang w:eastAsia="en-US"/>
        </w:rPr>
        <w:t>закупок</w:t>
      </w:r>
    </w:p>
    <w:p w:rsidR="00147B62" w:rsidRDefault="00147B62" w:rsidP="00147B62">
      <w:pPr>
        <w:ind w:right="5101"/>
        <w:jc w:val="both"/>
        <w:rPr>
          <w:sz w:val="28"/>
          <w:szCs w:val="28"/>
        </w:rPr>
      </w:pPr>
    </w:p>
    <w:p w:rsidR="00D9666C" w:rsidRPr="00D9666C" w:rsidRDefault="00D9666C" w:rsidP="00147B62">
      <w:pPr>
        <w:pStyle w:val="2"/>
        <w:jc w:val="both"/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ab/>
      </w:r>
      <w:proofErr w:type="gramStart"/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В соответствии с </w:t>
      </w:r>
      <w:r w:rsidR="00147B62" w:rsidRPr="00D9666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Федеральным </w:t>
      </w:r>
      <w:hyperlink r:id="rId7" w:history="1">
        <w:r w:rsidR="00147B62" w:rsidRPr="00D9666C">
          <w:rPr>
            <w:rStyle w:val="a6"/>
            <w:rFonts w:ascii="Times New Roman" w:eastAsia="Calibri" w:hAnsi="Times New Roman" w:cs="Times New Roman"/>
            <w:b w:val="0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 w:rsidR="00147B62" w:rsidRPr="00D9666C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Федеральным </w:t>
      </w:r>
      <w:hyperlink r:id="rId8" w:history="1">
        <w:r w:rsidR="00147B62" w:rsidRPr="00D9666C">
          <w:rPr>
            <w:rStyle w:val="a6"/>
            <w:rFonts w:ascii="Times New Roman" w:eastAsia="Calibri" w:hAnsi="Times New Roman" w:cs="Times New Roman"/>
            <w:b w:val="0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нужд", Приказом Минэкономразвития России от 13.09.2013 N 537 "Об утверждении Порядка согласования применения закрытых способов определения поставщиков (подрядчиков, исполнителей</w:t>
      </w:r>
      <w:proofErr w:type="gramEnd"/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), возможности заключения (заключения) контракта </w:t>
      </w:r>
      <w:proofErr w:type="gramStart"/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>с</w:t>
      </w:r>
      <w:proofErr w:type="gramEnd"/>
      <w:r w:rsidR="00147B62" w:rsidRPr="00147B62">
        <w:rPr>
          <w:rFonts w:ascii="Times New Roman" w:eastAsia="Calibri" w:hAnsi="Times New Roman" w:cs="Times New Roman"/>
          <w:b w:val="0"/>
          <w:color w:val="auto"/>
          <w:sz w:val="28"/>
          <w:szCs w:val="28"/>
          <w:lang w:eastAsia="en-US"/>
        </w:rPr>
        <w:t xml:space="preserve"> единственным поставщиком (подрядчиком, исполнителем)", </w:t>
      </w:r>
      <w:hyperlink r:id="rId9" w:history="1">
        <w:r w:rsidR="00147B62" w:rsidRPr="00D9666C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 xml:space="preserve">Уставом Волотовского муниципального района </w:t>
        </w:r>
      </w:hyperlink>
    </w:p>
    <w:p w:rsidR="00147B62" w:rsidRPr="00147B62" w:rsidRDefault="00D9666C" w:rsidP="00D9666C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9666C">
        <w:rPr>
          <w:rStyle w:val="a6"/>
          <w:rFonts w:ascii="Times New Roman" w:hAnsi="Times New Roman" w:cs="Times New Roman"/>
          <w:b w:val="0"/>
          <w:color w:val="auto"/>
          <w:sz w:val="28"/>
          <w:szCs w:val="28"/>
          <w:u w:val="none"/>
        </w:rPr>
        <w:tab/>
      </w:r>
      <w:r w:rsidR="00147B62" w:rsidRPr="00147B6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Дума Волотовского муниципального района </w:t>
      </w:r>
    </w:p>
    <w:p w:rsidR="00D9666C" w:rsidRDefault="00D9666C" w:rsidP="00D966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 w:rsidRPr="00D9666C">
        <w:rPr>
          <w:sz w:val="28"/>
          <w:szCs w:val="28"/>
        </w:rPr>
        <w:t>РЕШИЛА:</w:t>
      </w:r>
    </w:p>
    <w:p w:rsidR="00147B62" w:rsidRDefault="00D9666C" w:rsidP="00D966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147B62">
        <w:rPr>
          <w:sz w:val="28"/>
          <w:szCs w:val="28"/>
        </w:rPr>
        <w:t xml:space="preserve">Определить </w:t>
      </w:r>
      <w:r w:rsidR="00147B62">
        <w:rPr>
          <w:color w:val="000000"/>
          <w:sz w:val="28"/>
          <w:szCs w:val="28"/>
        </w:rPr>
        <w:t>Думу Волотовского муниципального района</w:t>
      </w:r>
      <w:r w:rsidR="00147B62">
        <w:rPr>
          <w:color w:val="FF0000"/>
          <w:sz w:val="28"/>
          <w:szCs w:val="28"/>
        </w:rPr>
        <w:t xml:space="preserve"> </w:t>
      </w:r>
      <w:r w:rsidR="00147B62">
        <w:rPr>
          <w:color w:val="000000"/>
          <w:sz w:val="28"/>
          <w:szCs w:val="28"/>
        </w:rPr>
        <w:t xml:space="preserve">органом, </w:t>
      </w:r>
    </w:p>
    <w:p w:rsidR="00147B62" w:rsidRDefault="00147B62" w:rsidP="00147B62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уполномоченным на осуществление контроля в сфере закупок. </w:t>
      </w:r>
    </w:p>
    <w:p w:rsidR="00147B62" w:rsidRPr="00D9666C" w:rsidRDefault="00D9666C" w:rsidP="00D9666C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9666C">
        <w:rPr>
          <w:b w:val="0"/>
          <w:color w:val="000000"/>
          <w:sz w:val="28"/>
          <w:szCs w:val="28"/>
        </w:rPr>
        <w:tab/>
      </w:r>
      <w:r w:rsidR="00147B62" w:rsidRPr="00D9666C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147B62" w:rsidRPr="00D9666C">
        <w:rPr>
          <w:b w:val="0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Создать комиссию Думы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Волотовского муниципального </w:t>
      </w:r>
      <w:r w:rsidR="00147B62" w:rsidRPr="00D9666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района</w:t>
      </w:r>
      <w:r w:rsidR="00147B62" w:rsidRPr="00D9666C">
        <w:rPr>
          <w:b w:val="0"/>
          <w:bCs w:val="0"/>
          <w:color w:val="auto"/>
          <w:sz w:val="28"/>
          <w:szCs w:val="28"/>
        </w:rPr>
        <w:t xml:space="preserve"> </w:t>
      </w:r>
      <w:r w:rsidR="00147B62" w:rsidRPr="00D966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</w:t>
      </w:r>
      <w:proofErr w:type="gramStart"/>
      <w:r w:rsidR="00147B62" w:rsidRPr="00D9666C">
        <w:rPr>
          <w:rFonts w:ascii="Times New Roman" w:hAnsi="Times New Roman" w:cs="Times New Roman"/>
          <w:b w:val="0"/>
          <w:color w:val="auto"/>
          <w:sz w:val="28"/>
          <w:szCs w:val="28"/>
        </w:rPr>
        <w:t>контролю за</w:t>
      </w:r>
      <w:proofErr w:type="gramEnd"/>
      <w:r w:rsidR="00147B62" w:rsidRPr="00D966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осуществлением закупок товаров, работ, услуг для муниципальных нужд Администрации Волотовского муниципального района в составе, согласно Приложению 1.</w:t>
      </w:r>
    </w:p>
    <w:p w:rsidR="00147B62" w:rsidRDefault="00D9666C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3. </w:t>
      </w:r>
      <w:r w:rsidR="00147B62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10" w:anchor="Par38" w:history="1">
        <w:r w:rsidR="00147B62" w:rsidRPr="00D9666C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Положение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о комиссии Думы </w:t>
      </w:r>
      <w:r w:rsidR="00147B62">
        <w:rPr>
          <w:bCs/>
          <w:sz w:val="28"/>
          <w:szCs w:val="28"/>
        </w:rPr>
        <w:t>Волотовского</w:t>
      </w:r>
      <w:r w:rsidR="00147B62">
        <w:rPr>
          <w:rFonts w:eastAsia="Calibri"/>
          <w:sz w:val="28"/>
          <w:szCs w:val="28"/>
          <w:lang w:eastAsia="en-US"/>
        </w:rPr>
        <w:t xml:space="preserve"> муниципального района по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контролю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осуществлением закупок товаров, работ, услуг для муниципальных нужд Администрации </w:t>
      </w:r>
      <w:r w:rsidR="00147B62">
        <w:rPr>
          <w:bCs/>
          <w:sz w:val="28"/>
          <w:szCs w:val="28"/>
        </w:rPr>
        <w:t>Волотовского</w:t>
      </w:r>
      <w:r w:rsidR="00147B62">
        <w:rPr>
          <w:rFonts w:eastAsia="Calibri"/>
          <w:sz w:val="28"/>
          <w:szCs w:val="28"/>
          <w:lang w:eastAsia="en-US"/>
        </w:rPr>
        <w:t xml:space="preserve"> муниципального района.</w:t>
      </w:r>
    </w:p>
    <w:p w:rsidR="00147B62" w:rsidRDefault="00D9666C" w:rsidP="00147B62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4. Признать утратившим силу решение Думы Волотовского муниципального района от 29.02.2012 № 136 «О </w:t>
      </w:r>
      <w:proofErr w:type="gramStart"/>
      <w:r w:rsidR="00147B62">
        <w:rPr>
          <w:sz w:val="28"/>
          <w:szCs w:val="28"/>
        </w:rPr>
        <w:t>контроле за</w:t>
      </w:r>
      <w:proofErr w:type="gramEnd"/>
      <w:r w:rsidR="00147B62">
        <w:rPr>
          <w:sz w:val="28"/>
          <w:szCs w:val="28"/>
        </w:rPr>
        <w:t xml:space="preserve"> соблюдением законодательства в сфере размещения муниципальных заказов».</w:t>
      </w:r>
    </w:p>
    <w:p w:rsidR="00147B62" w:rsidRDefault="009A3E23" w:rsidP="00147B62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5. </w:t>
      </w:r>
      <w:proofErr w:type="gramStart"/>
      <w:r w:rsidR="00147B62">
        <w:rPr>
          <w:sz w:val="28"/>
          <w:szCs w:val="28"/>
        </w:rPr>
        <w:t>Разместить</w:t>
      </w:r>
      <w:proofErr w:type="gramEnd"/>
      <w:r w:rsidR="00147B62">
        <w:rPr>
          <w:sz w:val="28"/>
          <w:szCs w:val="28"/>
        </w:rPr>
        <w:t xml:space="preserve"> настоящее решение в информационно – телекоммуникационной сети «Интернет» на официальном сайте </w:t>
      </w:r>
      <w:r w:rsidR="00147B62">
        <w:rPr>
          <w:sz w:val="28"/>
          <w:szCs w:val="28"/>
        </w:rPr>
        <w:lastRenderedPageBreak/>
        <w:t>Администрации Волотовского муниципального района</w:t>
      </w:r>
      <w:r w:rsidR="001B12C2">
        <w:rPr>
          <w:sz w:val="28"/>
          <w:szCs w:val="28"/>
        </w:rPr>
        <w:t xml:space="preserve"> и опубликовать в </w:t>
      </w:r>
      <w:r w:rsidR="008020BB">
        <w:rPr>
          <w:sz w:val="28"/>
          <w:szCs w:val="28"/>
        </w:rPr>
        <w:t xml:space="preserve">муниципальной </w:t>
      </w:r>
      <w:r w:rsidR="001B12C2">
        <w:rPr>
          <w:sz w:val="28"/>
          <w:szCs w:val="28"/>
        </w:rPr>
        <w:t>газете «Волотовский вестник»</w:t>
      </w:r>
      <w:r w:rsidR="00147B62">
        <w:rPr>
          <w:sz w:val="28"/>
          <w:szCs w:val="28"/>
        </w:rPr>
        <w:t>.</w:t>
      </w:r>
    </w:p>
    <w:p w:rsidR="00147B62" w:rsidRDefault="00147B62" w:rsidP="00147B6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</w:p>
    <w:p w:rsidR="00147B62" w:rsidRDefault="00147B62" w:rsidP="00147B62">
      <w:pPr>
        <w:ind w:right="-2"/>
        <w:jc w:val="both"/>
        <w:rPr>
          <w:sz w:val="28"/>
          <w:szCs w:val="28"/>
        </w:rPr>
      </w:pPr>
    </w:p>
    <w:p w:rsidR="00147B62" w:rsidRDefault="00147B62" w:rsidP="00147B6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147B62" w:rsidRDefault="007A5344" w:rsidP="00147B62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3E23">
        <w:rPr>
          <w:sz w:val="28"/>
          <w:szCs w:val="28"/>
        </w:rPr>
        <w:t xml:space="preserve">             </w:t>
      </w:r>
      <w:r w:rsidR="00147B62">
        <w:rPr>
          <w:sz w:val="28"/>
          <w:szCs w:val="28"/>
        </w:rPr>
        <w:t xml:space="preserve"> А.И. Лыжов</w:t>
      </w:r>
    </w:p>
    <w:p w:rsidR="00147B62" w:rsidRDefault="00147B62" w:rsidP="00147B62">
      <w:pPr>
        <w:ind w:right="-2"/>
        <w:jc w:val="both"/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rPr>
          <w:sz w:val="28"/>
          <w:szCs w:val="28"/>
        </w:rPr>
      </w:pPr>
    </w:p>
    <w:p w:rsidR="00147B62" w:rsidRDefault="00147B62" w:rsidP="00147B62">
      <w:pPr>
        <w:tabs>
          <w:tab w:val="left" w:pos="3255"/>
        </w:tabs>
        <w:rPr>
          <w:sz w:val="28"/>
          <w:szCs w:val="28"/>
        </w:rPr>
      </w:pPr>
    </w:p>
    <w:p w:rsidR="00147B62" w:rsidRDefault="00147B62" w:rsidP="00147B62">
      <w:pPr>
        <w:tabs>
          <w:tab w:val="left" w:pos="3255"/>
        </w:tabs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Default="00147B62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0B2E8B" w:rsidRDefault="000B2E8B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828"/>
        </w:tabs>
        <w:ind w:left="3828"/>
        <w:jc w:val="center"/>
        <w:outlineLvl w:val="0"/>
        <w:rPr>
          <w:sz w:val="28"/>
          <w:szCs w:val="28"/>
        </w:rPr>
      </w:pPr>
    </w:p>
    <w:p w:rsidR="00147B62" w:rsidRPr="0023483D" w:rsidRDefault="00147B62" w:rsidP="009A3E23">
      <w:pPr>
        <w:tabs>
          <w:tab w:val="left" w:pos="3828"/>
        </w:tabs>
        <w:ind w:left="3828"/>
        <w:jc w:val="right"/>
        <w:outlineLvl w:val="0"/>
      </w:pPr>
      <w:r w:rsidRPr="0023483D">
        <w:t>Утверждено</w:t>
      </w:r>
    </w:p>
    <w:p w:rsidR="00147B62" w:rsidRPr="0023483D" w:rsidRDefault="009A3E23" w:rsidP="009A3E23">
      <w:pPr>
        <w:tabs>
          <w:tab w:val="left" w:pos="3828"/>
        </w:tabs>
        <w:ind w:left="3828"/>
        <w:jc w:val="right"/>
        <w:outlineLvl w:val="0"/>
      </w:pPr>
      <w:r w:rsidRPr="0023483D">
        <w:t xml:space="preserve">решением </w:t>
      </w:r>
      <w:r w:rsidR="00147B62" w:rsidRPr="0023483D">
        <w:t>Думы Волотовского</w:t>
      </w:r>
    </w:p>
    <w:p w:rsidR="00147B62" w:rsidRPr="0023483D" w:rsidRDefault="00147B62" w:rsidP="009A3E23">
      <w:pPr>
        <w:tabs>
          <w:tab w:val="left" w:pos="3828"/>
        </w:tabs>
        <w:ind w:left="3828"/>
        <w:jc w:val="right"/>
        <w:outlineLvl w:val="0"/>
      </w:pPr>
      <w:r w:rsidRPr="0023483D">
        <w:t>муниципального района</w:t>
      </w:r>
    </w:p>
    <w:p w:rsidR="00147B62" w:rsidRPr="0023483D" w:rsidRDefault="0023483D" w:rsidP="009A3E23">
      <w:pPr>
        <w:tabs>
          <w:tab w:val="left" w:pos="3828"/>
        </w:tabs>
        <w:ind w:left="3828"/>
        <w:jc w:val="right"/>
        <w:outlineLvl w:val="0"/>
      </w:pPr>
      <w:r w:rsidRPr="0023483D">
        <w:t xml:space="preserve">от </w:t>
      </w:r>
      <w:r w:rsidR="000B2E8B">
        <w:t>20.06.</w:t>
      </w:r>
      <w:r w:rsidR="009A3E23" w:rsidRPr="0023483D">
        <w:t>2014</w:t>
      </w:r>
      <w:r w:rsidR="00147B62" w:rsidRPr="0023483D">
        <w:t xml:space="preserve"> № </w:t>
      </w:r>
      <w:r w:rsidR="000B2E8B">
        <w:t>310</w:t>
      </w:r>
    </w:p>
    <w:p w:rsidR="00147B62" w:rsidRDefault="00147B62" w:rsidP="00147B62">
      <w:pPr>
        <w:tabs>
          <w:tab w:val="left" w:pos="0"/>
        </w:tabs>
        <w:jc w:val="right"/>
        <w:outlineLvl w:val="0"/>
        <w:rPr>
          <w:sz w:val="28"/>
          <w:szCs w:val="28"/>
        </w:rPr>
      </w:pPr>
    </w:p>
    <w:p w:rsidR="00147B62" w:rsidRPr="001B12C2" w:rsidRDefault="00147B62" w:rsidP="00147B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2C2">
        <w:rPr>
          <w:rFonts w:eastAsia="Calibri"/>
          <w:b/>
          <w:bCs/>
          <w:sz w:val="28"/>
          <w:szCs w:val="28"/>
          <w:lang w:eastAsia="en-US"/>
        </w:rPr>
        <w:t>Положение</w:t>
      </w:r>
    </w:p>
    <w:p w:rsidR="00147B62" w:rsidRPr="001B12C2" w:rsidRDefault="00147B62" w:rsidP="00147B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2C2">
        <w:rPr>
          <w:rFonts w:eastAsia="Calibri"/>
          <w:b/>
          <w:bCs/>
          <w:sz w:val="28"/>
          <w:szCs w:val="28"/>
          <w:lang w:eastAsia="en-US"/>
        </w:rPr>
        <w:t xml:space="preserve">о комиссии Думы </w:t>
      </w:r>
      <w:r w:rsidRPr="001B12C2">
        <w:rPr>
          <w:b/>
          <w:sz w:val="28"/>
          <w:szCs w:val="28"/>
        </w:rPr>
        <w:t>Волотовского</w:t>
      </w:r>
      <w:r w:rsidRPr="001B12C2">
        <w:rPr>
          <w:rFonts w:eastAsia="Calibri"/>
          <w:b/>
          <w:bCs/>
          <w:sz w:val="28"/>
          <w:szCs w:val="28"/>
          <w:lang w:eastAsia="en-US"/>
        </w:rPr>
        <w:t xml:space="preserve"> муниципального района</w:t>
      </w:r>
    </w:p>
    <w:p w:rsidR="00147B62" w:rsidRPr="001B12C2" w:rsidRDefault="00147B62" w:rsidP="00147B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2C2">
        <w:rPr>
          <w:rFonts w:eastAsia="Calibri"/>
          <w:b/>
          <w:bCs/>
          <w:sz w:val="28"/>
          <w:szCs w:val="28"/>
          <w:lang w:eastAsia="en-US"/>
        </w:rPr>
        <w:t xml:space="preserve">по </w:t>
      </w:r>
      <w:proofErr w:type="gramStart"/>
      <w:r w:rsidRPr="001B12C2">
        <w:rPr>
          <w:rFonts w:eastAsia="Calibri"/>
          <w:b/>
          <w:bCs/>
          <w:sz w:val="28"/>
          <w:szCs w:val="28"/>
          <w:lang w:eastAsia="en-US"/>
        </w:rPr>
        <w:t>контролю за</w:t>
      </w:r>
      <w:proofErr w:type="gramEnd"/>
      <w:r w:rsidRPr="001B12C2">
        <w:rPr>
          <w:rFonts w:eastAsia="Calibri"/>
          <w:b/>
          <w:bCs/>
          <w:sz w:val="28"/>
          <w:szCs w:val="28"/>
          <w:lang w:eastAsia="en-US"/>
        </w:rPr>
        <w:t xml:space="preserve"> осуществлением закупок товаров, работ, услуг</w:t>
      </w:r>
    </w:p>
    <w:p w:rsidR="00147B62" w:rsidRPr="001B12C2" w:rsidRDefault="00147B62" w:rsidP="00147B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2C2">
        <w:rPr>
          <w:rFonts w:eastAsia="Calibri"/>
          <w:b/>
          <w:bCs/>
          <w:sz w:val="28"/>
          <w:szCs w:val="28"/>
          <w:lang w:eastAsia="en-US"/>
        </w:rPr>
        <w:t xml:space="preserve">для муниципальных нужд Администрации </w:t>
      </w:r>
      <w:r w:rsidRPr="001B12C2">
        <w:rPr>
          <w:b/>
          <w:sz w:val="28"/>
          <w:szCs w:val="28"/>
        </w:rPr>
        <w:t>Волотовского</w:t>
      </w:r>
    </w:p>
    <w:p w:rsidR="00147B62" w:rsidRPr="001B12C2" w:rsidRDefault="00147B62" w:rsidP="00147B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2C2">
        <w:rPr>
          <w:rFonts w:eastAsia="Calibri"/>
          <w:b/>
          <w:bCs/>
          <w:sz w:val="28"/>
          <w:szCs w:val="28"/>
          <w:lang w:eastAsia="en-US"/>
        </w:rPr>
        <w:t>муниципального района</w:t>
      </w:r>
    </w:p>
    <w:p w:rsidR="00147B62" w:rsidRDefault="00147B62" w:rsidP="00147B62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147B62" w:rsidRPr="00C75186" w:rsidRDefault="009A3E23" w:rsidP="009A3E23">
      <w:pPr>
        <w:tabs>
          <w:tab w:val="left" w:pos="0"/>
        </w:tabs>
        <w:outlineLvl w:val="0"/>
        <w:rPr>
          <w:b/>
          <w:sz w:val="28"/>
          <w:szCs w:val="28"/>
        </w:rPr>
      </w:pPr>
      <w:r w:rsidRPr="00C75186">
        <w:rPr>
          <w:b/>
          <w:sz w:val="28"/>
          <w:szCs w:val="28"/>
        </w:rPr>
        <w:tab/>
      </w:r>
      <w:r w:rsidR="00147B62" w:rsidRPr="00C75186">
        <w:rPr>
          <w:b/>
          <w:sz w:val="28"/>
          <w:szCs w:val="28"/>
        </w:rPr>
        <w:t>1.Общие положения</w:t>
      </w:r>
    </w:p>
    <w:p w:rsidR="00147B62" w:rsidRDefault="009A3E23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1.1.</w:t>
      </w:r>
      <w:r w:rsidR="00147B62">
        <w:rPr>
          <w:b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Положение о комиссии Думы </w:t>
      </w:r>
      <w:r w:rsidR="00147B62">
        <w:rPr>
          <w:sz w:val="28"/>
          <w:szCs w:val="28"/>
        </w:rPr>
        <w:t>Волотовского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 xml:space="preserve">муниципального района по контролю за осуществлением закупок товаров, работ, услуг для муниципальных нужд Администрации </w:t>
      </w:r>
      <w:r w:rsidR="00147B62">
        <w:rPr>
          <w:sz w:val="28"/>
          <w:szCs w:val="28"/>
        </w:rPr>
        <w:t>Волотовского</w:t>
      </w:r>
      <w:r w:rsidR="00147B62"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 xml:space="preserve">муниципального района (далее - Положение) разработано в соответствии с Федеральным </w:t>
      </w:r>
      <w:hyperlink r:id="rId11" w:history="1">
        <w:r w:rsidR="00147B62">
          <w:rPr>
            <w:rStyle w:val="a6"/>
            <w:rFonts w:eastAsia="Calibri"/>
            <w:color w:val="000000"/>
            <w:sz w:val="28"/>
            <w:szCs w:val="28"/>
            <w:lang w:eastAsia="en-US"/>
          </w:rPr>
          <w:t>законом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12" w:history="1">
        <w:r w:rsidR="00147B62">
          <w:rPr>
            <w:rStyle w:val="a6"/>
            <w:rFonts w:eastAsia="Calibri"/>
            <w:color w:val="000000"/>
            <w:sz w:val="28"/>
            <w:szCs w:val="28"/>
            <w:lang w:eastAsia="en-US"/>
          </w:rPr>
          <w:t>законом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от 5 апреля 2013 года N 44-ФЗ "О контрактной системе в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47B62">
        <w:rPr>
          <w:rFonts w:eastAsia="Calibri"/>
          <w:sz w:val="28"/>
          <w:szCs w:val="28"/>
          <w:lang w:eastAsia="en-US"/>
        </w:rPr>
        <w:t>сфере закупок товаров, работ, услуг для обеспечения государственных и муниципальных нужд</w:t>
      </w:r>
      <w:r w:rsidR="00147B62" w:rsidRPr="009A3E23">
        <w:rPr>
          <w:rFonts w:eastAsia="Calibri"/>
          <w:sz w:val="28"/>
          <w:szCs w:val="28"/>
          <w:lang w:eastAsia="en-US"/>
        </w:rPr>
        <w:t xml:space="preserve">", </w:t>
      </w:r>
      <w:hyperlink r:id="rId13" w:history="1">
        <w:r w:rsidR="00147B62" w:rsidRPr="009A3E23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Приказом</w:t>
        </w:r>
      </w:hyperlink>
      <w:r w:rsidR="00147B62" w:rsidRPr="009A3E23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 xml:space="preserve">Минэкономразвития России от 13.09.2013 N 537 "Об утверждении Порядка согласования применения закрытых способов определения поставщиков (подрядчиков, исполнителей), возможности заключения (заключения) контракта с единственным поставщиком (подрядчиком, исполнителем)", </w:t>
      </w:r>
      <w:hyperlink r:id="rId14" w:history="1">
        <w:r w:rsidR="00147B62" w:rsidRPr="009A3E23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решением</w:t>
        </w:r>
      </w:hyperlink>
      <w:r w:rsidR="00147B62" w:rsidRPr="009A3E23">
        <w:rPr>
          <w:rFonts w:eastAsia="Calibri"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>Думы Волотовского муниципального района от 26 апреля 2006 года N 47 "О Регламенте Думы Волотовского муниципального района" и регулирует порядок работы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комиссии Думы Волотовского муниципального района по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контролю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осуществлением закупок товаров, работ, услуг для муниципальных нужд Администрации Волотовского муниципального района (далее - комиссия).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1.2. </w:t>
      </w:r>
      <w:r w:rsidR="00147B62">
        <w:rPr>
          <w:rFonts w:eastAsia="Calibri"/>
          <w:sz w:val="28"/>
          <w:szCs w:val="28"/>
          <w:lang w:eastAsia="en-US"/>
        </w:rPr>
        <w:t xml:space="preserve">Комиссия осуществляет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соблюдением заказчиком,</w:t>
      </w:r>
      <w:r w:rsidR="00147B62">
        <w:rPr>
          <w:sz w:val="28"/>
          <w:szCs w:val="28"/>
        </w:rPr>
        <w:t xml:space="preserve"> уполномоченным органом или специализированной организацией либо </w:t>
      </w:r>
      <w:r w:rsidR="00147B62">
        <w:rPr>
          <w:rFonts w:eastAsia="Calibri"/>
          <w:sz w:val="28"/>
          <w:szCs w:val="28"/>
          <w:lang w:eastAsia="en-US"/>
        </w:rPr>
        <w:t>комиссией по закупкам законодательства Российской Федерации и иных нормативных актов Российской Федерации об осуществлении закупок, согласовывает возможность заключения муниципального контракта с единственным поставщиком (исполнителем, подрядчиком).</w:t>
      </w:r>
    </w:p>
    <w:p w:rsidR="00147B62" w:rsidRDefault="009A3E23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1.3.</w:t>
      </w:r>
      <w:r w:rsidR="00147B62">
        <w:rPr>
          <w:rFonts w:eastAsia="Calibri"/>
          <w:sz w:val="28"/>
          <w:szCs w:val="28"/>
          <w:lang w:eastAsia="en-US"/>
        </w:rPr>
        <w:t xml:space="preserve"> Комиссия состоит из председателя, замес</w:t>
      </w:r>
      <w:r>
        <w:rPr>
          <w:rFonts w:eastAsia="Calibri"/>
          <w:sz w:val="28"/>
          <w:szCs w:val="28"/>
          <w:lang w:eastAsia="en-US"/>
        </w:rPr>
        <w:t>тителя председателя, секретаря и членов комиссии, в общем</w:t>
      </w:r>
      <w:r w:rsidR="00147B62">
        <w:rPr>
          <w:rFonts w:eastAsia="Calibri"/>
          <w:sz w:val="28"/>
          <w:szCs w:val="28"/>
          <w:lang w:eastAsia="en-US"/>
        </w:rPr>
        <w:t xml:space="preserve"> количестве - не менее 5 человек.</w:t>
      </w:r>
    </w:p>
    <w:p w:rsidR="00147B62" w:rsidRDefault="009A3E23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Сост</w:t>
      </w:r>
      <w:r>
        <w:rPr>
          <w:rFonts w:eastAsia="Calibri"/>
          <w:sz w:val="28"/>
          <w:szCs w:val="28"/>
          <w:lang w:eastAsia="en-US"/>
        </w:rPr>
        <w:t xml:space="preserve">ав комиссии утверждается решением Думы </w:t>
      </w:r>
      <w:r w:rsidR="00147B62">
        <w:rPr>
          <w:sz w:val="28"/>
          <w:szCs w:val="28"/>
        </w:rPr>
        <w:t>Волотовского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муниципального района из общего числа депутатов Думы </w:t>
      </w:r>
      <w:r w:rsidR="00147B62">
        <w:rPr>
          <w:sz w:val="28"/>
          <w:szCs w:val="28"/>
        </w:rPr>
        <w:t>Волотовского</w:t>
      </w:r>
      <w:r w:rsidR="00147B62"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 xml:space="preserve">муниципального района, </w:t>
      </w:r>
      <w:r w:rsidR="00147B62">
        <w:rPr>
          <w:sz w:val="28"/>
          <w:szCs w:val="28"/>
        </w:rPr>
        <w:t>на основании предлож</w:t>
      </w:r>
      <w:r>
        <w:rPr>
          <w:sz w:val="28"/>
          <w:szCs w:val="28"/>
        </w:rPr>
        <w:t xml:space="preserve">ений председателя и заместителя председателя Думы </w:t>
      </w:r>
      <w:r w:rsidR="00147B62">
        <w:rPr>
          <w:sz w:val="28"/>
          <w:szCs w:val="28"/>
        </w:rPr>
        <w:t xml:space="preserve">Волотовского </w:t>
      </w: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147B62">
        <w:rPr>
          <w:rFonts w:eastAsia="Calibri"/>
          <w:sz w:val="28"/>
          <w:szCs w:val="28"/>
          <w:lang w:eastAsia="en-US"/>
        </w:rPr>
        <w:t>района.</w:t>
      </w:r>
    </w:p>
    <w:p w:rsidR="00147B62" w:rsidRPr="009A3E23" w:rsidRDefault="009A3E23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Решение об утверждении состава и внесение изменений в состав комиссий оформляется решением Думы Волотовского</w:t>
      </w:r>
      <w:r w:rsidR="00147B62"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>муниципального района</w:t>
      </w:r>
      <w:r w:rsidR="00147B62">
        <w:rPr>
          <w:sz w:val="28"/>
          <w:szCs w:val="28"/>
        </w:rPr>
        <w:t>.</w:t>
      </w:r>
    </w:p>
    <w:p w:rsidR="00147B62" w:rsidRDefault="009A3E23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sz w:val="28"/>
          <w:szCs w:val="28"/>
        </w:rPr>
        <w:t>Председатель Думы не может быть избран в состав комиссии. Заместитель председателя Думы может быть одновременно председателем комиссий Думы Волотовского</w:t>
      </w:r>
      <w:r w:rsidR="00147B62">
        <w:rPr>
          <w:rFonts w:eastAsia="Calibri"/>
          <w:bCs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>муниципального района</w:t>
      </w:r>
      <w:r w:rsidR="00147B62">
        <w:rPr>
          <w:sz w:val="28"/>
          <w:szCs w:val="28"/>
        </w:rPr>
        <w:t>.</w:t>
      </w:r>
    </w:p>
    <w:p w:rsidR="00147B62" w:rsidRDefault="009A3E23" w:rsidP="00147B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Из своего состава члены комиссии путем открытого либо тайного голосования избирают председателя, заместителя председателя и секретаря. Председатель постоянной комиссии утверждается на заседании Думы.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1.4 </w:t>
      </w:r>
      <w:r w:rsidR="00147B62">
        <w:rPr>
          <w:rFonts w:eastAsia="Calibri"/>
          <w:sz w:val="28"/>
          <w:szCs w:val="28"/>
          <w:lang w:eastAsia="en-US"/>
        </w:rPr>
        <w:t>Председатель комиссии осуществляет руководство подготовкой заседаний комиссии, ведет заседания комиссии, осуществляет иные функции в соответствии с действующим законодательством Российской Федерации.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Заместитель председателя комиссии исполняет обязанности председателя комиссии в случае его отсутствия или невозможности выполнения им своих обязанностей.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Секретарь комиссии ведет протокол комиссии, исполняет поручения председателя, заместителя председателя комиссии, осуществляет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доведением решений комиссии до соответствующих физических и юридических лиц в установленные действующим законодательством сроки.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В случае отсутствия или невозможности выполнения обязанностей секретаря комиссии члены комиссии в порядке, установленном настоящим Положением, на период отсутствия уже избранного на первом заседании комиссии секретаря комиссии избирают нового секретаря комиссии.</w:t>
      </w:r>
    </w:p>
    <w:p w:rsidR="00147B62" w:rsidRDefault="009A3E23" w:rsidP="00147B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Секретарь комиссии организует материально-техническое обеспечение деятельности комиссии, рассылает (готовит к заседанию комиссии) копии представленных матер</w:t>
      </w:r>
      <w:r w:rsidR="000B2E8B">
        <w:rPr>
          <w:sz w:val="28"/>
          <w:szCs w:val="28"/>
        </w:rPr>
        <w:t xml:space="preserve">иалов на бумажном носителе или </w:t>
      </w:r>
      <w:r w:rsidR="00147B62">
        <w:rPr>
          <w:sz w:val="28"/>
          <w:szCs w:val="28"/>
        </w:rPr>
        <w:t>в электронном виде членам комиссии.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 xml:space="preserve">1.5 </w:t>
      </w:r>
      <w:r w:rsidR="00147B62">
        <w:rPr>
          <w:rFonts w:eastAsia="Calibri"/>
          <w:sz w:val="28"/>
          <w:szCs w:val="28"/>
          <w:lang w:eastAsia="en-US"/>
        </w:rPr>
        <w:t>Комиссия вправе привлекать к своей работе должностных лиц структурных подразделений Администрации Волотовского муниципального района, работников муниципальных учреждений, экспертов и консультантов для дачи разъяснений и консультаций по поставленным вопросам. Эти лица участвуют в работе комиссии без права голоса.</w:t>
      </w:r>
    </w:p>
    <w:p w:rsidR="009A3E23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1.6. Организационное и правовое содействие деятельности комиссии осуществляет организационный отдел Администрации Волотовского муниципального района.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47B62">
        <w:rPr>
          <w:sz w:val="28"/>
          <w:szCs w:val="28"/>
        </w:rPr>
        <w:t>1.7</w:t>
      </w:r>
      <w:r>
        <w:rPr>
          <w:sz w:val="28"/>
          <w:szCs w:val="28"/>
        </w:rPr>
        <w:t>.</w:t>
      </w:r>
      <w:r w:rsidR="00147B62">
        <w:rPr>
          <w:sz w:val="28"/>
          <w:szCs w:val="28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>Комиссия рассматривает: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1.</w:t>
      </w:r>
      <w:r w:rsidR="001B12C2">
        <w:rPr>
          <w:rFonts w:eastAsia="Calibri"/>
          <w:sz w:val="28"/>
          <w:szCs w:val="28"/>
          <w:lang w:eastAsia="en-US"/>
        </w:rPr>
        <w:t>7.1.</w:t>
      </w:r>
      <w:r w:rsidR="00147B62">
        <w:rPr>
          <w:rFonts w:eastAsia="Calibri"/>
          <w:sz w:val="28"/>
          <w:szCs w:val="28"/>
          <w:lang w:eastAsia="en-US"/>
        </w:rPr>
        <w:t xml:space="preserve"> Обращения в Думу Волотовского муниципального района участников осуществления закупки с жалобой на действия (бездействие) заказчика, уполномоченного органа или специализированной организации либо  комиссии по закупкам - в течение 7 календарных дней со дня регистрации такого обращения в журнале учета входящей корреспонденции Думы Волотовского муниципального района;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B12C2">
        <w:rPr>
          <w:rFonts w:eastAsia="Calibri"/>
          <w:sz w:val="28"/>
          <w:szCs w:val="28"/>
          <w:lang w:eastAsia="en-US"/>
        </w:rPr>
        <w:t>1.7.</w:t>
      </w:r>
      <w:r w:rsidR="00147B62">
        <w:rPr>
          <w:rFonts w:eastAsia="Calibri"/>
          <w:sz w:val="28"/>
          <w:szCs w:val="28"/>
          <w:lang w:eastAsia="en-US"/>
        </w:rPr>
        <w:t>2. Обращения в Думу Волотовского муниципального района заказчика о согласовании возможности заключения контракта с единственным поставщиком (исполнителем, подрядчиком) - в течение 5 календарных дней с момента регистрации такого обращения в журнале учета входящей корреспонденции Думы Волотовского  муниципального района. Обращение составляется руководителем контрактной службы заказчика и подписывается не позднее даты направления обращения руководителем или иным уполномоченным должностным лицом заказчика. Обращение направляется после принятия решения о заключении контракта с участником несостоявшейся процедуры и не позднее</w:t>
      </w:r>
      <w:r w:rsidR="00C75186">
        <w:rPr>
          <w:rFonts w:eastAsia="Calibri"/>
          <w:sz w:val="28"/>
          <w:szCs w:val="28"/>
          <w:lang w:eastAsia="en-US"/>
        </w:rPr>
        <w:t>,</w:t>
      </w:r>
      <w:r w:rsidR="00147B62">
        <w:rPr>
          <w:rFonts w:eastAsia="Calibri"/>
          <w:sz w:val="28"/>
          <w:szCs w:val="28"/>
          <w:lang w:eastAsia="en-US"/>
        </w:rPr>
        <w:t xml:space="preserve"> чем за 10 рабочих дней до даты заключения контракта, установленной в документации о закупке. Обязательными приложениями к обращению являются: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1) документация о закупке, которая признана несостоявшейся, со всеми разъяснениями и изменениями (при их наличии);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2) копии протоколов, составленных в ходе проведения закупки, которая признана несостоявшейся;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3) сведения о поставщике, с которым предполагается заключить контракт (наименование, место нахождения, </w:t>
      </w:r>
      <w:r w:rsidR="00147B62">
        <w:rPr>
          <w:sz w:val="28"/>
          <w:szCs w:val="28"/>
        </w:rPr>
        <w:t>идентификационный номер налогоплательщика</w:t>
      </w:r>
      <w:r w:rsidR="00147B62">
        <w:rPr>
          <w:rFonts w:eastAsia="Calibri"/>
          <w:sz w:val="28"/>
          <w:szCs w:val="28"/>
          <w:lang w:eastAsia="en-US"/>
        </w:rPr>
        <w:t xml:space="preserve"> - ИНН);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4) обоснование того, что поставщик соответствует требованиям </w:t>
      </w:r>
      <w:hyperlink r:id="rId15" w:history="1">
        <w:r w:rsidR="00147B62" w:rsidRPr="001B12C2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Закона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N 44-ФЗ и документации о закупке;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5) полученный от поставщика документ о его согласии заключить контракт в соответствии с требованиями и условиями документации о закупке по цене, не превышающей начальную цену контракта;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6) копия письма </w:t>
      </w:r>
      <w:r w:rsidR="00147B62">
        <w:rPr>
          <w:bCs/>
          <w:sz w:val="28"/>
          <w:szCs w:val="28"/>
        </w:rPr>
        <w:t>Федеральной</w:t>
      </w:r>
      <w:r w:rsidR="00147B62">
        <w:rPr>
          <w:sz w:val="28"/>
          <w:szCs w:val="28"/>
        </w:rPr>
        <w:t xml:space="preserve"> антимонопольной службы</w:t>
      </w:r>
      <w:r w:rsidR="00147B62">
        <w:rPr>
          <w:rFonts w:eastAsia="Calibri"/>
          <w:sz w:val="28"/>
          <w:szCs w:val="28"/>
          <w:lang w:eastAsia="en-US"/>
        </w:rPr>
        <w:t xml:space="preserve"> России, </w:t>
      </w:r>
      <w:r w:rsidR="00147B62">
        <w:rPr>
          <w:sz w:val="28"/>
          <w:szCs w:val="28"/>
        </w:rPr>
        <w:t>Федеральной службы по оборонному заказу</w:t>
      </w:r>
      <w:r w:rsidR="00147B62">
        <w:rPr>
          <w:rFonts w:eastAsia="Calibri"/>
          <w:sz w:val="28"/>
          <w:szCs w:val="28"/>
          <w:lang w:eastAsia="en-US"/>
        </w:rPr>
        <w:t xml:space="preserve"> о согласовании проведения закупки (для закрытых способов);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7) доверенность (копия доверенности) или иной документ, подтверждающий полномочия лица действовать от имени заказчика.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1.8. Комиссия вправе принимать решения в случае присутствия на заседании более половины членов комиссии. Решения комиссии принимаются открытым голосованием. В случае несогласия с принятым решением член комиссии вправе изложить в письменном виде свое мнение, которое прикладывается к протоколу заседания комиссии.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При равенстве голосов членов комиссии голос председателя комиссии является решающим.</w:t>
      </w:r>
    </w:p>
    <w:p w:rsidR="00147B62" w:rsidRDefault="009A3E23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1.9. Ход заседания комиссии отражается в </w:t>
      </w:r>
      <w:hyperlink r:id="rId16" w:anchor="Par103" w:history="1">
        <w:r w:rsidR="00147B62" w:rsidRPr="00C75186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протоколе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заседания комиссии, который ведет секретарь комиссии (Приложение N 2). Протокол заседания комиссии готовится в течение 2 (двух) дней со дня проведения заседания комиссии и подписывается всеми членами комиссии. </w:t>
      </w:r>
      <w:hyperlink r:id="rId17" w:anchor="Par103" w:history="1">
        <w:r w:rsidR="00147B62" w:rsidRPr="00C75186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Протокол</w:t>
        </w:r>
      </w:hyperlink>
      <w:r w:rsidR="00147B62">
        <w:rPr>
          <w:rFonts w:eastAsia="Calibri"/>
          <w:sz w:val="28"/>
          <w:szCs w:val="28"/>
          <w:lang w:eastAsia="en-US"/>
        </w:rPr>
        <w:t xml:space="preserve"> заседания комиссии подлежит хранению в течение 3 (трех) лет </w:t>
      </w:r>
      <w:proofErr w:type="gramStart"/>
      <w:r w:rsidR="00147B62">
        <w:rPr>
          <w:rFonts w:eastAsia="Calibri"/>
          <w:sz w:val="28"/>
          <w:szCs w:val="28"/>
          <w:lang w:eastAsia="en-US"/>
        </w:rPr>
        <w:t>с даты составления</w:t>
      </w:r>
      <w:proofErr w:type="gramEnd"/>
      <w:r w:rsidR="00147B62">
        <w:rPr>
          <w:rFonts w:eastAsia="Calibri"/>
          <w:sz w:val="28"/>
          <w:szCs w:val="28"/>
          <w:lang w:eastAsia="en-US"/>
        </w:rPr>
        <w:t>.</w:t>
      </w:r>
    </w:p>
    <w:p w:rsidR="009A3E23" w:rsidRDefault="009A3E23" w:rsidP="009A3E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1.10. Решения Комиссии оформляются в письменной форме на бланке Думы Волотовского муниципального района за подписью председателя комиссии.</w:t>
      </w:r>
    </w:p>
    <w:p w:rsidR="00147B62" w:rsidRPr="009A3E23" w:rsidRDefault="001B12C2" w:rsidP="001B12C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 w:rsidR="00147B62" w:rsidRPr="009A3E23">
        <w:rPr>
          <w:rFonts w:eastAsia="Calibri"/>
          <w:b/>
          <w:sz w:val="28"/>
          <w:szCs w:val="28"/>
          <w:lang w:eastAsia="en-US"/>
        </w:rPr>
        <w:t>2. Порядок контроля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2.1. Комиссия осуществляет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соблюдением заказчиком, уполномоченным органом или специализированной организацией либо комиссией по закупкам законодательства Российской Федерации и иных нормативных актов Российской Федерации об осуществлении закупок путем плановых и внеплановых проверок.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2.2. Плановые проверки проводятся комиссией согласно плану, утвержденному решением Думы Волотовского муниципального района на текущий календарный год.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2.3.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Внеплановые проверки проводятся комиссией в случае обращения в Думу Волотовского муниципального района участника осуществления закупки с жалобой на действия (бездействие) заказчика, уполномоченного органа или специа</w:t>
      </w:r>
      <w:r w:rsidR="00A452AD">
        <w:rPr>
          <w:rFonts w:eastAsia="Calibri"/>
          <w:sz w:val="28"/>
          <w:szCs w:val="28"/>
          <w:lang w:eastAsia="en-US"/>
        </w:rPr>
        <w:t xml:space="preserve">лизированной организации, либо </w:t>
      </w:r>
      <w:r w:rsidR="00147B62">
        <w:rPr>
          <w:rFonts w:eastAsia="Calibri"/>
          <w:sz w:val="28"/>
          <w:szCs w:val="28"/>
          <w:lang w:eastAsia="en-US"/>
        </w:rPr>
        <w:t>комиссии по закупкам, а также в целях контроля за исполнением предложений или предписаний, вынесенных комиссией по результатам проверок в соответствии с нормами действующего законодательства в сфере закупок.</w:t>
      </w:r>
      <w:proofErr w:type="gramEnd"/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Рассмотрение обращений осуществляется комиссией в порядке, установленном действующим законодательством.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2.4. Комиссия вправе по собственной инициативе проводить внеплановые проверки по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контролю за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исполнением предложений или предписаний, вынесенных комиссией по результатам плановых или внеплановых проверок в соответствии с действующим законодательством в сфере закупок.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0" w:name="Par84"/>
      <w:bookmarkEnd w:id="0"/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2.5. Проверки проводятся по месту расположения проверяемого заказчика, уполномоченного органа или специализированной организации либо единой комиссии по закупкам.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 xml:space="preserve">2.6. В отношении одного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заказчика, уполномоченного органа либо постоянно действующей  комиссии по закупкам плановые проверки осуществляются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не чаще чем один раз в шесть месяцев.</w:t>
      </w:r>
    </w:p>
    <w:p w:rsidR="009A3E23" w:rsidRDefault="001B12C2" w:rsidP="009A3E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proofErr w:type="gramStart"/>
      <w:r w:rsidR="00147B62">
        <w:rPr>
          <w:rFonts w:eastAsia="Calibri"/>
          <w:sz w:val="28"/>
          <w:szCs w:val="28"/>
          <w:lang w:eastAsia="en-US"/>
        </w:rPr>
        <w:t xml:space="preserve">В отношении одной специализированной организации, одной конкурсной, аукционной или котировочной комиссии, за исключением указанных в </w:t>
      </w:r>
      <w:hyperlink r:id="rId18" w:anchor="Par84" w:history="1">
        <w:r w:rsidR="00147B62" w:rsidRPr="001B12C2">
          <w:rPr>
            <w:rStyle w:val="a6"/>
            <w:rFonts w:eastAsia="Calibri"/>
            <w:color w:val="000000"/>
            <w:sz w:val="28"/>
            <w:szCs w:val="28"/>
            <w:u w:val="none"/>
            <w:lang w:eastAsia="en-US"/>
          </w:rPr>
          <w:t>п. 2.5</w:t>
        </w:r>
      </w:hyperlink>
      <w:r w:rsidR="0023483D">
        <w:rPr>
          <w:rStyle w:val="a6"/>
          <w:rFonts w:eastAsia="Calibri"/>
          <w:color w:val="000000"/>
          <w:sz w:val="28"/>
          <w:szCs w:val="28"/>
          <w:u w:val="none"/>
          <w:lang w:eastAsia="en-US"/>
        </w:rPr>
        <w:t>.</w:t>
      </w:r>
      <w:r w:rsidR="00147B6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47B62">
        <w:rPr>
          <w:rFonts w:eastAsia="Calibri"/>
          <w:sz w:val="28"/>
          <w:szCs w:val="28"/>
          <w:lang w:eastAsia="en-US"/>
        </w:rPr>
        <w:t>Положения, плановые проверки осуществляются не более чем один раз за период со дня опубликования извещения о проведении открытого конкурса или открытого аукциона, направления приглашения принять участие в закрытом конкурсе или закрытом аукционе либо размещения информации о проведении запроса котировок или запроса предложений на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официальном сайте до дня заключения муниципального контракта, признания торгов </w:t>
      </w:r>
      <w:proofErr w:type="gramStart"/>
      <w:r w:rsidR="00147B62">
        <w:rPr>
          <w:rFonts w:eastAsia="Calibri"/>
          <w:sz w:val="28"/>
          <w:szCs w:val="28"/>
          <w:lang w:eastAsia="en-US"/>
        </w:rPr>
        <w:t>несостоявшимися</w:t>
      </w:r>
      <w:proofErr w:type="gramEnd"/>
      <w:r w:rsidR="00147B62">
        <w:rPr>
          <w:rFonts w:eastAsia="Calibri"/>
          <w:sz w:val="28"/>
          <w:szCs w:val="28"/>
          <w:lang w:eastAsia="en-US"/>
        </w:rPr>
        <w:t xml:space="preserve"> либо отклонения всех котировочных заявок.</w:t>
      </w:r>
    </w:p>
    <w:p w:rsidR="00147B62" w:rsidRPr="009A3E23" w:rsidRDefault="001B12C2" w:rsidP="009A3E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 w:rsidR="00147B62" w:rsidRPr="009A3E23">
        <w:rPr>
          <w:rFonts w:eastAsia="Calibri"/>
          <w:b/>
          <w:sz w:val="28"/>
          <w:szCs w:val="28"/>
          <w:lang w:eastAsia="en-US"/>
        </w:rPr>
        <w:t>3. Порядок согласования возможности заключения</w:t>
      </w:r>
      <w:r w:rsidR="009A3E23" w:rsidRPr="009A3E23">
        <w:rPr>
          <w:rFonts w:eastAsia="Calibri"/>
          <w:b/>
          <w:sz w:val="28"/>
          <w:szCs w:val="28"/>
          <w:lang w:eastAsia="en-US"/>
        </w:rPr>
        <w:t xml:space="preserve"> </w:t>
      </w:r>
      <w:r w:rsidR="00147B62" w:rsidRPr="009A3E23">
        <w:rPr>
          <w:rFonts w:eastAsia="Calibri"/>
          <w:b/>
          <w:sz w:val="28"/>
          <w:szCs w:val="28"/>
          <w:lang w:eastAsia="en-US"/>
        </w:rPr>
        <w:t>муниципального контракта с единственным поставщиком</w:t>
      </w:r>
      <w:r w:rsidR="009A3E23" w:rsidRPr="009A3E23">
        <w:rPr>
          <w:rFonts w:eastAsia="Calibri"/>
          <w:b/>
          <w:sz w:val="28"/>
          <w:szCs w:val="28"/>
          <w:lang w:eastAsia="en-US"/>
        </w:rPr>
        <w:t xml:space="preserve"> </w:t>
      </w:r>
      <w:r w:rsidR="00147B62" w:rsidRPr="009A3E23">
        <w:rPr>
          <w:rFonts w:eastAsia="Calibri"/>
          <w:b/>
          <w:sz w:val="28"/>
          <w:szCs w:val="28"/>
          <w:lang w:eastAsia="en-US"/>
        </w:rPr>
        <w:t>(исполнителем, подрядчиком)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3.1. Комиссия рассматривает обращения в Думу Волотовского муниципаль</w:t>
      </w:r>
      <w:r w:rsidR="0023483D">
        <w:rPr>
          <w:rFonts w:eastAsia="Calibri"/>
          <w:sz w:val="28"/>
          <w:szCs w:val="28"/>
          <w:lang w:eastAsia="en-US"/>
        </w:rPr>
        <w:t>ного района в соответствии с п.1 ст.1 ст.</w:t>
      </w:r>
      <w:r w:rsidR="00147B62">
        <w:rPr>
          <w:rFonts w:eastAsia="Calibri"/>
          <w:sz w:val="28"/>
          <w:szCs w:val="28"/>
          <w:lang w:eastAsia="en-US"/>
        </w:rPr>
        <w:t>99 Закона о контрактной системе и по результатам рассмотрения обращений принимает решение о согласовании или об отказе в согласовании возможности заключения муниципального контракта с единственным поставщиком (исполнителем, подрядчиком).</w:t>
      </w:r>
    </w:p>
    <w:p w:rsidR="009A3E23" w:rsidRDefault="001B12C2" w:rsidP="009A3E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В качестве оснований для отказа в согласовании возможности заключения муниципального контракта с единственным поставщиком (исполнителем, подрядчиком) применяются основания, указанные в действующем законодательстве о закупках.</w:t>
      </w:r>
      <w:bookmarkStart w:id="1" w:name="Par95"/>
      <w:bookmarkEnd w:id="1"/>
    </w:p>
    <w:p w:rsidR="00147B62" w:rsidRDefault="001B12C2" w:rsidP="009A3E2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 w:rsidR="00147B62" w:rsidRPr="009A3E23">
        <w:rPr>
          <w:rFonts w:eastAsia="Calibri"/>
          <w:b/>
          <w:sz w:val="28"/>
          <w:szCs w:val="28"/>
          <w:lang w:eastAsia="en-US"/>
        </w:rPr>
        <w:t>4. Заключительные положения</w:t>
      </w:r>
    </w:p>
    <w:p w:rsidR="00147B62" w:rsidRDefault="001B12C2" w:rsidP="00147B6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147B62">
        <w:rPr>
          <w:rFonts w:eastAsia="Calibri"/>
          <w:sz w:val="28"/>
          <w:szCs w:val="28"/>
          <w:lang w:eastAsia="en-US"/>
        </w:rPr>
        <w:t>4.1. По всем иным вопросам, не нашедшим своего отражения в Положении, комиссия руководствуется действующим законодательством в сфере закупок.</w:t>
      </w:r>
    </w:p>
    <w:p w:rsidR="00147B62" w:rsidRDefault="00147B62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3483D" w:rsidRDefault="0023483D" w:rsidP="009A3E23">
      <w:pPr>
        <w:tabs>
          <w:tab w:val="left" w:pos="3969"/>
        </w:tabs>
        <w:ind w:left="3969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0B2E8B" w:rsidRDefault="000B2E8B" w:rsidP="009A3E23">
      <w:pPr>
        <w:tabs>
          <w:tab w:val="left" w:pos="3969"/>
        </w:tabs>
        <w:ind w:left="3969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Приложение 1</w:t>
      </w:r>
    </w:p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Утверждено</w:t>
      </w:r>
    </w:p>
    <w:p w:rsidR="00147B62" w:rsidRPr="0023483D" w:rsidRDefault="009A3E23" w:rsidP="009A3E23">
      <w:pPr>
        <w:tabs>
          <w:tab w:val="left" w:pos="3969"/>
        </w:tabs>
        <w:ind w:left="3969"/>
        <w:jc w:val="right"/>
        <w:outlineLvl w:val="0"/>
      </w:pPr>
      <w:r w:rsidRPr="0023483D">
        <w:t xml:space="preserve">решением </w:t>
      </w:r>
      <w:r w:rsidR="00147B62" w:rsidRPr="0023483D">
        <w:t>Думы Волотовского</w:t>
      </w:r>
    </w:p>
    <w:p w:rsidR="00147B62" w:rsidRPr="0023483D" w:rsidRDefault="00147B62" w:rsidP="009A3E23">
      <w:pPr>
        <w:tabs>
          <w:tab w:val="left" w:pos="3969"/>
        </w:tabs>
        <w:ind w:left="3969"/>
        <w:jc w:val="right"/>
        <w:outlineLvl w:val="0"/>
      </w:pPr>
      <w:r w:rsidRPr="0023483D">
        <w:t>муниципального района</w:t>
      </w:r>
    </w:p>
    <w:p w:rsidR="00147B62" w:rsidRPr="0023483D" w:rsidRDefault="009A3E23" w:rsidP="009A3E23">
      <w:pPr>
        <w:tabs>
          <w:tab w:val="left" w:pos="3969"/>
        </w:tabs>
        <w:ind w:left="3969"/>
        <w:jc w:val="right"/>
        <w:outlineLvl w:val="0"/>
      </w:pPr>
      <w:r w:rsidRPr="0023483D">
        <w:t xml:space="preserve">от </w:t>
      </w:r>
      <w:r w:rsidR="000B2E8B">
        <w:t>20.06.</w:t>
      </w:r>
      <w:r w:rsidR="00764E04" w:rsidRPr="0023483D">
        <w:t xml:space="preserve">2014 </w:t>
      </w:r>
      <w:r w:rsidR="00147B62" w:rsidRPr="0023483D">
        <w:t xml:space="preserve">№ </w:t>
      </w:r>
      <w:r w:rsidR="000B2E8B">
        <w:t>310</w:t>
      </w:r>
    </w:p>
    <w:p w:rsidR="00147B62" w:rsidRDefault="00147B62" w:rsidP="00147B62">
      <w:pPr>
        <w:tabs>
          <w:tab w:val="left" w:pos="0"/>
        </w:tabs>
        <w:outlineLvl w:val="0"/>
        <w:rPr>
          <w:b/>
          <w:sz w:val="28"/>
          <w:szCs w:val="28"/>
        </w:rPr>
      </w:pPr>
    </w:p>
    <w:p w:rsidR="00147B62" w:rsidRDefault="00147B62" w:rsidP="00147B62">
      <w:pPr>
        <w:tabs>
          <w:tab w:val="left" w:pos="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147B62" w:rsidRDefault="00147B62" w:rsidP="00147B62">
      <w:pPr>
        <w:tabs>
          <w:tab w:val="left" w:pos="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ДУМЫ ВОЛОТОВСКОГО МУНИЦИПАЛЬНОГО РАЙОНА НА ОСУЩЕСТВЛЕНИЕ КОНТРОЛЯ В СФЕРЕ ЗАКУПОК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5"/>
        <w:tblW w:w="9570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Корныльев Владимир Артемьевич</w:t>
            </w:r>
          </w:p>
        </w:tc>
        <w:tc>
          <w:tcPr>
            <w:tcW w:w="3190" w:type="dxa"/>
            <w:vAlign w:val="center"/>
          </w:tcPr>
          <w:p w:rsidR="00764E04" w:rsidRPr="00764E04" w:rsidRDefault="00764E04" w:rsidP="00764E04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64E0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Баландин Сергей Николаевич</w:t>
            </w:r>
          </w:p>
        </w:tc>
        <w:tc>
          <w:tcPr>
            <w:tcW w:w="3190" w:type="dxa"/>
            <w:vAlign w:val="center"/>
          </w:tcPr>
          <w:p w:rsidR="00764E04" w:rsidRPr="00764E04" w:rsidRDefault="00764E04" w:rsidP="00764E04">
            <w:pPr>
              <w:pStyle w:val="3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47B6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Корныльева Надежда Алексеевна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Анисимова Светлана Петровна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</w:tr>
      <w:tr w:rsidR="00764E04" w:rsidTr="00764E04"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Лыжов Николай Иванович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Волотовского муниципального района</w:t>
            </w:r>
          </w:p>
        </w:tc>
        <w:tc>
          <w:tcPr>
            <w:tcW w:w="3190" w:type="dxa"/>
            <w:vAlign w:val="center"/>
          </w:tcPr>
          <w:p w:rsidR="00764E04" w:rsidRDefault="00764E04" w:rsidP="00764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</w:tr>
    </w:tbl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64E04" w:rsidRDefault="00764E04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3483D" w:rsidRDefault="0023483D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23483D" w:rsidRDefault="0023483D" w:rsidP="00147B62">
      <w:pPr>
        <w:tabs>
          <w:tab w:val="left" w:pos="3969"/>
        </w:tabs>
        <w:outlineLvl w:val="0"/>
        <w:rPr>
          <w:sz w:val="28"/>
          <w:szCs w:val="28"/>
        </w:rPr>
      </w:pP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>Приложение 2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>Утверждено</w:t>
      </w:r>
    </w:p>
    <w:p w:rsidR="00147B62" w:rsidRPr="0023483D" w:rsidRDefault="00764E04" w:rsidP="00764E04">
      <w:pPr>
        <w:tabs>
          <w:tab w:val="left" w:pos="3969"/>
        </w:tabs>
        <w:ind w:left="3969"/>
        <w:jc w:val="right"/>
        <w:outlineLvl w:val="0"/>
      </w:pPr>
      <w:r w:rsidRPr="0023483D">
        <w:t xml:space="preserve">решением </w:t>
      </w:r>
      <w:r w:rsidR="00147B62" w:rsidRPr="0023483D">
        <w:t>Думы Волотовского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>муниципального района</w:t>
      </w:r>
    </w:p>
    <w:p w:rsidR="00147B62" w:rsidRPr="0023483D" w:rsidRDefault="00147B62" w:rsidP="00764E04">
      <w:pPr>
        <w:tabs>
          <w:tab w:val="left" w:pos="3969"/>
        </w:tabs>
        <w:ind w:left="3969"/>
        <w:jc w:val="right"/>
        <w:outlineLvl w:val="0"/>
      </w:pPr>
      <w:r w:rsidRPr="0023483D">
        <w:t xml:space="preserve">от </w:t>
      </w:r>
      <w:r w:rsidR="000B2E8B">
        <w:t>20.06.</w:t>
      </w:r>
      <w:r w:rsidR="00764E04" w:rsidRPr="0023483D">
        <w:t xml:space="preserve">2014 </w:t>
      </w:r>
      <w:r w:rsidRPr="0023483D">
        <w:t xml:space="preserve">№ </w:t>
      </w:r>
      <w:r w:rsidR="000B2E8B">
        <w:t>310</w:t>
      </w:r>
    </w:p>
    <w:p w:rsidR="00764E04" w:rsidRDefault="00764E04" w:rsidP="00764E04">
      <w:pPr>
        <w:tabs>
          <w:tab w:val="left" w:pos="3969"/>
        </w:tabs>
        <w:ind w:left="3969"/>
        <w:jc w:val="right"/>
        <w:outlineLvl w:val="0"/>
        <w:rPr>
          <w:sz w:val="28"/>
          <w:szCs w:val="28"/>
        </w:rPr>
      </w:pPr>
    </w:p>
    <w:p w:rsidR="00147B62" w:rsidRPr="0023483D" w:rsidRDefault="00147B62" w:rsidP="00147B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83D">
        <w:rPr>
          <w:b/>
          <w:sz w:val="28"/>
          <w:szCs w:val="28"/>
        </w:rPr>
        <w:t>Протокол</w:t>
      </w:r>
    </w:p>
    <w:p w:rsidR="00147B62" w:rsidRPr="0023483D" w:rsidRDefault="00147B62" w:rsidP="00147B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483D">
        <w:rPr>
          <w:b/>
          <w:sz w:val="28"/>
          <w:szCs w:val="28"/>
        </w:rPr>
        <w:t xml:space="preserve">заседания комиссии по </w:t>
      </w:r>
      <w:proofErr w:type="gramStart"/>
      <w:r w:rsidRPr="0023483D">
        <w:rPr>
          <w:b/>
          <w:sz w:val="28"/>
          <w:szCs w:val="28"/>
        </w:rPr>
        <w:t>контролю за</w:t>
      </w:r>
      <w:proofErr w:type="gramEnd"/>
      <w:r w:rsidRPr="0023483D">
        <w:rPr>
          <w:b/>
          <w:sz w:val="28"/>
          <w:szCs w:val="28"/>
        </w:rPr>
        <w:t xml:space="preserve"> осуществлением закупок товаров,</w:t>
      </w:r>
      <w:r w:rsidR="00764E04" w:rsidRPr="0023483D">
        <w:rPr>
          <w:b/>
          <w:sz w:val="28"/>
          <w:szCs w:val="28"/>
        </w:rPr>
        <w:t xml:space="preserve"> </w:t>
      </w:r>
      <w:r w:rsidRPr="0023483D">
        <w:rPr>
          <w:b/>
          <w:sz w:val="28"/>
          <w:szCs w:val="28"/>
        </w:rPr>
        <w:t xml:space="preserve">работ, услуг для муниципальных нужд Администрации </w:t>
      </w:r>
      <w:r w:rsidRPr="0023483D">
        <w:rPr>
          <w:rFonts w:eastAsia="Calibri"/>
          <w:b/>
          <w:sz w:val="28"/>
          <w:szCs w:val="28"/>
          <w:lang w:eastAsia="en-US"/>
        </w:rPr>
        <w:t>Волотовского</w:t>
      </w:r>
      <w:r w:rsidRPr="0023483D">
        <w:rPr>
          <w:b/>
          <w:sz w:val="28"/>
          <w:szCs w:val="28"/>
        </w:rPr>
        <w:t xml:space="preserve"> муниципального района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п. Волот                                                                            ___ _________ 20__ г.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764E04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по </w:t>
      </w:r>
      <w:proofErr w:type="gramStart"/>
      <w:r>
        <w:rPr>
          <w:sz w:val="28"/>
          <w:szCs w:val="28"/>
        </w:rPr>
        <w:t xml:space="preserve">контролю </w:t>
      </w:r>
      <w:r w:rsidR="00147B62">
        <w:rPr>
          <w:sz w:val="28"/>
          <w:szCs w:val="28"/>
        </w:rPr>
        <w:t>за</w:t>
      </w:r>
      <w:proofErr w:type="gramEnd"/>
      <w:r w:rsidR="00147B62">
        <w:rPr>
          <w:sz w:val="28"/>
          <w:szCs w:val="28"/>
        </w:rPr>
        <w:t xml:space="preserve"> осуществлением закупок товаров, </w:t>
      </w:r>
      <w:r>
        <w:rPr>
          <w:sz w:val="28"/>
          <w:szCs w:val="28"/>
        </w:rPr>
        <w:t xml:space="preserve">работ, услуг для муниципальных нужд Администрации </w:t>
      </w:r>
      <w:r w:rsidR="00147B62">
        <w:rPr>
          <w:rFonts w:eastAsia="Calibri"/>
          <w:sz w:val="28"/>
          <w:szCs w:val="28"/>
          <w:lang w:eastAsia="en-US"/>
        </w:rPr>
        <w:t>Волотовского</w:t>
      </w:r>
      <w:r>
        <w:rPr>
          <w:sz w:val="28"/>
          <w:szCs w:val="28"/>
        </w:rPr>
        <w:t xml:space="preserve"> муниципального </w:t>
      </w:r>
      <w:r w:rsidR="00147B62">
        <w:rPr>
          <w:sz w:val="28"/>
          <w:szCs w:val="28"/>
        </w:rPr>
        <w:t>района в составе</w:t>
      </w:r>
      <w:r>
        <w:rPr>
          <w:sz w:val="28"/>
          <w:szCs w:val="28"/>
        </w:rPr>
        <w:t>:</w:t>
      </w:r>
    </w:p>
    <w:p w:rsidR="00147B62" w:rsidRDefault="00147B62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Председателя комиссии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Заместителя председателя комиссии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Члена комиссии       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Члена комиссии       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Секретаря комиссии                              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764E04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Привлеченных к работе </w:t>
      </w:r>
      <w:r w:rsidR="00C75186">
        <w:rPr>
          <w:sz w:val="28"/>
          <w:szCs w:val="28"/>
        </w:rPr>
        <w:t>комиссии должностных и иных лиц</w:t>
      </w:r>
      <w:r>
        <w:rPr>
          <w:sz w:val="28"/>
          <w:szCs w:val="28"/>
        </w:rPr>
        <w:t xml:space="preserve"> </w:t>
      </w:r>
      <w:r w:rsidR="00C75186">
        <w:rPr>
          <w:sz w:val="28"/>
          <w:szCs w:val="28"/>
        </w:rPr>
        <w:t xml:space="preserve">местного самоуправления </w:t>
      </w:r>
      <w:r w:rsidR="00147B62">
        <w:rPr>
          <w:rFonts w:eastAsia="Calibri"/>
          <w:sz w:val="28"/>
          <w:szCs w:val="28"/>
          <w:lang w:eastAsia="en-US"/>
        </w:rPr>
        <w:t>Волотовского</w:t>
      </w:r>
      <w:r w:rsidR="00C75186">
        <w:rPr>
          <w:sz w:val="28"/>
          <w:szCs w:val="28"/>
        </w:rPr>
        <w:t xml:space="preserve"> муниципального района, </w:t>
      </w:r>
      <w:r w:rsidR="00147B62">
        <w:rPr>
          <w:sz w:val="28"/>
          <w:szCs w:val="28"/>
        </w:rPr>
        <w:t>физически</w:t>
      </w:r>
      <w:r w:rsidR="00C75186">
        <w:rPr>
          <w:sz w:val="28"/>
          <w:szCs w:val="28"/>
        </w:rPr>
        <w:t xml:space="preserve">х </w:t>
      </w:r>
      <w:r w:rsidR="00147B62">
        <w:rPr>
          <w:sz w:val="28"/>
          <w:szCs w:val="28"/>
        </w:rPr>
        <w:t>и юридических лиц, экспертов и консультантов: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C75186">
        <w:rPr>
          <w:sz w:val="28"/>
          <w:szCs w:val="28"/>
        </w:rPr>
        <w:t>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C75186">
        <w:rPr>
          <w:sz w:val="28"/>
          <w:szCs w:val="28"/>
        </w:rPr>
        <w:t>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 __________ 20__ г. рассмотрела следующие вопросы: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1.___________________________________________</w:t>
      </w:r>
      <w:r w:rsidR="00C75186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___________________________________________________________________________</w:t>
      </w:r>
      <w:r w:rsidR="00C75186">
        <w:rPr>
          <w:sz w:val="28"/>
          <w:szCs w:val="28"/>
        </w:rPr>
        <w:t>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2.___________________________________________</w:t>
      </w:r>
      <w:r w:rsidR="00C75186">
        <w:rPr>
          <w:sz w:val="28"/>
          <w:szCs w:val="28"/>
        </w:rPr>
        <w:t>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приняла следующие решения: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 первому вопросу: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Против: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Воздержались: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Предложения членов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Итоговое решение комиссии: _______________________________________________</w:t>
      </w:r>
      <w:r w:rsidR="00C75186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 второму вопросу: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Против: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Воздержались: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Предложения членов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Итоговое решение комиссии: ________________________________________________</w:t>
      </w:r>
      <w:r w:rsidR="00C75186">
        <w:rPr>
          <w:sz w:val="28"/>
          <w:szCs w:val="28"/>
        </w:rPr>
        <w:t>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протокол подлежит хранению в течение трех лет </w:t>
      </w:r>
      <w:proofErr w:type="gramStart"/>
      <w:r>
        <w:rPr>
          <w:sz w:val="28"/>
          <w:szCs w:val="28"/>
        </w:rPr>
        <w:t>с даты составления</w:t>
      </w:r>
      <w:proofErr w:type="gramEnd"/>
      <w:r>
        <w:rPr>
          <w:sz w:val="28"/>
          <w:szCs w:val="28"/>
        </w:rPr>
        <w:t>.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 _________ 20__ года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96ABD" w:rsidRDefault="00196ABD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147B62" w:rsidRDefault="00147B62" w:rsidP="00147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147B62" w:rsidRDefault="00196ABD" w:rsidP="00147B6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Члены комиссии:</w:t>
      </w:r>
      <w:bookmarkStart w:id="2" w:name="_GoBack"/>
      <w:bookmarkEnd w:id="2"/>
    </w:p>
    <w:sectPr w:rsidR="00147B62" w:rsidSect="002348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BB8"/>
    <w:multiLevelType w:val="multilevel"/>
    <w:tmpl w:val="3EFA884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2"/>
      <w:numFmt w:val="decimal"/>
      <w:isLgl/>
      <w:lvlText w:val="%1.%2."/>
      <w:lvlJc w:val="left"/>
      <w:pPr>
        <w:ind w:left="1590" w:hanging="1050"/>
      </w:pPr>
    </w:lvl>
    <w:lvl w:ilvl="2">
      <w:start w:val="1"/>
      <w:numFmt w:val="decimal"/>
      <w:isLgl/>
      <w:lvlText w:val="%1.%2.%3."/>
      <w:lvlJc w:val="left"/>
      <w:pPr>
        <w:ind w:left="1590" w:hanging="10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980" w:hanging="144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216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96D"/>
    <w:rsid w:val="000B2E8B"/>
    <w:rsid w:val="00147B62"/>
    <w:rsid w:val="00196ABD"/>
    <w:rsid w:val="001B12C2"/>
    <w:rsid w:val="0023483D"/>
    <w:rsid w:val="003510E6"/>
    <w:rsid w:val="005D096D"/>
    <w:rsid w:val="00764E04"/>
    <w:rsid w:val="007A5344"/>
    <w:rsid w:val="008020BB"/>
    <w:rsid w:val="00823D4E"/>
    <w:rsid w:val="00902B7E"/>
    <w:rsid w:val="009A3E23"/>
    <w:rsid w:val="00A452AD"/>
    <w:rsid w:val="00C75186"/>
    <w:rsid w:val="00D9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96D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47B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B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B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5D096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9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D0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D096D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147B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14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47B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47B62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147B62"/>
    <w:pPr>
      <w:spacing w:before="240" w:after="240"/>
    </w:pPr>
  </w:style>
  <w:style w:type="paragraph" w:styleId="a8">
    <w:name w:val="Balloon Text"/>
    <w:basedOn w:val="a"/>
    <w:link w:val="a9"/>
    <w:uiPriority w:val="99"/>
    <w:semiHidden/>
    <w:unhideWhenUsed/>
    <w:rsid w:val="00147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B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096D"/>
    <w:pPr>
      <w:keepNext/>
      <w:jc w:val="center"/>
      <w:outlineLvl w:val="0"/>
    </w:pPr>
    <w:rPr>
      <w:b/>
      <w:bCs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47B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B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7B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5D096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09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D0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D096D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147B6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14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7B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47B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47B62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147B62"/>
    <w:pPr>
      <w:spacing w:before="240" w:after="240"/>
    </w:pPr>
  </w:style>
  <w:style w:type="paragraph" w:styleId="a8">
    <w:name w:val="Balloon Text"/>
    <w:basedOn w:val="a"/>
    <w:link w:val="a9"/>
    <w:uiPriority w:val="99"/>
    <w:semiHidden/>
    <w:unhideWhenUsed/>
    <w:rsid w:val="00147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43C992D75C8C11C8E57170DB2988E2FCB8C559EBDFF95F15DB1781F5AB33L" TargetMode="External"/><Relationship Id="rId13" Type="http://schemas.openxmlformats.org/officeDocument/2006/relationships/hyperlink" Target="consultantplus://offline/ref=B943C992D75C8C11C8E57170DB2988E2FCB8C759EADAF95F15DB1781F5AB33L" TargetMode="External"/><Relationship Id="rId18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943C992D75C8C11C8E57170DB2988E2FCB8C450E8DEF95F15DB1781F5AB33L" TargetMode="External"/><Relationship Id="rId12" Type="http://schemas.openxmlformats.org/officeDocument/2006/relationships/hyperlink" Target="consultantplus://offline/ref=B943C992D75C8C11C8E57170DB2988E2FCB8C559EBDFF95F15DB1781F5AB33L" TargetMode="External"/><Relationship Id="rId17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943C992D75C8C11C8E57170DB2988E2FCB8C450E8DEF95F15DB1781F5AB3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43C992D75C8C11C8E57170DB2988E2FCB8C559EBDFF95F15DB1781F5AB33L" TargetMode="External"/><Relationship Id="rId10" Type="http://schemas.openxmlformats.org/officeDocument/2006/relationships/hyperlink" Target="file:///M:\&#1054;&#1056;&#1043;&#1054;&#1058;&#1044;&#1045;&#1051;\&#1052;&#1086;&#1079;&#1075;&#1086;&#1074;&#1072;&#1103;%20&#1042;.&#1053;\&#1088;&#1072;&#1079;&#1085;&#1086;&#1077;\&#1085;&#1072;&#1096;&#1077;%20-%20&#1056;&#1077;&#1096;&#1077;&#1085;&#1080;&#1077;%20&#1086;%20&#1082;&#1086;&#1085;&#1090;&#1088;&#1086;&#1083;&#1077;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volot.net/files/duma/Uctav_c_izmeneyiymi_na_01.04.14.doc" TargetMode="External"/><Relationship Id="rId14" Type="http://schemas.openxmlformats.org/officeDocument/2006/relationships/hyperlink" Target="consultantplus://offline/ref=B943C992D75C8C11C8E56F7DCD45D7EAF9B69C54EAD1FA084D844CDCA2BA02B0AA3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2575</Words>
  <Characters>14680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47</vt:i4>
      </vt:variant>
    </vt:vector>
  </HeadingPairs>
  <TitlesOfParts>
    <vt:vector size="48" baseType="lpstr">
      <vt:lpstr/>
      <vt:lpstr>    В соответствии с Федеральным законом от 6 октября 2003 года N 131-ФЗ "Об общих </vt:lpstr>
      <vt:lpstr>    Дума Волотовского муниципального района </vt:lpstr>
      <vt:lpstr>    2. Создать комиссию Думы Волотовского муниципального района по контролю за осущ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Утверждено</vt:lpstr>
      <vt:lpstr>решением Думы Волотовского</vt:lpstr>
      <vt:lpstr>муниципального района</vt:lpstr>
      <vt:lpstr>от 20.06.2014 № 310</vt:lpstr>
      <vt:lpstr/>
      <vt:lpstr>1.Общие положения</vt:lpstr>
      <vt:lpstr/>
      <vt:lpstr/>
      <vt:lpstr>Приложение 1</vt:lpstr>
      <vt:lpstr>Утверждено</vt:lpstr>
      <vt:lpstr>решением Думы Волотовского</vt:lpstr>
      <vt:lpstr>муниципального района</vt:lpstr>
      <vt:lpstr>от 20.06.2014 № 310</vt:lpstr>
      <vt:lpstr/>
      <vt:lpstr>СОСТАВ </vt:lpstr>
      <vt:lpstr>КОМИССИИ ДУМЫ ВОЛОТОВСКОГО МУНИЦИПАЛЬНОГО РАЙОНА НА ОСУЩЕСТВЛЕНИЕ КОНТРОЛЯ В СФЕ</vt:lpstr>
      <vt:lpstr/>
      <vt:lpstr/>
      <vt:lpstr/>
      <vt:lpstr/>
      <vt:lpstr>Приложение 2</vt:lpstr>
      <vt:lpstr>Утверждено</vt:lpstr>
      <vt:lpstr>решением Думы Волотовского</vt:lpstr>
      <vt:lpstr>муниципального района</vt:lpstr>
      <vt:lpstr>от 20.06.2014 № 310</vt:lpstr>
      <vt:lpstr/>
    </vt:vector>
  </TitlesOfParts>
  <Company/>
  <LinksUpToDate>false</LinksUpToDate>
  <CharactersWithSpaces>17221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9</cp:revision>
  <cp:lastPrinted>2014-06-20T12:33:00Z</cp:lastPrinted>
  <dcterms:created xsi:type="dcterms:W3CDTF">2014-06-20T05:58:00Z</dcterms:created>
  <dcterms:modified xsi:type="dcterms:W3CDTF">2014-06-30T07:20:00Z</dcterms:modified>
</cp:coreProperties>
</file>