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91C" w:rsidRPr="00113025" w:rsidRDefault="00113025" w:rsidP="001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0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222B1A" wp14:editId="1DDC4B41">
            <wp:extent cx="603250" cy="103060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</w:t>
      </w: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113025" w:rsidRPr="00113025" w:rsidRDefault="00113025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1130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1130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391C" w:rsidRPr="00113025" w:rsidRDefault="00DF391C" w:rsidP="00DF3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  </w:t>
      </w:r>
      <w:r w:rsidR="002A4A79">
        <w:rPr>
          <w:rFonts w:ascii="Times New Roman" w:eastAsia="Times New Roman" w:hAnsi="Times New Roman" w:cs="Times New Roman"/>
          <w:sz w:val="28"/>
          <w:szCs w:val="24"/>
          <w:lang w:eastAsia="ru-RU"/>
        </w:rPr>
        <w:t>26.06.2015</w:t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№  </w:t>
      </w:r>
      <w:r w:rsidR="002A4A79">
        <w:rPr>
          <w:rFonts w:ascii="Times New Roman" w:eastAsia="Times New Roman" w:hAnsi="Times New Roman" w:cs="Times New Roman"/>
          <w:sz w:val="28"/>
          <w:szCs w:val="24"/>
          <w:lang w:eastAsia="ru-RU"/>
        </w:rPr>
        <w:t>398</w:t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</w:p>
    <w:p w:rsidR="00DF391C" w:rsidRPr="00113025" w:rsidRDefault="00DF391C" w:rsidP="00DF3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DF391C" w:rsidRDefault="00DF391C" w:rsidP="00DF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3025" w:rsidRPr="00113025" w:rsidRDefault="00113025" w:rsidP="00DF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7"/>
      </w:tblGrid>
      <w:tr w:rsidR="00113025" w:rsidRPr="00113025" w:rsidTr="00113025">
        <w:trPr>
          <w:trHeight w:val="1299"/>
        </w:trPr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</w:tcPr>
          <w:p w:rsidR="00DF391C" w:rsidRPr="00113025" w:rsidRDefault="00DF391C" w:rsidP="00AC67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комиссии Думы </w:t>
            </w:r>
            <w:proofErr w:type="spellStart"/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 по проведению антикоррупционной экспертизы</w:t>
            </w:r>
          </w:p>
        </w:tc>
      </w:tr>
    </w:tbl>
    <w:p w:rsidR="00DF391C" w:rsidRDefault="00DF391C" w:rsidP="00DF391C"/>
    <w:p w:rsidR="00DF391C" w:rsidRPr="00113025" w:rsidRDefault="00DF391C" w:rsidP="00DF39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целях выявления и устранения в принимаемых Думой </w:t>
      </w:r>
      <w:proofErr w:type="spellStart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 рассмотрению проектах нормативных правовых актов и в принятых Думой </w:t>
      </w:r>
      <w:proofErr w:type="spellStart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нормативных правовых актах положений, способствующих созданию условий для проявления коррупции в </w:t>
      </w:r>
      <w:proofErr w:type="spellStart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районе, Дума </w:t>
      </w:r>
      <w:proofErr w:type="spellStart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DF391C" w:rsidRPr="00113025" w:rsidRDefault="00DF391C" w:rsidP="00DF39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DF391C" w:rsidRPr="00113025" w:rsidRDefault="00DF391C" w:rsidP="00DF39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r:id="rId7" w:history="1">
        <w:r w:rsidRPr="0011302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113025">
        <w:rPr>
          <w:rFonts w:ascii="Times New Roman" w:hAnsi="Times New Roman" w:cs="Times New Roman"/>
          <w:sz w:val="28"/>
          <w:szCs w:val="28"/>
        </w:rPr>
        <w:t xml:space="preserve"> о комиссии Думы </w:t>
      </w:r>
      <w:proofErr w:type="spellStart"/>
      <w:r w:rsidRPr="00113025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муниципального района по проведению антикоррупционной экспертизы.</w:t>
      </w:r>
    </w:p>
    <w:p w:rsidR="00DF391C" w:rsidRPr="00113025" w:rsidRDefault="00DF391C" w:rsidP="00DF39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2. Утвердить состав комиссии Думы </w:t>
      </w:r>
      <w:proofErr w:type="spellStart"/>
      <w:r w:rsidRPr="00113025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муниципального района по проведению антикоррупционной экспертизы в прилагаемом составе.</w:t>
      </w:r>
    </w:p>
    <w:p w:rsidR="00DF391C" w:rsidRPr="00113025" w:rsidRDefault="00DF391C" w:rsidP="00DF39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3. Избрать председателем комиссии Думы </w:t>
      </w:r>
      <w:proofErr w:type="spellStart"/>
      <w:r w:rsidRPr="00113025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муниципального района по проведению антикоррупционной экспертизы депутата Думы </w:t>
      </w:r>
      <w:proofErr w:type="spellStart"/>
      <w:r w:rsidRPr="00113025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302782" w:rsidRPr="00113025">
        <w:rPr>
          <w:rFonts w:ascii="Times New Roman" w:hAnsi="Times New Roman" w:cs="Times New Roman"/>
          <w:sz w:val="28"/>
          <w:szCs w:val="28"/>
        </w:rPr>
        <w:t>Корныльева</w:t>
      </w:r>
      <w:proofErr w:type="spellEnd"/>
      <w:r w:rsidR="00302782" w:rsidRPr="00113025">
        <w:rPr>
          <w:rFonts w:ascii="Times New Roman" w:hAnsi="Times New Roman" w:cs="Times New Roman"/>
          <w:sz w:val="28"/>
          <w:szCs w:val="28"/>
        </w:rPr>
        <w:t xml:space="preserve"> Владимира </w:t>
      </w:r>
      <w:proofErr w:type="spellStart"/>
      <w:r w:rsidR="00302782" w:rsidRPr="00113025">
        <w:rPr>
          <w:rFonts w:ascii="Times New Roman" w:hAnsi="Times New Roman" w:cs="Times New Roman"/>
          <w:sz w:val="28"/>
          <w:szCs w:val="28"/>
        </w:rPr>
        <w:t>Артемьевича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>.</w:t>
      </w:r>
    </w:p>
    <w:p w:rsidR="00DF391C" w:rsidRPr="00113025" w:rsidRDefault="00DF391C" w:rsidP="00DF39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4. Настоящее решение </w:t>
      </w:r>
      <w:r w:rsidR="00876656" w:rsidRPr="00113025">
        <w:rPr>
          <w:rFonts w:ascii="Times New Roman" w:hAnsi="Times New Roman" w:cs="Times New Roman"/>
          <w:sz w:val="28"/>
          <w:szCs w:val="28"/>
        </w:rPr>
        <w:t xml:space="preserve">вступает в силу с момента опубликования и </w:t>
      </w:r>
      <w:r w:rsidRPr="00113025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 июля 2015 года.</w:t>
      </w:r>
    </w:p>
    <w:p w:rsidR="00DF391C" w:rsidRPr="00113025" w:rsidRDefault="00DF391C" w:rsidP="00DF39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5. Опубликовать </w:t>
      </w:r>
      <w:r w:rsidR="00A9515D" w:rsidRPr="0011302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113025">
        <w:rPr>
          <w:rFonts w:ascii="Times New Roman" w:hAnsi="Times New Roman" w:cs="Times New Roman"/>
          <w:sz w:val="28"/>
          <w:szCs w:val="28"/>
        </w:rPr>
        <w:t>решение в муниципальной газете "</w:t>
      </w:r>
      <w:proofErr w:type="spellStart"/>
      <w:r w:rsidRPr="00113025"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вестник".</w:t>
      </w:r>
    </w:p>
    <w:p w:rsidR="00DF391C" w:rsidRPr="00113025" w:rsidRDefault="00DF391C" w:rsidP="00DF391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13025" w:rsidRPr="00170378" w:rsidTr="00EA1C7F">
        <w:tc>
          <w:tcPr>
            <w:tcW w:w="4785" w:type="dxa"/>
            <w:shd w:val="clear" w:color="auto" w:fill="auto"/>
          </w:tcPr>
          <w:p w:rsidR="00113025" w:rsidRPr="00170378" w:rsidRDefault="00113025" w:rsidP="00EA1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113025" w:rsidRPr="00170378" w:rsidRDefault="00113025" w:rsidP="00EA1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</w:t>
            </w:r>
            <w:proofErr w:type="spellStart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А.И.Лыжов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113025" w:rsidRPr="00170378" w:rsidRDefault="00113025" w:rsidP="00EA1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  </w:t>
            </w:r>
          </w:p>
        </w:tc>
      </w:tr>
    </w:tbl>
    <w:p w:rsidR="00DF391C" w:rsidRPr="00113025" w:rsidRDefault="00113025" w:rsidP="001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spellStart"/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>В.П.Гаврилова</w:t>
      </w:r>
      <w:proofErr w:type="spellEnd"/>
    </w:p>
    <w:p w:rsidR="00DF391C" w:rsidRPr="00113025" w:rsidRDefault="00DF391C" w:rsidP="00DF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F391C" w:rsidRPr="00113025" w:rsidRDefault="00DF391C" w:rsidP="00DF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F391C" w:rsidRPr="00113025" w:rsidRDefault="00DF391C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Утверждено</w:t>
      </w:r>
    </w:p>
    <w:p w:rsidR="00DF391C" w:rsidRPr="00113025" w:rsidRDefault="00A9515D" w:rsidP="00DF391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р</w:t>
      </w:r>
      <w:r w:rsidR="00DF391C" w:rsidRPr="00113025">
        <w:rPr>
          <w:rFonts w:ascii="Times New Roman" w:hAnsi="Times New Roman" w:cs="Times New Roman"/>
          <w:sz w:val="28"/>
          <w:szCs w:val="28"/>
        </w:rPr>
        <w:t xml:space="preserve">ешением Думы </w:t>
      </w:r>
    </w:p>
    <w:p w:rsidR="00DF391C" w:rsidRPr="00113025" w:rsidRDefault="00DF391C" w:rsidP="00DF391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00E45" w:rsidRPr="00113025" w:rsidRDefault="00DF391C" w:rsidP="00F00E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F00E45"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  </w:t>
      </w:r>
      <w:r w:rsidR="00F00E45">
        <w:rPr>
          <w:rFonts w:ascii="Times New Roman" w:eastAsia="Times New Roman" w:hAnsi="Times New Roman" w:cs="Times New Roman"/>
          <w:sz w:val="28"/>
          <w:szCs w:val="24"/>
          <w:lang w:eastAsia="ru-RU"/>
        </w:rPr>
        <w:t>26.06.2015</w:t>
      </w:r>
      <w:r w:rsidR="00F00E45"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№  </w:t>
      </w:r>
      <w:r w:rsidR="00F00E45">
        <w:rPr>
          <w:rFonts w:ascii="Times New Roman" w:eastAsia="Times New Roman" w:hAnsi="Times New Roman" w:cs="Times New Roman"/>
          <w:sz w:val="28"/>
          <w:szCs w:val="24"/>
          <w:lang w:eastAsia="ru-RU"/>
        </w:rPr>
        <w:t>398</w:t>
      </w:r>
      <w:r w:rsidR="00F00E45"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</w:p>
    <w:p w:rsidR="00DF391C" w:rsidRPr="00113025" w:rsidRDefault="00DF391C" w:rsidP="00F00E4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A9515D" w:rsidP="00DF39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Положение о комиссии</w:t>
      </w:r>
    </w:p>
    <w:p w:rsidR="00DF391C" w:rsidRPr="00113025" w:rsidRDefault="00A9515D" w:rsidP="00DF39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Pr="00113025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DF391C" w:rsidRPr="00113025">
        <w:rPr>
          <w:rFonts w:ascii="Times New Roman" w:hAnsi="Times New Roman" w:cs="Times New Roman"/>
          <w:sz w:val="28"/>
          <w:szCs w:val="28"/>
        </w:rPr>
        <w:t xml:space="preserve"> </w:t>
      </w:r>
      <w:r w:rsidRPr="0011302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F391C" w:rsidRPr="00113025" w:rsidRDefault="00A9515D" w:rsidP="00DF39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по проведению антикоррупционной экспертизы</w:t>
      </w:r>
    </w:p>
    <w:p w:rsidR="00DF391C" w:rsidRPr="00113025" w:rsidRDefault="00DF391C" w:rsidP="00DF39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302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F391C" w:rsidRPr="00113025" w:rsidRDefault="00DF391C" w:rsidP="00DF3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1. Комиссия Думы </w:t>
      </w:r>
      <w:proofErr w:type="spellStart"/>
      <w:r w:rsidR="00A9515D" w:rsidRPr="00113025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муниципального района по проведению антикоррупционной экспертизы (далее - Комиссия) образуется для проведения антикоррупционной экспертизы проектов нормативных правовых актов, внесенных на рассмотрение Думы </w:t>
      </w:r>
      <w:proofErr w:type="spellStart"/>
      <w:r w:rsidR="00A9515D" w:rsidRPr="00113025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Дума), и принятых Думой нормативных правовых актов при проведении их правовой экспертизы и мониторинге их применения.</w:t>
      </w:r>
    </w:p>
    <w:p w:rsidR="00DF391C" w:rsidRPr="00113025" w:rsidRDefault="00DF391C" w:rsidP="00DF3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Комиссия является коллегиальным органом и образуется на срок полномочий Думы. Комиссия работает на общественных началах.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2. В своей деятельности Комиссия руководствуется </w:t>
      </w:r>
      <w:hyperlink r:id="rId8" w:history="1">
        <w:r w:rsidRPr="0011302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11302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законодательством, областными законами, </w:t>
      </w:r>
      <w:hyperlink r:id="rId9" w:history="1">
        <w:r w:rsidRPr="0011302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130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515D" w:rsidRPr="00113025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муниципальными нормативными правовыми актами, а также настоящим Положением.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проектов нормативных правовых актов, внесенных на рассмотрение Думы, и принятых Думой нормативных правовых актов проводится согласно </w:t>
      </w:r>
      <w:hyperlink r:id="rId10" w:history="1">
        <w:r w:rsidRPr="00113025">
          <w:rPr>
            <w:rFonts w:ascii="Times New Roman" w:hAnsi="Times New Roman" w:cs="Times New Roman"/>
            <w:sz w:val="28"/>
            <w:szCs w:val="28"/>
          </w:rPr>
          <w:t>методике</w:t>
        </w:r>
      </w:hyperlink>
      <w:r w:rsidRPr="00113025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96.</w:t>
      </w:r>
    </w:p>
    <w:p w:rsidR="00DF391C" w:rsidRPr="00113025" w:rsidRDefault="00DF391C" w:rsidP="00DF3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3025">
        <w:rPr>
          <w:rFonts w:ascii="Times New Roman" w:hAnsi="Times New Roman" w:cs="Times New Roman"/>
          <w:b/>
          <w:sz w:val="28"/>
          <w:szCs w:val="28"/>
        </w:rPr>
        <w:t>2. Порядок и принципы образования Комиссии</w:t>
      </w:r>
    </w:p>
    <w:p w:rsidR="00DF391C" w:rsidRPr="00113025" w:rsidRDefault="00DF391C" w:rsidP="00DF39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В соста</w:t>
      </w:r>
      <w:r w:rsidR="00302782" w:rsidRPr="00113025">
        <w:rPr>
          <w:rFonts w:ascii="Times New Roman" w:hAnsi="Times New Roman" w:cs="Times New Roman"/>
          <w:sz w:val="28"/>
          <w:szCs w:val="28"/>
        </w:rPr>
        <w:t>в Комиссии входят депутаты Думы.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Комиссия формируется Думой в</w:t>
      </w:r>
      <w:r w:rsidR="00302782" w:rsidRPr="00113025">
        <w:rPr>
          <w:rFonts w:ascii="Times New Roman" w:hAnsi="Times New Roman" w:cs="Times New Roman"/>
          <w:sz w:val="28"/>
          <w:szCs w:val="28"/>
        </w:rPr>
        <w:t xml:space="preserve"> составе председателя Комиссии,</w:t>
      </w:r>
      <w:r w:rsidRPr="00113025">
        <w:rPr>
          <w:rFonts w:ascii="Times New Roman" w:hAnsi="Times New Roman" w:cs="Times New Roman"/>
          <w:sz w:val="28"/>
          <w:szCs w:val="28"/>
        </w:rPr>
        <w:t xml:space="preserve"> секретаря Комиссии, а также не менее 3 членов Комиссии.</w:t>
      </w:r>
    </w:p>
    <w:p w:rsidR="00A9515D" w:rsidRPr="00113025" w:rsidRDefault="00A9515D" w:rsidP="00DF39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3025">
        <w:rPr>
          <w:rFonts w:ascii="Times New Roman" w:hAnsi="Times New Roman" w:cs="Times New Roman"/>
          <w:b/>
          <w:sz w:val="28"/>
          <w:szCs w:val="28"/>
        </w:rPr>
        <w:t>3. Основные направления деятельности Комиссии</w:t>
      </w:r>
    </w:p>
    <w:p w:rsidR="00DF391C" w:rsidRPr="00113025" w:rsidRDefault="00DF391C" w:rsidP="00DF3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Основными направлениями деятельности Комиссии являются:</w:t>
      </w:r>
    </w:p>
    <w:p w:rsidR="00DF391C" w:rsidRPr="00113025" w:rsidRDefault="00A9515D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- </w:t>
      </w:r>
      <w:r w:rsidR="00DF391C" w:rsidRPr="00113025">
        <w:rPr>
          <w:rFonts w:ascii="Times New Roman" w:hAnsi="Times New Roman" w:cs="Times New Roman"/>
          <w:sz w:val="28"/>
          <w:szCs w:val="28"/>
        </w:rPr>
        <w:t>проведение антикоррупционной экспертизы проектов нормативных правовых актов, внесенных на рассмотрение Думы, и принятых Думой нормативных правовых актов при проведении их правовой экспертизы и мониторинге их применения на предмет выявления в них положений, способствующих созданию условий для проявления коррупции;</w:t>
      </w:r>
    </w:p>
    <w:p w:rsidR="00DF391C" w:rsidRPr="00113025" w:rsidRDefault="00A9515D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- </w:t>
      </w:r>
      <w:r w:rsidR="00DF391C" w:rsidRPr="00113025">
        <w:rPr>
          <w:rFonts w:ascii="Times New Roman" w:hAnsi="Times New Roman" w:cs="Times New Roman"/>
          <w:sz w:val="28"/>
          <w:szCs w:val="28"/>
        </w:rPr>
        <w:t>подготовка заключений по результатам антикоррупционной экспертизы проектов нормативных правовых актов, внесенных на рассмотрение Думы, и принятых Думой нормативных правовых актов.</w:t>
      </w:r>
    </w:p>
    <w:p w:rsidR="00DF391C" w:rsidRPr="00113025" w:rsidRDefault="00DF391C" w:rsidP="00DF3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3025">
        <w:rPr>
          <w:rFonts w:ascii="Times New Roman" w:hAnsi="Times New Roman" w:cs="Times New Roman"/>
          <w:b/>
          <w:sz w:val="28"/>
          <w:szCs w:val="28"/>
        </w:rPr>
        <w:t>4. Организация и порядок работы Комиссии</w:t>
      </w:r>
    </w:p>
    <w:p w:rsidR="00DF391C" w:rsidRPr="00113025" w:rsidRDefault="00DF391C" w:rsidP="00DF3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1. Заседания Комиссии проводятся за семь календарных дней до дня заседания Думы. В случае необходимости могут проводиться внеочередные заседания Комиссии.</w:t>
      </w:r>
    </w:p>
    <w:p w:rsidR="00302782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2. Председатель Комиссии руководит ее работой, созывает заседания Комиссии, председательствует на заседаниях Комиссии. 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3. Заседание Комиссии правомочно, если на нем присутствует более половины от общего числа членов Комиссии.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4. Поступивший в Думу проект нормативного правового акта направляется председателем Думы в Комиссию.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Председатель Комиссии поручает секретарю Комиссии разослать копии представленных материалов на бумажном носителе или в электронном виде членам Комиссии для ознакомления.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5. Председатель Комиссии возлагает на одного из членов Комиссии подготовку проекта заключения по результатам проведенной антикоррупционной экспертизы проекта нормативного правового акта и устанавливает срок представления проекта заключения в Комиссию.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Члены Комиссии не позднее установленного председателем  Комиссии срока могут направить секретарю Комиссии свои замечания по представленным материалам.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6. Председатель Комиссии формирует повестку, которая утверждается на заседании Комиссии.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13025">
        <w:rPr>
          <w:rFonts w:ascii="Times New Roman" w:hAnsi="Times New Roman" w:cs="Times New Roman"/>
          <w:sz w:val="28"/>
          <w:szCs w:val="28"/>
        </w:rPr>
        <w:t>По итогам обсуждения каждого проекта нормативного правового акта и рассмотрения представленного по нему проекта заключения, замечаний членов Комиссии, мнения специалистов, если они привлекались к проведению экспертизы, на заседании Комиссии путем открытого голосования принимается решение об утверждении заключения по результатам антикоррупционной экспертизы проекта нормативного правового акта, содержащее выводы о наличии либо отсутствии в нем положений, способствующих созданию условий для проявления коррупции</w:t>
      </w:r>
      <w:proofErr w:type="gramEnd"/>
      <w:r w:rsidRPr="00113025">
        <w:rPr>
          <w:rFonts w:ascii="Times New Roman" w:hAnsi="Times New Roman" w:cs="Times New Roman"/>
          <w:sz w:val="28"/>
          <w:szCs w:val="28"/>
        </w:rPr>
        <w:t>. Решение считается принятым, если за него проголосовало большинство членов Комиссии, присутствующих на заседании. В случае равенства голосов решающим является голос председательствующего на заседании Комиссии.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Решение Комиссии и протоколы заседания Комиссии подписываются председателем Комиссии</w:t>
      </w:r>
      <w:r w:rsidR="00302782" w:rsidRPr="00113025">
        <w:rPr>
          <w:rFonts w:ascii="Times New Roman" w:hAnsi="Times New Roman" w:cs="Times New Roman"/>
          <w:sz w:val="28"/>
          <w:szCs w:val="28"/>
        </w:rPr>
        <w:t>.</w:t>
      </w:r>
      <w:r w:rsidRPr="00113025">
        <w:rPr>
          <w:rFonts w:ascii="Times New Roman" w:hAnsi="Times New Roman" w:cs="Times New Roman"/>
          <w:sz w:val="28"/>
          <w:szCs w:val="28"/>
        </w:rPr>
        <w:t xml:space="preserve"> Ведение протокола заседания Комиссии осуществляется секретарем Комиссии.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8. Решения Комиссии носят рекомендательный характер и направляются в  Думу.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 xml:space="preserve">9. Комиссия может привлекать специалистов в целях выявления </w:t>
      </w:r>
      <w:proofErr w:type="spellStart"/>
      <w:r w:rsidRPr="0011302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13025">
        <w:rPr>
          <w:rFonts w:ascii="Times New Roman" w:hAnsi="Times New Roman" w:cs="Times New Roman"/>
          <w:sz w:val="28"/>
          <w:szCs w:val="28"/>
        </w:rPr>
        <w:t xml:space="preserve"> факторов, специфичных для определенной сферы правового регулирования.</w:t>
      </w:r>
    </w:p>
    <w:p w:rsidR="00DF391C" w:rsidRPr="00113025" w:rsidRDefault="00DF391C" w:rsidP="00DF39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10. Проведение последующей антикоррупционной экспертизы при проведении мониторинга применения принятых Думой нормативных правовых актов осуществляется Комиссией по поручению председателя Думы в том же порядке, установленном для проведения антикоррупционной экспертизы проектов нормативных правовых актов, принимаемых Думой к рассмотрению.</w:t>
      </w:r>
    </w:p>
    <w:p w:rsidR="00DF391C" w:rsidRPr="00113025" w:rsidRDefault="00DF391C" w:rsidP="00DF39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113025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Pr="00113025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2782" w:rsidRDefault="00302782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13025" w:rsidRPr="00113025" w:rsidRDefault="00113025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91C" w:rsidRPr="00113025" w:rsidRDefault="00DF391C" w:rsidP="00DF391C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Утвержден</w:t>
      </w:r>
    </w:p>
    <w:p w:rsidR="00A9515D" w:rsidRPr="00113025" w:rsidRDefault="00A9515D" w:rsidP="00DF391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р</w:t>
      </w:r>
      <w:r w:rsidR="00DF391C" w:rsidRPr="00113025">
        <w:rPr>
          <w:rFonts w:ascii="Times New Roman" w:hAnsi="Times New Roman" w:cs="Times New Roman"/>
          <w:sz w:val="28"/>
          <w:szCs w:val="28"/>
        </w:rPr>
        <w:t xml:space="preserve">ешением Думы </w:t>
      </w:r>
    </w:p>
    <w:p w:rsidR="00DF391C" w:rsidRPr="00113025" w:rsidRDefault="00DF391C" w:rsidP="00DF391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302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00E45" w:rsidRPr="00113025" w:rsidRDefault="00F00E45" w:rsidP="00F00E4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.06.2015</w:t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№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398</w:t>
      </w:r>
      <w:r w:rsidRPr="00113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</w:p>
    <w:p w:rsidR="00DF391C" w:rsidRPr="00113025" w:rsidRDefault="00DF391C" w:rsidP="00F00E45">
      <w:pPr>
        <w:jc w:val="right"/>
      </w:pPr>
    </w:p>
    <w:p w:rsidR="00A9515D" w:rsidRPr="00113025" w:rsidRDefault="00A9515D" w:rsidP="00A95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1302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Состав </w:t>
      </w:r>
      <w:r w:rsidRPr="001130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комиссии</w:t>
      </w:r>
    </w:p>
    <w:p w:rsidR="00A9515D" w:rsidRPr="00113025" w:rsidRDefault="00A9515D" w:rsidP="00A95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130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Думы </w:t>
      </w:r>
      <w:proofErr w:type="spellStart"/>
      <w:r w:rsidRPr="001130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Волотовского</w:t>
      </w:r>
      <w:proofErr w:type="spellEnd"/>
      <w:r w:rsidRPr="001130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муниципального района</w:t>
      </w:r>
    </w:p>
    <w:p w:rsidR="00A9515D" w:rsidRPr="00113025" w:rsidRDefault="00A9515D" w:rsidP="00A95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130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проведению антикоррупционной экспертизы</w:t>
      </w: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518"/>
        <w:gridCol w:w="5862"/>
      </w:tblGrid>
      <w:tr w:rsidR="00113025" w:rsidRPr="00113025" w:rsidTr="00AC67D3">
        <w:tc>
          <w:tcPr>
            <w:tcW w:w="3190" w:type="dxa"/>
            <w:shd w:val="clear" w:color="auto" w:fill="auto"/>
          </w:tcPr>
          <w:p w:rsidR="00DF391C" w:rsidRPr="00113025" w:rsidRDefault="00302782" w:rsidP="00302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Корныльев</w:t>
            </w:r>
            <w:proofErr w:type="spellEnd"/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В.А.</w:t>
            </w:r>
          </w:p>
        </w:tc>
        <w:tc>
          <w:tcPr>
            <w:tcW w:w="518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302782" w:rsidRPr="00113025" w:rsidRDefault="00302782" w:rsidP="00D53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депутат Думы муниципального района, </w:t>
            </w:r>
            <w:r w:rsidR="00DF391C"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 комиссии</w:t>
            </w:r>
          </w:p>
          <w:p w:rsidR="00DF391C" w:rsidRPr="00113025" w:rsidRDefault="00DF391C" w:rsidP="00D53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113025" w:rsidRPr="00113025" w:rsidTr="00AC67D3">
        <w:tc>
          <w:tcPr>
            <w:tcW w:w="3190" w:type="dxa"/>
            <w:shd w:val="clear" w:color="auto" w:fill="auto"/>
          </w:tcPr>
          <w:p w:rsidR="00DF391C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Авдеева Л.И.</w:t>
            </w:r>
          </w:p>
        </w:tc>
        <w:tc>
          <w:tcPr>
            <w:tcW w:w="518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DF391C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депутат Думы муниципального района, </w:t>
            </w:r>
            <w:r w:rsidR="00DF391C"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секретарь комиссии</w:t>
            </w:r>
          </w:p>
          <w:p w:rsidR="00302782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13025" w:rsidRPr="00113025" w:rsidTr="00AC67D3">
        <w:tc>
          <w:tcPr>
            <w:tcW w:w="3190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Члены комиссии:</w:t>
            </w:r>
          </w:p>
          <w:p w:rsidR="00302782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13025" w:rsidRPr="00113025" w:rsidTr="00AC67D3">
        <w:tc>
          <w:tcPr>
            <w:tcW w:w="3190" w:type="dxa"/>
            <w:shd w:val="clear" w:color="auto" w:fill="auto"/>
          </w:tcPr>
          <w:p w:rsidR="00DF391C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Андреев С.И.</w:t>
            </w:r>
          </w:p>
        </w:tc>
        <w:tc>
          <w:tcPr>
            <w:tcW w:w="518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DF391C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депутат Думы муниципального района</w:t>
            </w:r>
          </w:p>
          <w:p w:rsidR="00302782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13025" w:rsidRPr="00113025" w:rsidTr="00AC67D3">
        <w:tc>
          <w:tcPr>
            <w:tcW w:w="3190" w:type="dxa"/>
            <w:shd w:val="clear" w:color="auto" w:fill="auto"/>
          </w:tcPr>
          <w:p w:rsidR="00DF391C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Корныльева</w:t>
            </w:r>
            <w:proofErr w:type="spellEnd"/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Н.А.</w:t>
            </w:r>
          </w:p>
        </w:tc>
        <w:tc>
          <w:tcPr>
            <w:tcW w:w="518" w:type="dxa"/>
            <w:shd w:val="clear" w:color="auto" w:fill="auto"/>
          </w:tcPr>
          <w:p w:rsidR="00DF391C" w:rsidRPr="00113025" w:rsidRDefault="00D53CE8" w:rsidP="00AC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DF391C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депутат Думы муниципального района</w:t>
            </w:r>
          </w:p>
          <w:p w:rsidR="00302782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113025" w:rsidRPr="00113025" w:rsidTr="00AC67D3">
        <w:tc>
          <w:tcPr>
            <w:tcW w:w="3190" w:type="dxa"/>
            <w:shd w:val="clear" w:color="auto" w:fill="auto"/>
          </w:tcPr>
          <w:p w:rsidR="00DF391C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Лыжов</w:t>
            </w:r>
            <w:proofErr w:type="spellEnd"/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Н.И.</w:t>
            </w:r>
          </w:p>
        </w:tc>
        <w:tc>
          <w:tcPr>
            <w:tcW w:w="518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shd w:val="clear" w:color="auto" w:fill="auto"/>
          </w:tcPr>
          <w:p w:rsidR="00DF391C" w:rsidRPr="00113025" w:rsidRDefault="00302782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1302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депутат Думы муниципального района</w:t>
            </w:r>
          </w:p>
        </w:tc>
      </w:tr>
      <w:tr w:rsidR="00DF391C" w:rsidRPr="00113025" w:rsidTr="00AC67D3">
        <w:tc>
          <w:tcPr>
            <w:tcW w:w="3190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  <w:shd w:val="clear" w:color="auto" w:fill="auto"/>
          </w:tcPr>
          <w:p w:rsidR="00DF391C" w:rsidRPr="00113025" w:rsidRDefault="00DF391C" w:rsidP="00AC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302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_________________________</w:t>
      </w: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F391C" w:rsidRPr="00113025" w:rsidRDefault="00DF391C" w:rsidP="00DF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F391C" w:rsidRPr="00113025" w:rsidRDefault="00DF391C"/>
    <w:p w:rsidR="00DF391C" w:rsidRPr="00113025" w:rsidRDefault="00DF391C"/>
    <w:sectPr w:rsidR="00DF391C" w:rsidRPr="00113025" w:rsidSect="00113025">
      <w:pgSz w:w="11906" w:h="16838"/>
      <w:pgMar w:top="567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73EA2391"/>
    <w:multiLevelType w:val="multilevel"/>
    <w:tmpl w:val="62D4BF82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0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91C"/>
    <w:rsid w:val="00113025"/>
    <w:rsid w:val="002A4A79"/>
    <w:rsid w:val="00302782"/>
    <w:rsid w:val="005C55D2"/>
    <w:rsid w:val="00876656"/>
    <w:rsid w:val="00951346"/>
    <w:rsid w:val="00A9515D"/>
    <w:rsid w:val="00D53CE8"/>
    <w:rsid w:val="00DF391C"/>
    <w:rsid w:val="00ED1CEC"/>
    <w:rsid w:val="00F00E45"/>
    <w:rsid w:val="00FA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391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DF39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F391C"/>
  </w:style>
  <w:style w:type="character" w:styleId="a7">
    <w:name w:val="Hyperlink"/>
    <w:basedOn w:val="a0"/>
    <w:uiPriority w:val="99"/>
    <w:unhideWhenUsed/>
    <w:rsid w:val="00DF391C"/>
    <w:rPr>
      <w:color w:val="0000FF" w:themeColor="hyperlink"/>
      <w:u w:val="single"/>
    </w:rPr>
  </w:style>
  <w:style w:type="paragraph" w:customStyle="1" w:styleId="ConsPlusNormal">
    <w:name w:val="ConsPlusNormal"/>
    <w:rsid w:val="00DF39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F39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44D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44DF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391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DF391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F391C"/>
  </w:style>
  <w:style w:type="character" w:styleId="a7">
    <w:name w:val="Hyperlink"/>
    <w:basedOn w:val="a0"/>
    <w:uiPriority w:val="99"/>
    <w:unhideWhenUsed/>
    <w:rsid w:val="00DF391C"/>
    <w:rPr>
      <w:color w:val="0000FF" w:themeColor="hyperlink"/>
      <w:u w:val="single"/>
    </w:rPr>
  </w:style>
  <w:style w:type="paragraph" w:customStyle="1" w:styleId="ConsPlusNormal">
    <w:name w:val="ConsPlusNormal"/>
    <w:rsid w:val="00DF39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F39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44D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44DF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154;n=30094;fld=134;dst=1000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98088;fld=134;dst=10002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54;n=25255;fld=134;dst=100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1082</Words>
  <Characters>6172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46</vt:i4>
      </vt:variant>
    </vt:vector>
  </HeadingPairs>
  <TitlesOfParts>
    <vt:vector size="47" baseType="lpstr">
      <vt:lpstr/>
      <vt:lpstr/>
      <vt:lpstr>Утверждено</vt:lpstr>
      <vt:lpstr>    1. Общие положения</vt:lpstr>
      <vt:lpstr>    2. Порядок и принципы образования Комиссии</vt:lpstr>
      <vt:lpstr>    </vt:lpstr>
      <vt:lpstr>    3. Основные направления деятельности Комиссии</vt:lpstr>
      <vt:lpstr>    4. Организация и порядок работы Комиссии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Утвержден</vt:lpstr>
    </vt:vector>
  </TitlesOfParts>
  <Company/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7</cp:revision>
  <cp:lastPrinted>2015-06-29T06:57:00Z</cp:lastPrinted>
  <dcterms:created xsi:type="dcterms:W3CDTF">2015-05-28T06:32:00Z</dcterms:created>
  <dcterms:modified xsi:type="dcterms:W3CDTF">2015-07-01T12:16:00Z</dcterms:modified>
</cp:coreProperties>
</file>