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750" w:rsidRPr="0089442D" w:rsidRDefault="00982750" w:rsidP="00982750">
      <w:pPr>
        <w:tabs>
          <w:tab w:val="left" w:pos="690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42D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82750" w:rsidRPr="0089442D" w:rsidRDefault="00982750" w:rsidP="00982750">
      <w:pPr>
        <w:tabs>
          <w:tab w:val="left" w:pos="6900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442D">
        <w:rPr>
          <w:rFonts w:ascii="Times New Roman" w:hAnsi="Times New Roman" w:cs="Times New Roman"/>
          <w:kern w:val="24"/>
          <w:sz w:val="28"/>
          <w:szCs w:val="28"/>
        </w:rPr>
        <w:t xml:space="preserve">первоочередных мероприятий по обеспечению устойчивого развития экономики и социальной </w:t>
      </w:r>
      <w:r w:rsidRPr="0089442D">
        <w:rPr>
          <w:rFonts w:ascii="Times New Roman" w:hAnsi="Times New Roman" w:cs="Times New Roman"/>
          <w:kern w:val="24"/>
          <w:sz w:val="28"/>
          <w:szCs w:val="28"/>
        </w:rPr>
        <w:br/>
        <w:t xml:space="preserve">стабильности </w:t>
      </w:r>
      <w:proofErr w:type="spellStart"/>
      <w:r w:rsidRPr="0089442D">
        <w:rPr>
          <w:rFonts w:ascii="Times New Roman" w:hAnsi="Times New Roman" w:cs="Times New Roman"/>
          <w:kern w:val="24"/>
          <w:sz w:val="28"/>
          <w:szCs w:val="28"/>
        </w:rPr>
        <w:t>Волотовского</w:t>
      </w:r>
      <w:proofErr w:type="spellEnd"/>
      <w:r w:rsidRPr="0089442D">
        <w:rPr>
          <w:rFonts w:ascii="Times New Roman" w:hAnsi="Times New Roman" w:cs="Times New Roman"/>
          <w:kern w:val="24"/>
          <w:sz w:val="28"/>
          <w:szCs w:val="28"/>
        </w:rPr>
        <w:t xml:space="preserve"> района в 2016 году и на плановый 2017 год</w:t>
      </w:r>
    </w:p>
    <w:p w:rsidR="00982750" w:rsidRPr="0089442D" w:rsidRDefault="00982750" w:rsidP="00982750">
      <w:pPr>
        <w:tabs>
          <w:tab w:val="left" w:pos="690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3820"/>
        <w:gridCol w:w="7"/>
        <w:gridCol w:w="1276"/>
        <w:gridCol w:w="1418"/>
        <w:gridCol w:w="2409"/>
        <w:gridCol w:w="2127"/>
        <w:gridCol w:w="1559"/>
        <w:gridCol w:w="1701"/>
      </w:tblGrid>
      <w:tr w:rsidR="00982750" w:rsidRPr="0089442D" w:rsidTr="00274BC1">
        <w:trPr>
          <w:trHeight w:val="20"/>
          <w:tblHeader/>
        </w:trPr>
        <w:tc>
          <w:tcPr>
            <w:tcW w:w="993" w:type="dxa"/>
            <w:shd w:val="clear" w:color="auto" w:fill="auto"/>
            <w:vAlign w:val="center"/>
          </w:tcPr>
          <w:p w:rsidR="00982750" w:rsidRPr="0089442D" w:rsidRDefault="00982750" w:rsidP="00E34CB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документа (проект)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Ответственное должностное лицо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финанси-рования</w:t>
            </w:r>
            <w:proofErr w:type="spellEnd"/>
            <w:proofErr w:type="gram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(оценка)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0"/>
          <w:tblHeader/>
        </w:trPr>
        <w:tc>
          <w:tcPr>
            <w:tcW w:w="993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0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83" w:type="dxa"/>
            <w:gridSpan w:val="2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483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highlight w:val="yellow"/>
              </w:rPr>
            </w:pP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Активизацияэкономическогороста</w:t>
            </w:r>
            <w:proofErr w:type="spellEnd"/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321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Стабилизационные меры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752"/>
        </w:trPr>
        <w:tc>
          <w:tcPr>
            <w:tcW w:w="99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1.1.1.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Выполнение мероприятий по мобилизации доходов в бюджет муниципального района и повышению собираемости платежей с учетом изменения экономической ситуации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Комитет финансов администрации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района –  А.И.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Увеличение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доходной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части консолидирован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ного бюджета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751"/>
        </w:trPr>
        <w:tc>
          <w:tcPr>
            <w:tcW w:w="99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E34C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50"/>
        </w:trPr>
        <w:tc>
          <w:tcPr>
            <w:tcW w:w="99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1.1.2.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Обеспечение своевременного перечисления областными казенными, бюджетными и автономными учреждениями, финансируемыми за счет средств областного бюджета, страховых взносов в государ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12"/>
                <w:kern w:val="36"/>
                <w:sz w:val="28"/>
                <w:szCs w:val="28"/>
              </w:rPr>
              <w:t>ственные внебюджетные фонды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Комитет финансов администрации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Отсутствие задолженности по страховым взносам в государственные внебюджетные фонды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951"/>
        </w:trPr>
        <w:tc>
          <w:tcPr>
            <w:tcW w:w="99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E34CB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Меры по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импортозамещению</w:t>
            </w:r>
            <w:proofErr w:type="spellEnd"/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996"/>
        </w:trPr>
        <w:tc>
          <w:tcPr>
            <w:tcW w:w="99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1.2.1.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содействия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импортозамещению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производства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импортозамещающей продукции в районе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995"/>
        </w:trPr>
        <w:tc>
          <w:tcPr>
            <w:tcW w:w="99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6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505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1.3.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Поддержка малого и среднего предпринимательства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1303"/>
        </w:trPr>
        <w:tc>
          <w:tcPr>
            <w:tcW w:w="99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2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1.3.1.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поддержки субъектам малого и среднего предпринимательства в рамках реализации муниципальной программы «Развитие малого и среднего предпринимательства в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Волотовском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на 2014 – 2020 годы»</w:t>
            </w:r>
          </w:p>
        </w:tc>
        <w:tc>
          <w:tcPr>
            <w:tcW w:w="1283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10.03.2015 №138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средства бюджета муниципального района: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2016 год – 100 тыс.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2017 год – 150 тыс. руб.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предпринимательства, содействие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1302"/>
        </w:trPr>
        <w:tc>
          <w:tcPr>
            <w:tcW w:w="99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Поддержка отраслей экономики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2.1.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Промышленность и топливно-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энергетический комплекс</w:t>
            </w:r>
          </w:p>
        </w:tc>
      </w:tr>
      <w:tr w:rsidR="00982750" w:rsidRPr="0089442D" w:rsidTr="00274BC1">
        <w:tblPrEx>
          <w:tblBorders>
            <w:bottom w:val="single" w:sz="4" w:space="0" w:color="auto"/>
          </w:tblBorders>
        </w:tblPrEx>
        <w:trPr>
          <w:trHeight w:val="889"/>
        </w:trPr>
        <w:tc>
          <w:tcPr>
            <w:tcW w:w="993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2.1.1.</w:t>
            </w:r>
          </w:p>
        </w:tc>
        <w:tc>
          <w:tcPr>
            <w:tcW w:w="3820" w:type="dxa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сопровождения инвестиционных проектов и эффективного взаимодействия инвесторов с органами местного самоуправления </w:t>
            </w:r>
          </w:p>
        </w:tc>
        <w:tc>
          <w:tcPr>
            <w:tcW w:w="1283" w:type="dxa"/>
            <w:gridSpan w:val="2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409" w:type="dxa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Pr="0089442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стабильности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инвестицион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ных проектов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на территории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</w:tbl>
    <w:p w:rsidR="00982750" w:rsidRDefault="00982750" w:rsidP="0098275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24"/>
          <w:sz w:val="28"/>
          <w:szCs w:val="28"/>
        </w:rPr>
        <w:sectPr w:rsidR="00982750" w:rsidSect="0089442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3820"/>
        <w:gridCol w:w="1283"/>
        <w:gridCol w:w="284"/>
        <w:gridCol w:w="1275"/>
        <w:gridCol w:w="2268"/>
        <w:gridCol w:w="2127"/>
        <w:gridCol w:w="1559"/>
        <w:gridCol w:w="1701"/>
      </w:tblGrid>
      <w:tr w:rsidR="00982750" w:rsidRPr="0089442D" w:rsidTr="00274BC1">
        <w:trPr>
          <w:trHeight w:val="889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2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2.2.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Транспорт</w:t>
            </w:r>
          </w:p>
        </w:tc>
      </w:tr>
      <w:tr w:rsidR="00982750" w:rsidRPr="0089442D" w:rsidTr="00274BC1">
        <w:trPr>
          <w:trHeight w:val="9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2.2.1.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маршрутной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сети регулярных перевозок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пассажиров и багажа </w:t>
            </w:r>
            <w:proofErr w:type="gram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авто-мобильным</w:t>
            </w:r>
            <w:proofErr w:type="gram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транспортом общего пользования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 по строительству, дорожной деятельности и закупкам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неэффектив</w:t>
            </w:r>
            <w:r w:rsidRPr="0089442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ных пробеговпассажирского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автотранспорта на регулярных маршрутах</w:t>
            </w:r>
          </w:p>
        </w:tc>
      </w:tr>
      <w:tr w:rsidR="00982750" w:rsidRPr="0089442D" w:rsidTr="00274BC1">
        <w:trPr>
          <w:trHeight w:val="9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Первый заместитель 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2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2.3.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Сельское хозяйство</w:t>
            </w:r>
          </w:p>
        </w:tc>
      </w:tr>
      <w:tr w:rsidR="00982750" w:rsidRPr="0089442D" w:rsidTr="00274BC1">
        <w:trPr>
          <w:trHeight w:val="10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2.3.1.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Формирование стабильного рынкасбыта сельскохозяй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ственной продукции путем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развития собственной торговой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сети сельскохозяйственными </w:t>
            </w:r>
            <w:r w:rsidRPr="0089442D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товаропроизводителями, сельско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хозяйственной и потребительской кооперации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Обеспечение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продовольст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венного </w:t>
            </w: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рынка области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продукцией местных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442D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сельскохозяйст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венных товаропроиз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водителей</w:t>
            </w:r>
          </w:p>
        </w:tc>
      </w:tr>
      <w:tr w:rsidR="00982750" w:rsidRPr="0089442D" w:rsidTr="00274BC1">
        <w:trPr>
          <w:trHeight w:val="105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2.3.2.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Создание условий для вовлече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ния в оборот земель сельскохозяйственного назначения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имуществом, земельным вопросами и градостроительной деятельности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производства </w:t>
            </w:r>
            <w:r w:rsidRPr="0089442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сельскохозяй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ственной продукции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2.3.3.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Содействие образованию новых крестьянских (фермерских) хозяйств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Pr="0089442D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новых кресть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янских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(фермер</w:t>
            </w:r>
            <w:r w:rsidRPr="0089442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ских) хозяйств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0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2.3.4.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Привлечение трудовых ресурсов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в сельскую местность 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 w:rsidRPr="0089442D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br/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FF0000"/>
                <w:spacing w:val="-1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производства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сельскохозяй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ственной продукции, увеличение трудовых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ресурсов в сельской местности</w:t>
            </w:r>
          </w:p>
        </w:tc>
      </w:tr>
      <w:tr w:rsidR="00982750" w:rsidRPr="0089442D" w:rsidTr="00274BC1">
        <w:trPr>
          <w:trHeight w:val="105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8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2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2.4.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Жилищное строительство и жилищно-коммунальное хозяйство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2.4.1.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Содействие в обеспечении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земельными участками для индивидуального жилищного 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строительства граждан льготных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категорий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управлению муниципальным имуществом, земельным вопросами и градостроительной деятельности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Обеспечение жильем отдельных категорий граждан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2.4.2.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организации 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строительства жилья экономи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ческого класса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 по строительству, дорожной деятельности и закупкам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стоимости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 кв. м жильяна первичном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рынке </w:t>
            </w: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Первый заместитель 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504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2.4.3.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Реализация мероприятий муниципальной подпрограммы «Обеспечение жильем молодых семей» муниципальной программы «Улучшение жилищных условий граждан в </w:t>
            </w:r>
            <w:proofErr w:type="spellStart"/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Волотовском</w:t>
            </w:r>
            <w:proofErr w:type="spellEnd"/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муниципальном районе на 2014-2016 годы до 2020 года» и муниципальной программы «Устойчивое развитие сельских территорий в </w:t>
            </w:r>
            <w:proofErr w:type="spellStart"/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Волотовском</w:t>
            </w:r>
            <w:proofErr w:type="spellEnd"/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муниципальном районе на 2014-2020 годы»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02.12.2013г. №772 и Постановление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от 24.09.2013 №584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 по строительству, дорожной деятельности и закупкам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Сокращение очереди граждан, нуждающихся в Улучшении жилищных условий, стимулирование спроса на жилые помещения</w:t>
            </w:r>
          </w:p>
        </w:tc>
      </w:tr>
      <w:tr w:rsidR="00982750" w:rsidRPr="0089442D" w:rsidTr="00274BC1">
        <w:trPr>
          <w:trHeight w:val="150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Первый заместитель 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82750" w:rsidRPr="0089442D" w:rsidTr="00274BC1">
        <w:trPr>
          <w:trHeight w:val="150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82750" w:rsidRPr="0089442D" w:rsidTr="00274BC1">
        <w:trPr>
          <w:trHeight w:val="8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2.4.4.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Оказание содействия собираемости платежей за потреблен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ные жилищно-коммунальные услуги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ресурсоснабжающим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организациям района</w:t>
            </w:r>
          </w:p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жилищно-коммунальному хозяйству и работе с населением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Обеспечение стабильного функционирования предприятий жилищно-коммуналь</w:t>
            </w:r>
            <w:r w:rsidRPr="0089442D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ного хозяйства</w:t>
            </w:r>
          </w:p>
        </w:tc>
      </w:tr>
      <w:tr w:rsidR="00982750" w:rsidRPr="0089442D" w:rsidTr="00274BC1">
        <w:trPr>
          <w:trHeight w:val="8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Первый заместитель 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982750" w:rsidRPr="0089442D" w:rsidTr="00274BC1">
        <w:trPr>
          <w:trHeight w:val="6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3.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Обеспечение социальной стабильности</w:t>
            </w:r>
          </w:p>
        </w:tc>
      </w:tr>
      <w:tr w:rsidR="00982750" w:rsidRPr="0089442D" w:rsidTr="00274BC1">
        <w:trPr>
          <w:trHeight w:val="6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3.1.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Содействие занятости населения и социальная поддержка граждан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3.1.1.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дополнительных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мероприятий в сфере занятости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населения, направленных на снижение напряженности на рынке труда, в том числе: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областное казенное учреждение «ЦЗН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района» (по согласованию)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Сдерживание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уровня безра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ботицы</w:t>
            </w:r>
          </w:p>
        </w:tc>
      </w:tr>
      <w:tr w:rsidR="00982750" w:rsidRPr="0089442D" w:rsidTr="00274BC1">
        <w:trPr>
          <w:trHeight w:val="5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24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3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32"/>
                <w:sz w:val="28"/>
                <w:szCs w:val="28"/>
              </w:rPr>
              <w:t>3.1.1.1.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безработных граждан 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областное казенное учреждение «ЦЗН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района» (по согласованию)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89442D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Самозанятость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безработных граждан</w:t>
            </w:r>
          </w:p>
        </w:tc>
      </w:tr>
      <w:tr w:rsidR="00982750" w:rsidRPr="0089442D" w:rsidTr="00274BC1">
        <w:trPr>
          <w:trHeight w:val="350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6"/>
                <w:sz w:val="28"/>
                <w:szCs w:val="28"/>
                <w:highlight w:val="yellow"/>
              </w:rPr>
            </w:pPr>
          </w:p>
        </w:tc>
      </w:tr>
      <w:tr w:rsidR="00982750" w:rsidRPr="0089442D" w:rsidTr="00274BC1">
        <w:trPr>
          <w:trHeight w:val="883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32"/>
                <w:sz w:val="28"/>
                <w:szCs w:val="28"/>
              </w:rPr>
              <w:t>3.1.2.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Обеспечение адресности предоставления дополнитель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ных мер социальной поддержки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социальной защите населения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наиболее </w:t>
            </w:r>
            <w:r w:rsidRPr="0089442D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 xml:space="preserve">нуждающихся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категорий граждан</w:t>
            </w:r>
          </w:p>
        </w:tc>
      </w:tr>
      <w:tr w:rsidR="00982750" w:rsidRPr="0089442D" w:rsidTr="00274BC1">
        <w:trPr>
          <w:trHeight w:val="883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.В. Антонова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096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32"/>
                <w:sz w:val="28"/>
                <w:szCs w:val="28"/>
              </w:rPr>
              <w:t>3.1.3.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Социальная поддержка наиболее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уязвимых категорий граждан путем оказания государствен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ной социальной помощи мало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имущим семьям, малоимущим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одиноко проживающим граж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данам и социальная поддержка</w:t>
            </w:r>
            <w:r w:rsidRPr="0089442D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лицам, оказавшимся в трудной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жизненной ситуации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социальной защите населения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Снижение социальной напряженности</w:t>
            </w:r>
          </w:p>
        </w:tc>
      </w:tr>
      <w:tr w:rsidR="00982750" w:rsidRPr="0089442D" w:rsidTr="00274BC1">
        <w:trPr>
          <w:trHeight w:val="1095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.В. Антонова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32"/>
                <w:sz w:val="28"/>
                <w:szCs w:val="28"/>
              </w:rPr>
              <w:t>3.1.4.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единовременного пособия одиноким матерям, проживающим на территории Новгородской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области, при рождении ребенка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социальной защите населения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одиноких матерей</w:t>
            </w: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.В. Антонова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1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  <w:t>3.1.5.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4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Представление сведений по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6"/>
                <w:kern w:val="36"/>
                <w:sz w:val="28"/>
                <w:szCs w:val="28"/>
              </w:rPr>
              <w:t>мониторингу снижения нефор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8"/>
                <w:kern w:val="36"/>
                <w:sz w:val="28"/>
                <w:szCs w:val="28"/>
              </w:rPr>
              <w:t>мальной занятости в Департамент труда и социальной защиты населения Новгородской области</w:t>
            </w:r>
          </w:p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ежеде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кадно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Принятие оперативных мер по недопущению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8"/>
                <w:kern w:val="36"/>
                <w:sz w:val="28"/>
                <w:szCs w:val="28"/>
              </w:rPr>
              <w:t>исполь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зования труда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6"/>
                <w:kern w:val="36"/>
                <w:sz w:val="28"/>
                <w:szCs w:val="28"/>
              </w:rPr>
              <w:t>работ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ников без оформления трудовых отношений</w:t>
            </w:r>
          </w:p>
        </w:tc>
      </w:tr>
      <w:tr w:rsidR="00982750" w:rsidRPr="0089442D" w:rsidTr="00274BC1">
        <w:trPr>
          <w:trHeight w:val="115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115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  <w:t>3.1.6.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Консультирование работодателей, граждан, ищущих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4"/>
                <w:kern w:val="36"/>
                <w:sz w:val="28"/>
                <w:szCs w:val="28"/>
              </w:rPr>
              <w:t>работу, об условиях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участия в реализации дополнительных мероприятий в сфере занятости населения, направленных на снижение напряжен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6"/>
                <w:kern w:val="36"/>
                <w:sz w:val="28"/>
                <w:szCs w:val="28"/>
              </w:rPr>
              <w:t>ности на рынке труда области,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8"/>
                <w:kern w:val="36"/>
                <w:sz w:val="28"/>
                <w:szCs w:val="28"/>
              </w:rPr>
              <w:t>возможностях трудоустройства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посто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янно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Государственное областное казенное учреждение «ЦЗН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района» (по согласованию)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Повышение 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6"/>
                <w:kern w:val="36"/>
                <w:sz w:val="28"/>
                <w:szCs w:val="28"/>
              </w:rPr>
              <w:t>уровня заня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тости граж</w:t>
            </w:r>
            <w:r w:rsidRPr="0089442D">
              <w:rPr>
                <w:rFonts w:ascii="Times New Roman" w:hAnsi="Times New Roman" w:cs="Times New Roman"/>
                <w:bCs/>
                <w:color w:val="000000"/>
                <w:spacing w:val="-10"/>
                <w:kern w:val="36"/>
                <w:sz w:val="28"/>
                <w:szCs w:val="28"/>
              </w:rPr>
              <w:t xml:space="preserve">дан, ищущих 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работу</w:t>
            </w:r>
          </w:p>
        </w:tc>
      </w:tr>
      <w:tr w:rsidR="00982750" w:rsidRPr="0089442D" w:rsidTr="00274BC1">
        <w:trPr>
          <w:trHeight w:val="115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3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3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42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000000"/>
                <w:spacing w:val="-42"/>
                <w:sz w:val="28"/>
                <w:szCs w:val="28"/>
              </w:rPr>
              <w:t>3</w:t>
            </w:r>
            <w:r w:rsidRPr="0089442D">
              <w:rPr>
                <w:rFonts w:ascii="Times New Roman" w:hAnsi="Times New Roman" w:cs="Times New Roman"/>
                <w:color w:val="000000"/>
                <w:spacing w:val="-44"/>
                <w:sz w:val="28"/>
                <w:szCs w:val="28"/>
              </w:rPr>
              <w:t>.1.7.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spacing w:val="-10"/>
                <w:kern w:val="36"/>
                <w:sz w:val="28"/>
                <w:szCs w:val="28"/>
              </w:rPr>
              <w:t>Учет семей со среднедушевым</w:t>
            </w: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доходом ниже величины прожиточного минимума</w:t>
            </w:r>
          </w:p>
        </w:tc>
        <w:tc>
          <w:tcPr>
            <w:tcW w:w="1283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ежеквар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тально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Комитет по социальной защите населения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Улучшение положения семей</w:t>
            </w:r>
          </w:p>
        </w:tc>
      </w:tr>
      <w:tr w:rsidR="00982750" w:rsidRPr="0089442D" w:rsidTr="00274BC1">
        <w:trPr>
          <w:trHeight w:val="350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000000"/>
                <w:spacing w:val="-42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pacing w:val="-10"/>
                <w:kern w:val="36"/>
                <w:sz w:val="28"/>
                <w:szCs w:val="28"/>
              </w:rPr>
            </w:pPr>
          </w:p>
        </w:tc>
        <w:tc>
          <w:tcPr>
            <w:tcW w:w="1283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20"/>
        </w:trPr>
        <w:tc>
          <w:tcPr>
            <w:tcW w:w="1276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4.</w:t>
            </w:r>
          </w:p>
        </w:tc>
        <w:tc>
          <w:tcPr>
            <w:tcW w:w="14317" w:type="dxa"/>
            <w:gridSpan w:val="8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Мониторинг и контроль ситуа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ции в экономике и социальной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сфере</w:t>
            </w: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Ежемесячный мониторинг деятельности организаций района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</w:t>
            </w:r>
            <w:r w:rsidRPr="0089442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обеспечению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устойчивой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деятельности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организаций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982750" w:rsidRPr="0089442D" w:rsidTr="00274BC1">
        <w:trPr>
          <w:trHeight w:val="65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83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Ежемесячный монито</w:t>
            </w: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ринг поступления и расхо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дования средств консолидированного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бюджета </w:t>
            </w:r>
            <w:proofErr w:type="spellStart"/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района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t>Комитет финансов администрации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Обеспечение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сбалансированности консолидированного бюджета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района</w:t>
            </w:r>
          </w:p>
        </w:tc>
      </w:tr>
      <w:tr w:rsidR="00982750" w:rsidRPr="0089442D" w:rsidTr="00274BC1">
        <w:trPr>
          <w:trHeight w:val="782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501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Ежемесячный мониторинг 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состояния расчетов по заработной плате, в том числе просро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ченной задолженности по заработной плате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color w:val="1A171B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Снижение напряженности на рынке труда</w:t>
            </w:r>
          </w:p>
        </w:tc>
      </w:tr>
      <w:tr w:rsidR="00982750" w:rsidRPr="0089442D" w:rsidTr="00274BC1">
        <w:trPr>
          <w:trHeight w:val="50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77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Ежемесячный мониторинг розничных цен на фиксированный перечень продовольственных товаров, утвержденный Министерством промышленности и торговли Российской Федерации 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color w:val="1A171B"/>
                <w:spacing w:val="-12"/>
                <w:sz w:val="28"/>
                <w:szCs w:val="28"/>
              </w:rPr>
              <w:t>Недопущение</w:t>
            </w: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t xml:space="preserve"> ускоренного роста цен на </w:t>
            </w:r>
            <w:r w:rsidRPr="0089442D">
              <w:rPr>
                <w:rFonts w:ascii="Times New Roman" w:hAnsi="Times New Roman" w:cs="Times New Roman"/>
                <w:color w:val="1A171B"/>
                <w:spacing w:val="-10"/>
                <w:sz w:val="28"/>
                <w:szCs w:val="28"/>
              </w:rPr>
              <w:t>продовольст</w:t>
            </w:r>
            <w:r w:rsidRPr="0089442D">
              <w:rPr>
                <w:rFonts w:ascii="Times New Roman" w:hAnsi="Times New Roman" w:cs="Times New Roman"/>
                <w:color w:val="1A171B"/>
                <w:sz w:val="28"/>
                <w:szCs w:val="28"/>
              </w:rPr>
              <w:t>венные товары</w:t>
            </w:r>
          </w:p>
        </w:tc>
      </w:tr>
      <w:tr w:rsidR="00982750" w:rsidRPr="0089442D" w:rsidTr="00274BC1">
        <w:trPr>
          <w:trHeight w:val="776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FFFFFF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autoSpaceDE w:val="0"/>
              <w:autoSpaceDN w:val="0"/>
              <w:adjustRightIn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color w:val="1A171B"/>
                <w:spacing w:val="-12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22"/>
        </w:trPr>
        <w:tc>
          <w:tcPr>
            <w:tcW w:w="1276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3820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выполнения показателей, установленных </w:t>
            </w:r>
            <w:r w:rsidRPr="0089442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указами Президента Российской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Федерации от 7 мая 2012 года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№№ 596-606</w:t>
            </w:r>
          </w:p>
        </w:tc>
        <w:tc>
          <w:tcPr>
            <w:tcW w:w="1567" w:type="dxa"/>
            <w:gridSpan w:val="2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2016,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2017 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по сельскому хозяйству и экономике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образования, молодежной политики и спорта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по социальной защите населения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района;</w:t>
            </w:r>
          </w:p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Комитет по жилищно-коммунальному хозяйству и работе с населением администрации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Волотовского</w:t>
            </w:r>
            <w:proofErr w:type="spell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муниципального района</w:t>
            </w:r>
          </w:p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 xml:space="preserve">Глава муниципального района – А.И. </w:t>
            </w:r>
            <w:proofErr w:type="spellStart"/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Лыжов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Снижение социальной напряженности, сти</w:t>
            </w:r>
            <w:r w:rsidRPr="0089442D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мулирование</w:t>
            </w: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экономики</w:t>
            </w:r>
          </w:p>
        </w:tc>
      </w:tr>
      <w:tr w:rsidR="00982750" w:rsidRPr="0089442D" w:rsidTr="00274BC1">
        <w:trPr>
          <w:trHeight w:val="72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2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42D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– С.В. Фёдоров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2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color w:val="000000"/>
                <w:kern w:val="36"/>
                <w:sz w:val="28"/>
                <w:szCs w:val="28"/>
              </w:rPr>
              <w:t>Заместитель Главы администрации – И.С. Иванова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750" w:rsidRPr="0089442D" w:rsidTr="00274BC1">
        <w:trPr>
          <w:trHeight w:val="721"/>
        </w:trPr>
        <w:tc>
          <w:tcPr>
            <w:tcW w:w="1276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0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7" w:type="dxa"/>
            <w:gridSpan w:val="2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7" w:type="dxa"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89442D">
              <w:rPr>
                <w:rFonts w:ascii="Times New Roman" w:hAnsi="Times New Roman" w:cs="Times New Roman"/>
                <w:bCs/>
                <w:sz w:val="28"/>
                <w:szCs w:val="28"/>
              </w:rPr>
              <w:t>.В. Антонова</w:t>
            </w:r>
          </w:p>
        </w:tc>
        <w:tc>
          <w:tcPr>
            <w:tcW w:w="1559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982750" w:rsidRPr="0089442D" w:rsidRDefault="00982750" w:rsidP="00274BC1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2750" w:rsidRDefault="00982750" w:rsidP="00982750">
      <w:pPr>
        <w:pStyle w:val="a"/>
        <w:numPr>
          <w:ilvl w:val="0"/>
          <w:numId w:val="0"/>
        </w:numPr>
        <w:spacing w:line="240" w:lineRule="auto"/>
        <w:contextualSpacing/>
        <w:jc w:val="both"/>
        <w:rPr>
          <w:rFonts w:cs="Times New Roman"/>
          <w:b w:val="0"/>
          <w:sz w:val="28"/>
          <w:szCs w:val="28"/>
        </w:rPr>
        <w:sectPr w:rsidR="00982750" w:rsidSect="0089442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A694A" w:rsidRDefault="005A694A" w:rsidP="00982750"/>
    <w:sectPr w:rsidR="005A694A" w:rsidSect="00B5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F30CD5D8"/>
    <w:lvl w:ilvl="0">
      <w:start w:val="1"/>
      <w:numFmt w:val="decimal"/>
      <w:pStyle w:val="a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compat/>
  <w:rsids>
    <w:rsidRoot w:val="00982750"/>
    <w:rsid w:val="003B7135"/>
    <w:rsid w:val="005A694A"/>
    <w:rsid w:val="00982750"/>
    <w:rsid w:val="00B52067"/>
    <w:rsid w:val="00D67010"/>
    <w:rsid w:val="00E34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275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Катя"/>
    <w:basedOn w:val="a0"/>
    <w:link w:val="a4"/>
    <w:uiPriority w:val="99"/>
    <w:rsid w:val="00982750"/>
    <w:pPr>
      <w:numPr>
        <w:numId w:val="1"/>
      </w:numPr>
      <w:suppressAutoHyphens/>
      <w:spacing w:after="0" w:line="100" w:lineRule="atLeast"/>
      <w:jc w:val="center"/>
      <w:outlineLvl w:val="1"/>
    </w:pPr>
    <w:rPr>
      <w:rFonts w:ascii="Times New Roman" w:eastAsia="SimSun" w:hAnsi="Times New Roman" w:cs="Calibri"/>
      <w:b/>
      <w:kern w:val="24"/>
      <w:sz w:val="24"/>
      <w:szCs w:val="20"/>
      <w:lang w:eastAsia="ar-SA"/>
    </w:rPr>
  </w:style>
  <w:style w:type="character" w:customStyle="1" w:styleId="a4">
    <w:name w:val="Катя Знак"/>
    <w:link w:val="a"/>
    <w:uiPriority w:val="99"/>
    <w:locked/>
    <w:rsid w:val="00982750"/>
    <w:rPr>
      <w:rFonts w:ascii="Times New Roman" w:eastAsia="SimSun" w:hAnsi="Times New Roman" w:cs="Calibri"/>
      <w:b/>
      <w:kern w:val="24"/>
      <w:sz w:val="24"/>
      <w:szCs w:val="20"/>
      <w:lang w:eastAsia="ar-SA"/>
    </w:rPr>
  </w:style>
  <w:style w:type="paragraph" w:styleId="a5">
    <w:name w:val="Balloon Text"/>
    <w:basedOn w:val="a0"/>
    <w:link w:val="a6"/>
    <w:uiPriority w:val="99"/>
    <w:semiHidden/>
    <w:unhideWhenUsed/>
    <w:rsid w:val="00E3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34C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2750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Катя"/>
    <w:basedOn w:val="a0"/>
    <w:link w:val="a4"/>
    <w:uiPriority w:val="99"/>
    <w:rsid w:val="00982750"/>
    <w:pPr>
      <w:numPr>
        <w:numId w:val="1"/>
      </w:numPr>
      <w:suppressAutoHyphens/>
      <w:spacing w:after="0" w:line="100" w:lineRule="atLeast"/>
      <w:jc w:val="center"/>
      <w:outlineLvl w:val="1"/>
    </w:pPr>
    <w:rPr>
      <w:rFonts w:ascii="Times New Roman" w:eastAsia="SimSun" w:hAnsi="Times New Roman" w:cs="Calibri"/>
      <w:b/>
      <w:kern w:val="24"/>
      <w:sz w:val="24"/>
      <w:szCs w:val="20"/>
      <w:lang w:eastAsia="ar-SA"/>
    </w:rPr>
  </w:style>
  <w:style w:type="character" w:customStyle="1" w:styleId="a4">
    <w:name w:val="Катя Знак"/>
    <w:link w:val="a"/>
    <w:uiPriority w:val="99"/>
    <w:locked/>
    <w:rsid w:val="00982750"/>
    <w:rPr>
      <w:rFonts w:ascii="Times New Roman" w:eastAsia="SimSun" w:hAnsi="Times New Roman" w:cs="Calibri"/>
      <w:b/>
      <w:kern w:val="24"/>
      <w:sz w:val="24"/>
      <w:szCs w:val="20"/>
      <w:lang w:eastAsia="ar-SA"/>
    </w:rPr>
  </w:style>
  <w:style w:type="paragraph" w:styleId="a5">
    <w:name w:val="Balloon Text"/>
    <w:basedOn w:val="a0"/>
    <w:link w:val="a6"/>
    <w:uiPriority w:val="99"/>
    <w:semiHidden/>
    <w:unhideWhenUsed/>
    <w:rsid w:val="00E34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E34C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dcterms:created xsi:type="dcterms:W3CDTF">2021-12-06T13:52:00Z</dcterms:created>
  <dcterms:modified xsi:type="dcterms:W3CDTF">2021-12-06T13:52:00Z</dcterms:modified>
</cp:coreProperties>
</file>