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2B0D" w:rsidRDefault="00CB2B0D" w:rsidP="00CB2B0D">
      <w:pPr>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Утверждено </w:t>
      </w:r>
    </w:p>
    <w:p w:rsidR="00CB2B0D" w:rsidRDefault="00CB2B0D" w:rsidP="00CB2B0D">
      <w:pPr>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Думы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w:t>
      </w:r>
    </w:p>
    <w:p w:rsidR="00CB2B0D" w:rsidRDefault="00CB2B0D" w:rsidP="00CB2B0D">
      <w:pPr>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3814C3">
        <w:rPr>
          <w:rFonts w:ascii="Times New Roman" w:eastAsia="Times New Roman" w:hAnsi="Times New Roman" w:cs="Times New Roman"/>
          <w:sz w:val="28"/>
          <w:szCs w:val="28"/>
          <w:lang w:eastAsia="ru-RU"/>
        </w:rPr>
        <w:t xml:space="preserve">26.12.2016  </w:t>
      </w:r>
      <w:r>
        <w:rPr>
          <w:rFonts w:ascii="Times New Roman" w:eastAsia="Times New Roman" w:hAnsi="Times New Roman" w:cs="Times New Roman"/>
          <w:sz w:val="28"/>
          <w:szCs w:val="28"/>
          <w:lang w:eastAsia="ru-RU"/>
        </w:rPr>
        <w:t xml:space="preserve">№ </w:t>
      </w:r>
      <w:r w:rsidR="003814C3">
        <w:rPr>
          <w:rFonts w:ascii="Times New Roman" w:eastAsia="Times New Roman" w:hAnsi="Times New Roman" w:cs="Times New Roman"/>
          <w:sz w:val="28"/>
          <w:szCs w:val="28"/>
          <w:lang w:eastAsia="ru-RU"/>
        </w:rPr>
        <w:t>126</w:t>
      </w:r>
      <w:bookmarkStart w:id="0" w:name="_GoBack"/>
      <w:bookmarkEnd w:id="0"/>
    </w:p>
    <w:p w:rsidR="00CB2B0D" w:rsidRDefault="00CB2B0D" w:rsidP="00CB2B0D">
      <w:pPr>
        <w:autoSpaceDE w:val="0"/>
        <w:autoSpaceDN w:val="0"/>
        <w:adjustRightInd w:val="0"/>
        <w:spacing w:after="0" w:line="240" w:lineRule="auto"/>
        <w:ind w:left="540"/>
        <w:jc w:val="right"/>
        <w:rPr>
          <w:rFonts w:ascii="Calibri" w:hAnsi="Calibri" w:cs="Calibri"/>
        </w:rPr>
      </w:pPr>
    </w:p>
    <w:p w:rsidR="00CB2B0D" w:rsidRDefault="00CB2B0D" w:rsidP="00CB2B0D">
      <w:pPr>
        <w:autoSpaceDE w:val="0"/>
        <w:autoSpaceDN w:val="0"/>
        <w:adjustRightInd w:val="0"/>
        <w:spacing w:after="0" w:line="240" w:lineRule="auto"/>
        <w:ind w:left="540"/>
        <w:jc w:val="both"/>
        <w:rPr>
          <w:rFonts w:ascii="Calibri" w:hAnsi="Calibri" w:cs="Calibri"/>
        </w:rPr>
      </w:pPr>
    </w:p>
    <w:p w:rsidR="00CB2B0D" w:rsidRDefault="00CB2B0D" w:rsidP="00152F3F">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CB2B0D" w:rsidRDefault="00CB2B0D" w:rsidP="00152F3F">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 пенсии за выслугу лет лицам, замещавшим должностимуниципальной службы (муниципальные должностимуниципальной службы - до 1 июня 2007 года)в органах местного </w:t>
      </w:r>
      <w:proofErr w:type="spellStart"/>
      <w:r>
        <w:rPr>
          <w:rFonts w:ascii="Times New Roman" w:hAnsi="Times New Roman" w:cs="Times New Roman"/>
          <w:sz w:val="28"/>
          <w:szCs w:val="28"/>
        </w:rPr>
        <w:t>самоуправленияВолотовского</w:t>
      </w:r>
      <w:proofErr w:type="spellEnd"/>
      <w:r>
        <w:rPr>
          <w:rFonts w:ascii="Times New Roman" w:hAnsi="Times New Roman" w:cs="Times New Roman"/>
          <w:sz w:val="28"/>
          <w:szCs w:val="28"/>
        </w:rPr>
        <w:t xml:space="preserve"> муниципального района</w:t>
      </w:r>
    </w:p>
    <w:p w:rsidR="00CB2B0D" w:rsidRDefault="00CB2B0D" w:rsidP="00CB2B0D">
      <w:pPr>
        <w:pStyle w:val="ConsPlusTitle"/>
        <w:jc w:val="center"/>
        <w:rPr>
          <w:rFonts w:ascii="Times New Roman" w:hAnsi="Times New Roman" w:cs="Times New Roman"/>
          <w:b w:val="0"/>
          <w:sz w:val="28"/>
          <w:szCs w:val="28"/>
        </w:rPr>
      </w:pPr>
    </w:p>
    <w:p w:rsidR="00CB2B0D" w:rsidRPr="00CB2B0D" w:rsidRDefault="00CB2B0D" w:rsidP="007D3187">
      <w:pPr>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t>1.</w:t>
      </w:r>
      <w:r w:rsidRPr="00CB2B0D">
        <w:rPr>
          <w:rFonts w:ascii="Times New Roman" w:hAnsi="Times New Roman" w:cs="Times New Roman"/>
          <w:b/>
          <w:sz w:val="28"/>
          <w:szCs w:val="28"/>
        </w:rPr>
        <w:t>Общие положения</w:t>
      </w:r>
    </w:p>
    <w:p w:rsidR="00CB2B0D" w:rsidRPr="00CB2B0D" w:rsidRDefault="00CB2B0D" w:rsidP="00CB2B0D">
      <w:pPr>
        <w:spacing w:after="0" w:line="240" w:lineRule="auto"/>
        <w:ind w:firstLine="709"/>
        <w:contextualSpacing/>
        <w:jc w:val="both"/>
        <w:rPr>
          <w:rFonts w:ascii="Times New Roman" w:hAnsi="Times New Roman" w:cs="Times New Roman"/>
          <w:b/>
          <w:sz w:val="28"/>
          <w:szCs w:val="28"/>
        </w:rPr>
      </w:pPr>
      <w:r w:rsidRPr="00CB2B0D">
        <w:rPr>
          <w:rFonts w:ascii="Times New Roman" w:hAnsi="Times New Roman" w:cs="Times New Roman"/>
          <w:sz w:val="28"/>
          <w:szCs w:val="28"/>
        </w:rPr>
        <w:t xml:space="preserve">Настоящее Положение определяет порядок установления, выплаты и перерасчета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w:t>
      </w:r>
      <w:proofErr w:type="spellStart"/>
      <w:r w:rsidRPr="00CB2B0D">
        <w:rPr>
          <w:rFonts w:ascii="Times New Roman" w:hAnsi="Times New Roman" w:cs="Times New Roman"/>
          <w:sz w:val="28"/>
          <w:szCs w:val="28"/>
        </w:rPr>
        <w:t>Волотовского</w:t>
      </w:r>
      <w:proofErr w:type="spellEnd"/>
      <w:r w:rsidRPr="00CB2B0D">
        <w:rPr>
          <w:rFonts w:ascii="Times New Roman" w:hAnsi="Times New Roman" w:cs="Times New Roman"/>
          <w:sz w:val="28"/>
          <w:szCs w:val="28"/>
        </w:rPr>
        <w:t xml:space="preserve"> муниципального района.</w:t>
      </w:r>
    </w:p>
    <w:p w:rsidR="00CB2B0D" w:rsidRPr="007D3187" w:rsidRDefault="00CB2B0D" w:rsidP="007D3187">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Право на пенсию за выслугу лет в соответствии с настоящим Положением имеют граждане Российской Федерации, 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замещавшие в период после 24 октября 1997 года муниципальные должности, должности муниципальной службы в органах местного самоуправления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Новгородской области (далее - ворганах</w:t>
      </w:r>
      <w:proofErr w:type="gramEnd"/>
      <w:r>
        <w:rPr>
          <w:rFonts w:ascii="Times New Roman" w:hAnsi="Times New Roman" w:cs="Times New Roman"/>
          <w:sz w:val="28"/>
          <w:szCs w:val="28"/>
        </w:rPr>
        <w:t xml:space="preserve"> местного самоуправления).</w:t>
      </w:r>
    </w:p>
    <w:p w:rsidR="00CB2B0D" w:rsidRPr="007D3187" w:rsidRDefault="00CB2B0D" w:rsidP="007D3187">
      <w:pPr>
        <w:pStyle w:val="ConsPlusNormal"/>
        <w:spacing w:line="320" w:lineRule="exact"/>
        <w:ind w:firstLine="540"/>
        <w:jc w:val="center"/>
        <w:outlineLvl w:val="0"/>
        <w:rPr>
          <w:rFonts w:ascii="Times New Roman" w:hAnsi="Times New Roman" w:cs="Times New Roman"/>
          <w:b/>
          <w:sz w:val="28"/>
          <w:szCs w:val="28"/>
        </w:rPr>
      </w:pPr>
      <w:r>
        <w:rPr>
          <w:rFonts w:ascii="Times New Roman" w:hAnsi="Times New Roman" w:cs="Times New Roman"/>
          <w:b/>
          <w:sz w:val="28"/>
          <w:szCs w:val="28"/>
        </w:rPr>
        <w:t>2. Условия назначения пенсий муниципальным служащим</w:t>
      </w:r>
    </w:p>
    <w:p w:rsidR="00CB2B0D" w:rsidRDefault="00CB2B0D" w:rsidP="00CB2B0D">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2.1.Муниципальные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r:id="rId5"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28 декабря 2013 года № 400-ФЗ "О страховых пенсиях" либо досрочно назначенной в соответствии с </w:t>
      </w:r>
      <w:hyperlink r:id="rId6"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Российской Федерации от 19 апреля 1991 года N 1032-1 "О занятости населения в Российской Федерации", </w:t>
      </w:r>
      <w:proofErr w:type="gramEnd"/>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7" w:history="1">
        <w:r>
          <w:rPr>
            <w:rStyle w:val="a3"/>
            <w:rFonts w:ascii="Times New Roman" w:hAnsi="Times New Roman" w:cs="Times New Roman"/>
            <w:color w:val="auto"/>
            <w:sz w:val="28"/>
            <w:szCs w:val="28"/>
            <w:u w:val="none"/>
          </w:rPr>
          <w:t>приложению</w:t>
        </w:r>
      </w:hyperlink>
      <w:r>
        <w:rPr>
          <w:rFonts w:ascii="Times New Roman" w:hAnsi="Times New Roman" w:cs="Times New Roman"/>
          <w:sz w:val="28"/>
          <w:szCs w:val="28"/>
        </w:rPr>
        <w:t xml:space="preserve"> к Федеральному закону от 15.12.2001 N 166-ФЗ "О государственном пенсионном обеспечении в Российской Федерации",</w:t>
      </w:r>
    </w:p>
    <w:p w:rsidR="00CB2B0D" w:rsidRDefault="00CB2B0D" w:rsidP="00CB2B0D">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CB2B0D" w:rsidRDefault="00CB2B0D" w:rsidP="00CB2B0D">
      <w:pPr>
        <w:autoSpaceDE w:val="0"/>
        <w:autoSpaceDN w:val="0"/>
        <w:adjustRightInd w:val="0"/>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lastRenderedPageBreak/>
        <w:t>СТАЖ</w:t>
      </w:r>
    </w:p>
    <w:p w:rsidR="00CB2B0D" w:rsidRDefault="00CB2B0D" w:rsidP="00CB2B0D">
      <w:pPr>
        <w:autoSpaceDE w:val="0"/>
        <w:autoSpaceDN w:val="0"/>
        <w:adjustRightInd w:val="0"/>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t>государственной гражданской службы,</w:t>
      </w:r>
    </w:p>
    <w:p w:rsidR="00CB2B0D" w:rsidRDefault="00CB2B0D" w:rsidP="00CB2B0D">
      <w:pPr>
        <w:autoSpaceDE w:val="0"/>
        <w:autoSpaceDN w:val="0"/>
        <w:adjustRightInd w:val="0"/>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t>стаж муниципальной службы для назначения пенсии за выслугу лет</w:t>
      </w:r>
    </w:p>
    <w:p w:rsidR="00CB2B0D" w:rsidRDefault="00CB2B0D" w:rsidP="00CB2B0D">
      <w:pPr>
        <w:autoSpaceDE w:val="0"/>
        <w:autoSpaceDN w:val="0"/>
        <w:adjustRightInd w:val="0"/>
        <w:spacing w:after="0" w:line="320" w:lineRule="exact"/>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19"/>
        <w:gridCol w:w="4820"/>
      </w:tblGrid>
      <w:tr w:rsidR="00CB2B0D" w:rsidTr="00CB2B0D">
        <w:tc>
          <w:tcPr>
            <w:tcW w:w="4819" w:type="dxa"/>
            <w:hideMark/>
          </w:tcPr>
          <w:p w:rsidR="00CB2B0D" w:rsidRDefault="00CB2B0D">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Год назначения пенсии за выслугу лет</w:t>
            </w:r>
          </w:p>
        </w:tc>
        <w:tc>
          <w:tcPr>
            <w:tcW w:w="4820" w:type="dxa"/>
            <w:hideMark/>
          </w:tcPr>
          <w:p w:rsidR="00CB2B0D" w:rsidRDefault="00CB2B0D">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Стаж для назначения пенсии за выслугу лет в соответствующем году</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2017</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15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2018</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16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2019</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16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2020</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17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2021</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17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2022</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18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2023</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18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2024</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19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2025</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19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2026 и последующие годы</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 лет</w:t>
            </w:r>
          </w:p>
        </w:tc>
      </w:tr>
    </w:tbl>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и при замещении должности муниципальной службы не менее </w:t>
      </w:r>
      <w:proofErr w:type="gramStart"/>
      <w:r>
        <w:rPr>
          <w:rFonts w:ascii="Times New Roman" w:hAnsi="Times New Roman" w:cs="Times New Roman"/>
          <w:sz w:val="28"/>
          <w:szCs w:val="28"/>
        </w:rPr>
        <w:t>12 полных месяцев</w:t>
      </w:r>
      <w:proofErr w:type="gramEnd"/>
      <w:r>
        <w:rPr>
          <w:rFonts w:ascii="Times New Roman" w:hAnsi="Times New Roman" w:cs="Times New Roman"/>
          <w:sz w:val="28"/>
          <w:szCs w:val="28"/>
        </w:rPr>
        <w:t>, трудовой договор с которыми прекращен по следующим основаниям:</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по соглашению сторон трудового договора;</w:t>
      </w:r>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прекращение срочного трудового договора;</w:t>
      </w:r>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расторжение трудового договора по инициативе муниципального служащего;</w:t>
      </w:r>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продолжения работы в связи с изменением определенных сторонами условий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отказ муниципального служащего от перевода на другую работу, необходимого ему в соответствии с медицинским заключением, выданным в </w:t>
      </w:r>
      <w:hyperlink r:id="rId8" w:history="1">
        <w:r>
          <w:rPr>
            <w:rStyle w:val="a3"/>
            <w:rFonts w:ascii="Times New Roman" w:hAnsi="Times New Roman" w:cs="Times New Roman"/>
            <w:color w:val="auto"/>
            <w:sz w:val="28"/>
            <w:szCs w:val="28"/>
            <w:u w:val="none"/>
          </w:rPr>
          <w:t>порядке</w:t>
        </w:r>
      </w:hyperlink>
      <w:r>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перевода на работу в другую местность вместе с работодателем;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сокращение численности или штата муниципальных служащих;</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ликвидация органа местного самоуправления;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восстановление на службе муниципального служащего, ранее выполнявшего эту работу, по решению государственной инспекции труда или суда;</w:t>
      </w:r>
    </w:p>
    <w:p w:rsidR="00CB2B0D" w:rsidRDefault="00CB2B0D" w:rsidP="00CB2B0D">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избрание или назначение муниципального служащего на государственную должность, за исключением случая, установленного </w:t>
      </w:r>
      <w:hyperlink r:id="rId9" w:history="1">
        <w:r>
          <w:rPr>
            <w:rStyle w:val="a3"/>
            <w:rFonts w:ascii="Times New Roman" w:hAnsi="Times New Roman" w:cs="Times New Roman"/>
            <w:color w:val="auto"/>
            <w:sz w:val="28"/>
            <w:szCs w:val="28"/>
            <w:u w:val="none"/>
          </w:rPr>
          <w:t>частью второй статьи 6</w:t>
        </w:r>
      </w:hyperlink>
      <w:r>
        <w:rPr>
          <w:rFonts w:ascii="Times New Roman" w:hAnsi="Times New Roman" w:cs="Times New Roman"/>
          <w:sz w:val="28"/>
          <w:szCs w:val="28"/>
        </w:rP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CB2B0D" w:rsidRDefault="00CB2B0D" w:rsidP="00CB2B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признанием муниципального служащего недееспособным или ограниченно дееспособным решением суда, вступившим в законную силу;</w:t>
      </w:r>
    </w:p>
    <w:p w:rsidR="00CB2B0D" w:rsidRDefault="00CB2B0D" w:rsidP="00CB2B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достижением муниципальным служащим предельного возраста пребывания на муниципальной службе;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2.1.1.Муниципальные служащие в случае прекращения трудового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с которыми по следующим основаниям: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соглашению сторон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прекращение срочного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расторжение трудового договора по инициативе муниципального служащего;</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продолжения работы в связи с изменением определенных сторонами условий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достижением муниципальным служащим предельного возраста, установленного для замещения должности муниципальной службы;</w:t>
      </w:r>
    </w:p>
    <w:p w:rsidR="00CB2B0D" w:rsidRP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CB2B0D">
        <w:rPr>
          <w:rFonts w:ascii="Times New Roman" w:hAnsi="Times New Roman" w:cs="Times New Roman"/>
          <w:sz w:val="28"/>
          <w:szCs w:val="28"/>
        </w:rPr>
        <w:t>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 400-ФЗ "О страховых пенсиях" и непосредственно перед увольнением замещали должности муниципальной службы не менее 12 полных месяцев.</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2.1.2. Муниципальные служащие в случае прекращения трудового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с которыми по следующим основаниям: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отказ муниципального служащего от перевода на другую работу, необходимого ему в соответствии с медицинским заключением, выданным в </w:t>
      </w:r>
      <w:hyperlink r:id="rId10" w:history="1">
        <w:r>
          <w:rPr>
            <w:rStyle w:val="a3"/>
            <w:rFonts w:ascii="Times New Roman" w:hAnsi="Times New Roman" w:cs="Times New Roman"/>
            <w:color w:val="auto"/>
            <w:sz w:val="28"/>
            <w:szCs w:val="28"/>
            <w:u w:val="none"/>
          </w:rPr>
          <w:t>порядке</w:t>
        </w:r>
      </w:hyperlink>
      <w:r>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перевода на работу в другую местность вместе с работодателем;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сокращение численности или штата муниципальных служащих;</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ликвидация органа местного самоуправления;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восстановление на службе муниципального служащего, ранее выполнявшего эту работу, по решению государственной инспекции труда или суда;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избрание или назначение муниципального служащего на государственную должность, за исключением случая, установленного частью второй статьи 6 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признанием муниципального служащего недееспособным или ограниченно дееспособным решением суда, вступившим в законную силу;</w:t>
      </w:r>
    </w:p>
    <w:p w:rsidR="00CB2B0D" w:rsidRP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B2B0D">
        <w:rPr>
          <w:rFonts w:ascii="Times New Roman" w:hAnsi="Times New Roman" w:cs="Times New Roman"/>
          <w:sz w:val="28"/>
          <w:szCs w:val="28"/>
        </w:rPr>
        <w:t xml:space="preserve">имеют право на пенсию за выслугу лет, если непосредственно перед увольнением они замещали должности муниципальной службы не менее </w:t>
      </w:r>
      <w:proofErr w:type="gramStart"/>
      <w:r w:rsidRPr="00CB2B0D">
        <w:rPr>
          <w:rFonts w:ascii="Times New Roman" w:hAnsi="Times New Roman" w:cs="Times New Roman"/>
          <w:sz w:val="28"/>
          <w:szCs w:val="28"/>
        </w:rPr>
        <w:t>одного полного месяца</w:t>
      </w:r>
      <w:proofErr w:type="gramEnd"/>
      <w:r w:rsidRPr="00CB2B0D">
        <w:rPr>
          <w:rFonts w:ascii="Times New Roman" w:hAnsi="Times New Roman" w:cs="Times New Roman"/>
          <w:sz w:val="28"/>
          <w:szCs w:val="28"/>
        </w:rPr>
        <w:t>, при этом суммарная продолжительность замещения таких должностей составляет не менее 12 полных месяцев.</w:t>
      </w:r>
    </w:p>
    <w:p w:rsidR="00CB2B0D" w:rsidRP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 xml:space="preserve">Муниципальные служащие при наличии стажа муниципальной службы не менее 25 лет и в случае прекращения трудового договора по инициативе муниципального служащего (по собственному желанию), </w:t>
      </w:r>
      <w:r w:rsidRPr="00CB2B0D">
        <w:rPr>
          <w:rFonts w:ascii="Times New Roman" w:hAnsi="Times New Roman" w:cs="Times New Roman"/>
          <w:sz w:val="28"/>
          <w:szCs w:val="28"/>
        </w:rPr>
        <w:t>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sidRPr="00CB2B0D">
        <w:rPr>
          <w:rFonts w:ascii="Times New Roman" w:hAnsi="Times New Roman" w:cs="Times New Roman"/>
          <w:sz w:val="28"/>
          <w:szCs w:val="28"/>
        </w:rPr>
        <w:t xml:space="preserve">2.3. </w:t>
      </w:r>
      <w:proofErr w:type="gramStart"/>
      <w:r w:rsidRPr="00CB2B0D">
        <w:rPr>
          <w:rFonts w:ascii="Times New Roman" w:hAnsi="Times New Roman" w:cs="Times New Roman"/>
          <w:sz w:val="28"/>
          <w:szCs w:val="28"/>
        </w:rPr>
        <w:t>За лицами, проходившими муниципальную службу, приобретшими</w:t>
      </w:r>
      <w:r>
        <w:rPr>
          <w:rFonts w:ascii="Times New Roman" w:hAnsi="Times New Roman" w:cs="Times New Roman"/>
          <w:sz w:val="28"/>
          <w:szCs w:val="28"/>
        </w:rPr>
        <w:t xml:space="preserve"> право на пенсию за выслугу лет, устанавливаемую в соответствии с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завыслугу</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N 400-ФЗ "О страховых пенсиях", за лицами, переведенными сдолжностей муниципальной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службы на должности служащих до 1 января 2017 года, имеющих на день перевода стаж муниципальной службы 15 и более лет, и непосредственно перед переводом замещавших должности муниципальной службы 12 полных месяцев, сохраняется право на пенсию за выслугу лет в соответствии с настоящим Положением без учета изменений, внесенных Федеральным законом от 23 мая 2016 года N 143-ФЗ "О внесении изменений в</w:t>
      </w:r>
      <w:proofErr w:type="gramEnd"/>
      <w:r>
        <w:rPr>
          <w:rFonts w:ascii="Times New Roman" w:hAnsi="Times New Roman" w:cs="Times New Roman"/>
          <w:sz w:val="28"/>
          <w:szCs w:val="28"/>
        </w:rPr>
        <w:t xml:space="preserve"> отдельные законодательные акты Российской Федерации в части увеличения пенсионного возраста отдельным категориям граждан" в пункт 4 статьи 7 Федерального закона от 15 декабря 2001 года N 166-ФЗ "О государственном пенсионном обеспечении в Российской Федерации".</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2.4. </w:t>
      </w:r>
      <w:proofErr w:type="gramStart"/>
      <w:r>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Pr>
          <w:rFonts w:ascii="Times New Roman" w:hAnsi="Times New Roman" w:cs="Times New Roman"/>
          <w:sz w:val="28"/>
          <w:szCs w:val="28"/>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2.5. </w:t>
      </w:r>
      <w:proofErr w:type="gramStart"/>
      <w:r>
        <w:rPr>
          <w:rFonts w:ascii="Times New Roman" w:hAnsi="Times New Roman" w:cs="Times New Roman"/>
          <w:sz w:val="28"/>
          <w:szCs w:val="28"/>
        </w:rPr>
        <w:t>Лицам, имеющим одновременно право на пенсию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завыслугу</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изиных указанных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выплат по их выбору (за исключением случаев, предусмотренных пунктом 3 статьи 3 Федерального закона от 15.12.2001 N 166-ФЗ "О государственном пенсионном обеспечении в Российской Федерации".</w:t>
      </w:r>
      <w:proofErr w:type="gramEnd"/>
    </w:p>
    <w:p w:rsidR="00CB2B0D" w:rsidRDefault="00CB2B0D" w:rsidP="007D318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2.6. Муниципальным служащим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определяется законодательством РФ, в размере 45 процентов среднемесячного заработка муниципального служащего. За </w:t>
      </w:r>
      <w:proofErr w:type="gramStart"/>
      <w:r>
        <w:rPr>
          <w:rFonts w:ascii="Times New Roman" w:hAnsi="Times New Roman" w:cs="Times New Roman"/>
          <w:sz w:val="28"/>
          <w:szCs w:val="28"/>
        </w:rPr>
        <w:t>каждый полный год</w:t>
      </w:r>
      <w:proofErr w:type="gramEnd"/>
      <w:r>
        <w:rPr>
          <w:rFonts w:ascii="Times New Roman" w:hAnsi="Times New Roman" w:cs="Times New Roman"/>
          <w:sz w:val="28"/>
          <w:szCs w:val="28"/>
        </w:rPr>
        <w:t xml:space="preserve"> стажа муниципальной службы сверх минимального стажа, необходимого для приобретения права на получение данного вида пенсии, пенсия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муниципального служащего.</w:t>
      </w:r>
    </w:p>
    <w:p w:rsidR="00CB2B0D" w:rsidRDefault="00CB2B0D" w:rsidP="007D3187">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3. Размер пенсии за выслугу лет муниципальным служащим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3.1.Размер пенсии за выслугу лет муниципальным служащим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w:t>
      </w:r>
      <w:r w:rsidRPr="00CB2B0D">
        <w:rPr>
          <w:rFonts w:ascii="Times New Roman" w:hAnsi="Times New Roman" w:cs="Times New Roman"/>
          <w:sz w:val="28"/>
          <w:szCs w:val="28"/>
        </w:rPr>
        <w:t xml:space="preserve">соответствии с </w:t>
      </w:r>
      <w:hyperlink r:id="rId11" w:history="1">
        <w:r w:rsidRPr="00CB2B0D">
          <w:rPr>
            <w:rStyle w:val="a3"/>
            <w:rFonts w:ascii="Times New Roman" w:hAnsi="Times New Roman" w:cs="Times New Roman"/>
            <w:color w:val="auto"/>
            <w:sz w:val="28"/>
            <w:szCs w:val="28"/>
          </w:rPr>
          <w:t>частью 1 статьи 8</w:t>
        </w:r>
      </w:hyperlink>
      <w:r w:rsidRPr="00CB2B0D">
        <w:rPr>
          <w:rFonts w:ascii="Times New Roman" w:hAnsi="Times New Roman" w:cs="Times New Roman"/>
          <w:sz w:val="28"/>
          <w:szCs w:val="28"/>
        </w:rPr>
        <w:t xml:space="preserve"> и </w:t>
      </w:r>
      <w:hyperlink r:id="rId12" w:history="1">
        <w:r w:rsidRPr="00CB2B0D">
          <w:rPr>
            <w:rStyle w:val="a3"/>
            <w:rFonts w:ascii="Times New Roman" w:hAnsi="Times New Roman" w:cs="Times New Roman"/>
            <w:color w:val="auto"/>
            <w:sz w:val="28"/>
            <w:szCs w:val="28"/>
          </w:rPr>
          <w:t>статьями 30</w:t>
        </w:r>
      </w:hyperlink>
      <w:r w:rsidRPr="00CB2B0D">
        <w:rPr>
          <w:rFonts w:ascii="Times New Roman" w:hAnsi="Times New Roman" w:cs="Times New Roman"/>
          <w:sz w:val="28"/>
          <w:szCs w:val="28"/>
        </w:rPr>
        <w:t xml:space="preserve"> - </w:t>
      </w:r>
      <w:hyperlink r:id="rId13" w:history="1">
        <w:r w:rsidRPr="00CB2B0D">
          <w:rPr>
            <w:rStyle w:val="a3"/>
            <w:rFonts w:ascii="Times New Roman" w:hAnsi="Times New Roman" w:cs="Times New Roman"/>
            <w:color w:val="auto"/>
            <w:sz w:val="28"/>
            <w:szCs w:val="28"/>
          </w:rPr>
          <w:t>33</w:t>
        </w:r>
      </w:hyperlink>
      <w:r w:rsidRPr="00CB2B0D">
        <w:rPr>
          <w:rFonts w:ascii="Times New Roman" w:hAnsi="Times New Roman" w:cs="Times New Roman"/>
          <w:sz w:val="28"/>
          <w:szCs w:val="28"/>
        </w:rPr>
        <w:t xml:space="preserve"> Федерального закона от 28 декабря 2013 года N 400-ФЗ "О страховых пенсиях" (по</w:t>
      </w:r>
      <w:proofErr w:type="gramEnd"/>
      <w:r w:rsidRPr="00CB2B0D">
        <w:rPr>
          <w:rFonts w:ascii="Times New Roman" w:hAnsi="Times New Roman" w:cs="Times New Roman"/>
          <w:sz w:val="28"/>
          <w:szCs w:val="28"/>
        </w:rPr>
        <w:t xml:space="preserve"> выбору </w:t>
      </w:r>
      <w:r>
        <w:rPr>
          <w:rFonts w:ascii="Times New Roman" w:hAnsi="Times New Roman" w:cs="Times New Roman"/>
          <w:sz w:val="28"/>
          <w:szCs w:val="28"/>
        </w:rPr>
        <w:t xml:space="preserve">заявителя).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w:t>
      </w:r>
      <w:proofErr w:type="gramStart"/>
      <w:r>
        <w:rPr>
          <w:rFonts w:ascii="Times New Roman" w:hAnsi="Times New Roman" w:cs="Times New Roman"/>
          <w:sz w:val="28"/>
          <w:szCs w:val="28"/>
        </w:rPr>
        <w:t>достижения</w:t>
      </w:r>
      <w:proofErr w:type="gramEnd"/>
      <w:r>
        <w:rPr>
          <w:rFonts w:ascii="Times New Roman" w:hAnsi="Times New Roman" w:cs="Times New Roman"/>
          <w:sz w:val="28"/>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из расчетного периода исключаются в соответствии с под</w:t>
      </w:r>
      <w:hyperlink r:id="rId14" w:history="1">
        <w:r>
          <w:rPr>
            <w:rStyle w:val="a3"/>
            <w:rFonts w:ascii="Times New Roman" w:hAnsi="Times New Roman" w:cs="Times New Roman"/>
            <w:color w:val="auto"/>
            <w:sz w:val="28"/>
            <w:szCs w:val="28"/>
            <w:u w:val="none"/>
          </w:rPr>
          <w:t xml:space="preserve">пунктом </w:t>
        </w:r>
      </w:hyperlink>
      <w:r>
        <w:rPr>
          <w:rFonts w:ascii="Times New Roman" w:hAnsi="Times New Roman" w:cs="Times New Roman"/>
          <w:sz w:val="28"/>
          <w:szCs w:val="28"/>
        </w:rPr>
        <w:t xml:space="preserve">3.1. 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централизованном повышении (индексации) в расчетном периоде денежного содержания (денежного вознаграждения) учитываемые при исчислении среднемесячного заработка выплаты, за </w:t>
      </w:r>
      <w:proofErr w:type="gramStart"/>
      <w:r>
        <w:rPr>
          <w:rFonts w:ascii="Times New Roman" w:hAnsi="Times New Roman" w:cs="Times New Roman"/>
          <w:sz w:val="28"/>
          <w:szCs w:val="28"/>
        </w:rPr>
        <w:t>исключением</w:t>
      </w:r>
      <w:proofErr w:type="gramEnd"/>
      <w:r>
        <w:rPr>
          <w:rFonts w:ascii="Times New Roman" w:hAnsi="Times New Roman" w:cs="Times New Roman"/>
          <w:sz w:val="28"/>
          <w:szCs w:val="28"/>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3.2. Размер среднемесячного заработка муниципального служащего, </w:t>
      </w:r>
      <w:proofErr w:type="gramStart"/>
      <w:r>
        <w:rPr>
          <w:rFonts w:ascii="Times New Roman" w:hAnsi="Times New Roman" w:cs="Times New Roman"/>
          <w:sz w:val="28"/>
          <w:szCs w:val="28"/>
        </w:rPr>
        <w:t>исходя из которого исчисляется</w:t>
      </w:r>
      <w:proofErr w:type="gramEnd"/>
      <w:r>
        <w:rPr>
          <w:rFonts w:ascii="Times New Roman" w:hAnsi="Times New Roman" w:cs="Times New Roman"/>
          <w:sz w:val="28"/>
          <w:szCs w:val="28"/>
        </w:rPr>
        <w:t xml:space="preserve"> пенсия за выслугу лет, составляет 30 процентов его денежного содержания.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3.3. В случае централизованного изменения денежного содержания муниципальным служащим на основании нормативных правовых актов Администрации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производится  перерасчет назначенной пенсии за выслугу лет. </w:t>
      </w:r>
      <w:proofErr w:type="gramStart"/>
      <w:r>
        <w:rPr>
          <w:rFonts w:ascii="Times New Roman" w:hAnsi="Times New Roman" w:cs="Times New Roman"/>
          <w:sz w:val="28"/>
          <w:szCs w:val="28"/>
        </w:rPr>
        <w:t>Перерасчет пенсии за выслугу лет по основанию, предусмотренному подпунктом 3.3. настоящего Положения, производится при соблюдении условия, согласно которому размер денежного содержания, учитываемого при назначении пенсии за выслугу лет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Орган местного самоуправления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в трехдневный срок со дня принятия муниципального правового акта об изменении денежного содержания лицам, замещающим должности муниципальной службы, направляет его в Администрацию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 уполномоченный орган по решению вопросов начисления и выплаты пенсии за выслугу лет (далее – уполномоченный орган).</w:t>
      </w:r>
    </w:p>
    <w:p w:rsidR="00CB2B0D" w:rsidRDefault="00CB2B0D" w:rsidP="007D318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Перерасчет оформляется решением уполномоченного органа, в тридцатидневный срок со дня принятия муниципального правового акта об изменении денежного содержания лицам, замещающим должности муниципальной службы. </w:t>
      </w:r>
    </w:p>
    <w:p w:rsidR="00CB2B0D" w:rsidRPr="007D3187" w:rsidRDefault="00CB2B0D" w:rsidP="007D3187">
      <w:pPr>
        <w:autoSpaceDE w:val="0"/>
        <w:autoSpaceDN w:val="0"/>
        <w:adjustRightInd w:val="0"/>
        <w:spacing w:after="0" w:line="240" w:lineRule="auto"/>
        <w:ind w:firstLine="709"/>
        <w:contextualSpacing/>
        <w:jc w:val="center"/>
        <w:outlineLvl w:val="0"/>
        <w:rPr>
          <w:rFonts w:ascii="Times New Roman" w:hAnsi="Times New Roman" w:cs="Times New Roman"/>
          <w:b/>
          <w:sz w:val="28"/>
          <w:szCs w:val="28"/>
        </w:rPr>
      </w:pPr>
      <w:r>
        <w:rPr>
          <w:rFonts w:ascii="Times New Roman" w:hAnsi="Times New Roman" w:cs="Times New Roman"/>
          <w:b/>
          <w:sz w:val="28"/>
          <w:szCs w:val="28"/>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1" w:name="Par2"/>
      <w:bookmarkEnd w:id="1"/>
      <w:r>
        <w:rPr>
          <w:rFonts w:ascii="Times New Roman" w:hAnsi="Times New Roman" w:cs="Times New Roman"/>
          <w:sz w:val="28"/>
          <w:szCs w:val="28"/>
        </w:rPr>
        <w:t>4.1.В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 уволенным с должностей муниципальной службы до 1 апреля 2005 года, включаются: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месячный оклад муниципального служащего в соответствии с замещаемой им должностью;</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ежемесячная надбавка к должностному окладу за квалификационный разряд (месячный оклад муниципального служащего в соответствии с присвоенным ему классным чином);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ежемесячная надбавка к должностному окладу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 ежемесячная надбавка к должностному окладу за особые условия муниципальной службы (сложность, напряженность и специальный режим работы);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ежемесячная надбавка к должностному окладу за работу со сведениями, составляющими государственную тайну;</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премия по результатам работы (за выполнение особо важных и сложных заданий),кроме премий, носящих единовременный характер - в размере не более 25 процентов должностного оклада;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материальная помощь.</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состав денежного содержания, указанного в </w:t>
      </w:r>
      <w:hyperlink r:id="rId15" w:anchor="Par2" w:history="1">
        <w:r>
          <w:rPr>
            <w:rStyle w:val="a3"/>
            <w:rFonts w:ascii="Times New Roman" w:hAnsi="Times New Roman" w:cs="Times New Roman"/>
            <w:color w:val="auto"/>
            <w:sz w:val="28"/>
            <w:szCs w:val="28"/>
            <w:u w:val="none"/>
          </w:rPr>
          <w:t>подпункте 4.1</w:t>
        </w:r>
      </w:hyperlink>
      <w:r>
        <w:rPr>
          <w:rFonts w:ascii="Times New Roman" w:hAnsi="Times New Roman" w:cs="Times New Roman"/>
          <w:sz w:val="28"/>
          <w:szCs w:val="28"/>
        </w:rPr>
        <w:t xml:space="preserve">., включается ежемесячное денежное поощрение, которое рассчитывается с учетом количества должностных окладов по соответствующей должности гражданской службы, установленных в </w:t>
      </w:r>
      <w:hyperlink r:id="rId16" w:history="1">
        <w:r>
          <w:rPr>
            <w:rStyle w:val="a3"/>
            <w:rFonts w:ascii="Times New Roman" w:hAnsi="Times New Roman" w:cs="Times New Roman"/>
            <w:color w:val="auto"/>
            <w:sz w:val="28"/>
            <w:szCs w:val="28"/>
            <w:u w:val="none"/>
          </w:rPr>
          <w:t>приложении 3</w:t>
        </w:r>
      </w:hyperlink>
      <w:r>
        <w:rPr>
          <w:rFonts w:ascii="Times New Roman" w:hAnsi="Times New Roman" w:cs="Times New Roman"/>
          <w:sz w:val="28"/>
          <w:szCs w:val="28"/>
        </w:rPr>
        <w:t xml:space="preserve"> к областному закону от 08.09.2006  N 713-ОЗ "Об оплате труда в органах государственной власти, иных государственных органах Новгородской области" на дату назначения или перерасчета пенсии за выслугу лет, с учетом соотношения должностей</w:t>
      </w:r>
      <w:proofErr w:type="gramEnd"/>
      <w:r>
        <w:rPr>
          <w:rFonts w:ascii="Times New Roman" w:hAnsi="Times New Roman" w:cs="Times New Roman"/>
          <w:sz w:val="28"/>
          <w:szCs w:val="28"/>
        </w:rPr>
        <w:t xml:space="preserve"> муниципальной службы в Новгородской области и должностей государственной гражданской службы Новгородской области, установленным областным законом Новгородской области от 25.12.2007 N 240-ОЗ "О некоторых вопросах правового регулирования муниципальной службы в Новгородской области".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отсутствии на дату назначения или перерасчета пенсии за выслугу лет в Реестре должностей государственной гражданской службы Новгородской области, утвержденном областным </w:t>
      </w:r>
      <w:hyperlink r:id="rId17"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Новгородской области от 12.09.2006 N 715-ОЗ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Реестр) ранее замещаемой должности расчет денежного содержания производится исходя из размера ежемесячного денежного</w:t>
      </w:r>
      <w:proofErr w:type="gramEnd"/>
      <w:r>
        <w:rPr>
          <w:rFonts w:ascii="Times New Roman" w:hAnsi="Times New Roman" w:cs="Times New Roman"/>
          <w:sz w:val="28"/>
          <w:szCs w:val="28"/>
        </w:rPr>
        <w:t xml:space="preserve"> поощрения по должности гражданской службы, находящейся в последней позиции соответствующей группы и категории должностей Реестра.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апреля 2005 года, включаются: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1)должностной (месячный) оклад муниципального служащего в соответствии с замещаемой им должностью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ежемесячная квалификационная надбавка к должностному окладу за знания и умения (ежемесячная квалификационная надбавка к должностному 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3)ежемесячная надбавка к должностному окладу за выслугу лет на муниципальной службе;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4)ежемесячная надбавка к должностному окладу за особые условия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ежемесячная процентная надбавка к должностному окладу за работу со сведениями, составляющими государственную тайну;</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ежемесячное денежное поощрение;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 единовременная выплата при предоставлении ежегодного оплачиваемого отпуска;</w:t>
      </w:r>
    </w:p>
    <w:p w:rsidR="00CB2B0D" w:rsidRPr="007D3187" w:rsidRDefault="00CB2B0D" w:rsidP="007D318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9) материальная помощь.</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 Порядок назначения и выплаты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 Гражданин, претендующий на пенсию за выслугу лет (далее - заявитель), подает в уполномоченный орган заявление о назначении пенсии за выслугу лет, по форме согласно приложению № 1к настоящему Положению.</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2" w:name="P150"/>
      <w:bookmarkEnd w:id="2"/>
      <w:r>
        <w:rPr>
          <w:rFonts w:ascii="Times New Roman" w:eastAsia="Times New Roman" w:hAnsi="Times New Roman" w:cs="Times New Roman"/>
          <w:sz w:val="28"/>
          <w:szCs w:val="28"/>
          <w:lang w:eastAsia="ru-RU"/>
        </w:rPr>
        <w:t>5.2. К заявлению заявитель прилагает: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документы, удостоверяющие личность, возраст, место жительства, гражданство;</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копию трудовой книжки;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об оплате труда в органах местного самоуправления (по месту замещения заявителем должности муниципальной службы), рассчитанного в соответствии с пунктом 4 настоящего Положения;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копию страхового свидетельства обязательного пенсионного страхования (СНИЛС) лица, замещавшего должность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решение представителя нанимателя об установлении периодов службы (работы) заявителя, включаемых в стаж, дающий заявителю право на пенсию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документ, подтверждающий постоянное проживание в Российской Федерации - для установления пенсии иностранному гражданину, лицу без гражданства;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заявление в уполномоченный орган на перечисление пенсии за выслугу летна банковский счет заявителя, открытый в банке или кредитной организации (с указанием реквизитов счета) в соответствии с приложением № 2 к настоящему Положению;</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копию идентификационного номера налогоплательщика (ИНН) лица, замещавшего должность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Копии документов, предусмотренные подпунктом 5.2. настоящего Положения, должны быть заверены в нотариальном порядке. При представлении копий </w:t>
      </w:r>
      <w:proofErr w:type="gramStart"/>
      <w:r>
        <w:rPr>
          <w:rFonts w:ascii="Times New Roman" w:eastAsia="Times New Roman" w:hAnsi="Times New Roman" w:cs="Times New Roman"/>
          <w:sz w:val="28"/>
          <w:szCs w:val="28"/>
          <w:lang w:eastAsia="ru-RU"/>
        </w:rPr>
        <w:t>документов</w:t>
      </w:r>
      <w:proofErr w:type="gramEnd"/>
      <w:r>
        <w:rPr>
          <w:rFonts w:ascii="Times New Roman" w:eastAsia="Times New Roman" w:hAnsi="Times New Roman" w:cs="Times New Roman"/>
          <w:sz w:val="28"/>
          <w:szCs w:val="28"/>
          <w:lang w:eastAsia="ru-RU"/>
        </w:rPr>
        <w:t xml:space="preserve"> не заверенных в нотариальном порядке, уполномоченный орган проверяет соответствие копий этих документов их оригиналам, делает отметку на копии о соответствии её подлиннику. </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5.3. </w:t>
      </w:r>
      <w:proofErr w:type="gramStart"/>
      <w:r>
        <w:rPr>
          <w:rFonts w:ascii="Times New Roman" w:eastAsia="Times New Roman" w:hAnsi="Times New Roman" w:cs="Times New Roman"/>
          <w:sz w:val="28"/>
          <w:szCs w:val="28"/>
          <w:lang w:eastAsia="ru-RU"/>
        </w:rPr>
        <w:t>Заявление и документы, указанные в под</w:t>
      </w:r>
      <w:hyperlink r:id="rId18" w:anchor="P150" w:history="1">
        <w:r>
          <w:rPr>
            <w:rStyle w:val="a3"/>
            <w:rFonts w:ascii="Times New Roman" w:eastAsia="Times New Roman" w:hAnsi="Times New Roman" w:cs="Times New Roman"/>
            <w:color w:val="auto"/>
            <w:sz w:val="28"/>
            <w:szCs w:val="28"/>
            <w:u w:val="none"/>
            <w:lang w:eastAsia="ru-RU"/>
          </w:rPr>
          <w:t>пункте</w:t>
        </w:r>
      </w:hyperlink>
      <w:r>
        <w:rPr>
          <w:rFonts w:ascii="Times New Roman" w:eastAsia="Times New Roman" w:hAnsi="Times New Roman" w:cs="Times New Roman"/>
          <w:sz w:val="28"/>
          <w:szCs w:val="28"/>
          <w:lang w:eastAsia="ru-RU"/>
        </w:rPr>
        <w:t xml:space="preserve">5.2. настоящего Положения, направляются уполномоченным органом в пятидневный срок со дня обращения заявителя на рассмотрение комиссии по назначению пенсии за выслугу лет лицам, замешавшим должности муниципальной службы (муниципальные должности муниципальной службы - до 1 июня 2007 года), по назначению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лицам, осуществлявшим полномочия депутата, члена выборного органа местного самоуправления, выборного должностного лица</w:t>
      </w:r>
      <w:proofErr w:type="gramEnd"/>
      <w:r>
        <w:rPr>
          <w:rFonts w:ascii="Times New Roman" w:eastAsia="Times New Roman" w:hAnsi="Times New Roman" w:cs="Times New Roman"/>
          <w:sz w:val="28"/>
          <w:szCs w:val="28"/>
          <w:lang w:eastAsia="ru-RU"/>
        </w:rPr>
        <w:t xml:space="preserve"> местного самоуправления на постоянной (штатной) основе в органах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(далее Комиссия).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осуществляет свою деятельность в соответствии с положением. Положение и состав комиссии утверждаются муниципальным правовым актом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3" w:name="P162"/>
      <w:bookmarkEnd w:id="3"/>
      <w:r>
        <w:rPr>
          <w:rFonts w:ascii="Times New Roman" w:eastAsia="Times New Roman" w:hAnsi="Times New Roman" w:cs="Times New Roman"/>
          <w:sz w:val="28"/>
          <w:szCs w:val="28"/>
          <w:lang w:eastAsia="ru-RU"/>
        </w:rPr>
        <w:t xml:space="preserve">Комиссия в тридцатидневный срок со дня поступления заявления с документами в уполномоченный орган, рассматривает представленные документы и выносит решение о назначении пенсии за выслугу лет либо об отказе в ее назначении. </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решении об отказе в назначении пенсии за выслугу лет указываются причины отказа.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об отказе в назначении пенсии за выслугу лет принимается в случаях: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отсутствия права на получение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представления неполного комплекта документов, предусмотренного в </w:t>
      </w:r>
      <w:hyperlink r:id="rId19" w:anchor="P150" w:history="1">
        <w:r>
          <w:rPr>
            <w:rStyle w:val="a3"/>
            <w:rFonts w:ascii="Times New Roman" w:eastAsia="Times New Roman" w:hAnsi="Times New Roman" w:cs="Times New Roman"/>
            <w:color w:val="auto"/>
            <w:sz w:val="28"/>
            <w:szCs w:val="28"/>
            <w:u w:val="none"/>
            <w:lang w:eastAsia="ru-RU"/>
          </w:rPr>
          <w:t>подпункте</w:t>
        </w:r>
      </w:hyperlink>
      <w:r>
        <w:rPr>
          <w:rFonts w:ascii="Times New Roman" w:eastAsia="Times New Roman" w:hAnsi="Times New Roman" w:cs="Times New Roman"/>
          <w:sz w:val="28"/>
          <w:szCs w:val="28"/>
          <w:lang w:eastAsia="ru-RU"/>
        </w:rPr>
        <w:t xml:space="preserve"> 5.2. настоящего Положения.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Уполномоченный орган </w:t>
      </w:r>
      <w:proofErr w:type="gramStart"/>
      <w:r>
        <w:rPr>
          <w:rFonts w:ascii="Times New Roman" w:eastAsia="Times New Roman" w:hAnsi="Times New Roman" w:cs="Times New Roman"/>
          <w:sz w:val="28"/>
          <w:szCs w:val="28"/>
          <w:lang w:eastAsia="ru-RU"/>
        </w:rPr>
        <w:t>в трехдневный срок со дня принятия комиссией решения об отказе в назначении пенсии за выслугу</w:t>
      </w:r>
      <w:proofErr w:type="gramEnd"/>
      <w:r>
        <w:rPr>
          <w:rFonts w:ascii="Times New Roman" w:eastAsia="Times New Roman" w:hAnsi="Times New Roman" w:cs="Times New Roman"/>
          <w:sz w:val="28"/>
          <w:szCs w:val="28"/>
          <w:lang w:eastAsia="ru-RU"/>
        </w:rPr>
        <w:t xml:space="preserve"> лет направляет копию решения заявителю.</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Уполномоченный орган в пятидневный срок со дня принятия комиссией решения о назначении пенсии за выслугу лет определяет размер указанной пенсии и производит её начисление. </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 Пенсия за выслугу лет, назначенная в соответствии с настоящим Положением, перечисляется уполномоченным органом на банковский счет заявителя, открытый в банке или в кредитной организации, до десятого числа месяца, следующего за месяцем начисления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4" w:name="P175"/>
      <w:bookmarkEnd w:id="4"/>
      <w:r>
        <w:rPr>
          <w:rFonts w:ascii="Times New Roman" w:eastAsia="Times New Roman" w:hAnsi="Times New Roman" w:cs="Times New Roman"/>
          <w:sz w:val="28"/>
          <w:szCs w:val="28"/>
          <w:lang w:eastAsia="ru-RU"/>
        </w:rPr>
        <w:t xml:space="preserve">5.5. </w:t>
      </w:r>
      <w:proofErr w:type="gramStart"/>
      <w:r>
        <w:rPr>
          <w:rFonts w:ascii="Times New Roman" w:eastAsia="Times New Roman" w:hAnsi="Times New Roman" w:cs="Times New Roman"/>
          <w:sz w:val="28"/>
          <w:szCs w:val="28"/>
          <w:lang w:eastAsia="ru-RU"/>
        </w:rPr>
        <w:t>Начисленная сумма пенсии за выслугу лет, причитавшаяся гражданину и оставшаяся не полученной в связи с его смертью, выплачиваются тем членам его семьи, которые относятся к лицам, указанным в части 2 статьи 10 Федерального законаот 28.12.2013 N 400-ФЗ «О страховых пенсиях» и проживали совместно с этим гражданином на день его смерти, если обращение в уполномоченный орган за неполученной суммой пенсии за</w:t>
      </w:r>
      <w:proofErr w:type="gramEnd"/>
      <w:r>
        <w:rPr>
          <w:rFonts w:ascii="Times New Roman" w:eastAsia="Times New Roman" w:hAnsi="Times New Roman" w:cs="Times New Roman"/>
          <w:sz w:val="28"/>
          <w:szCs w:val="28"/>
          <w:lang w:eastAsia="ru-RU"/>
        </w:rPr>
        <w:t xml:space="preserve"> выслугу лет последовало не </w:t>
      </w:r>
      <w:proofErr w:type="gramStart"/>
      <w:r>
        <w:rPr>
          <w:rFonts w:ascii="Times New Roman" w:eastAsia="Times New Roman" w:hAnsi="Times New Roman" w:cs="Times New Roman"/>
          <w:sz w:val="28"/>
          <w:szCs w:val="28"/>
          <w:lang w:eastAsia="ru-RU"/>
        </w:rPr>
        <w:t>позднее</w:t>
      </w:r>
      <w:proofErr w:type="gramEnd"/>
      <w:r>
        <w:rPr>
          <w:rFonts w:ascii="Times New Roman" w:eastAsia="Times New Roman" w:hAnsi="Times New Roman" w:cs="Times New Roman"/>
          <w:sz w:val="28"/>
          <w:szCs w:val="28"/>
          <w:lang w:eastAsia="ru-RU"/>
        </w:rPr>
        <w:t xml:space="preserve"> чем до истечения шести месяцев со дня смерти гражданина. При обращении нескольких членов семьи за указанной суммой пенсии за выслугу лет</w:t>
      </w:r>
      <w:r>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причитающиеся им суммы делятся между ними поровну.</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При отсутствии лиц, имеющих на основании подпункта 5.5. настоящего Положения права на начисленную сумму пенсии за выслугу лет, или при не предъявлении этими лицами требований о выплате указанной суммы в установленный срок, соответствующая сумма наследуется на основаниях, предусмотренных Гражданским кодексом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Суммы пенсии за выслугу лет, не начисленные гражданину не по его вине, начисляются ему за прошедшее время без ограничения каким-либо сроком.</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 Выплата пенсии за выслугу лет приостанавливается в следующих случаях: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5" w:name="P201"/>
      <w:bookmarkEnd w:id="5"/>
      <w:r>
        <w:rPr>
          <w:rFonts w:ascii="Times New Roman" w:eastAsia="Times New Roman" w:hAnsi="Times New Roman" w:cs="Times New Roman"/>
          <w:sz w:val="28"/>
          <w:szCs w:val="28"/>
          <w:lang w:eastAsia="ru-RU"/>
        </w:rPr>
        <w:t xml:space="preserve">5.8.1. </w:t>
      </w:r>
      <w:proofErr w:type="gramStart"/>
      <w:r>
        <w:rPr>
          <w:rFonts w:ascii="Times New Roman" w:eastAsia="Times New Roman" w:hAnsi="Times New Roman" w:cs="Times New Roman"/>
          <w:sz w:val="28"/>
          <w:szCs w:val="28"/>
          <w:lang w:eastAsia="ru-RU"/>
        </w:rPr>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Pr>
          <w:rFonts w:ascii="Times New Roman" w:eastAsia="Times New Roman" w:hAnsi="Times New Roman" w:cs="Times New Roman"/>
          <w:sz w:val="28"/>
          <w:szCs w:val="28"/>
          <w:lang w:eastAsia="ru-RU"/>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6" w:name="P202"/>
      <w:bookmarkEnd w:id="6"/>
      <w:r>
        <w:rPr>
          <w:rFonts w:ascii="Times New Roman" w:eastAsia="Times New Roman" w:hAnsi="Times New Roman" w:cs="Times New Roman"/>
          <w:sz w:val="28"/>
          <w:szCs w:val="28"/>
          <w:lang w:eastAsia="ru-RU"/>
        </w:rPr>
        <w:t xml:space="preserve">5.8.2. </w:t>
      </w:r>
      <w:proofErr w:type="gramStart"/>
      <w:r>
        <w:rPr>
          <w:rFonts w:ascii="Times New Roman" w:eastAsia="Times New Roman" w:hAnsi="Times New Roman" w:cs="Times New Roman"/>
          <w:sz w:val="28"/>
          <w:szCs w:val="28"/>
          <w:lang w:eastAsia="ru-RU"/>
        </w:rPr>
        <w:t>Выбор получателем пенсии за выслугу, предусмотренной настоящим Положением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кпенсии</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Федерального закона от 15.12.2001 N 166-ФЗ "О государственном пенсионном обеспечении в</w:t>
      </w:r>
      <w:proofErr w:type="gramEnd"/>
      <w:r>
        <w:rPr>
          <w:rFonts w:ascii="Times New Roman" w:eastAsia="Times New Roman" w:hAnsi="Times New Roman" w:cs="Times New Roman"/>
          <w:sz w:val="28"/>
          <w:szCs w:val="28"/>
          <w:lang w:eastAsia="ru-RU"/>
        </w:rPr>
        <w:t xml:space="preserve"> Российской Федерации" - со дня назначения данной выплаты;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7" w:name="P205"/>
      <w:bookmarkEnd w:id="7"/>
      <w:r>
        <w:rPr>
          <w:rFonts w:ascii="Times New Roman" w:eastAsia="Times New Roman" w:hAnsi="Times New Roman" w:cs="Times New Roman"/>
          <w:sz w:val="28"/>
          <w:szCs w:val="28"/>
          <w:lang w:eastAsia="ru-RU"/>
        </w:rPr>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8" w:name="P206"/>
      <w:bookmarkStart w:id="9" w:name="P207"/>
      <w:bookmarkEnd w:id="8"/>
      <w:bookmarkEnd w:id="9"/>
      <w:r>
        <w:rPr>
          <w:rFonts w:ascii="Times New Roman" w:eastAsia="Times New Roman" w:hAnsi="Times New Roman" w:cs="Times New Roman"/>
          <w:sz w:val="28"/>
          <w:szCs w:val="28"/>
          <w:lang w:eastAsia="ru-RU"/>
        </w:rPr>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5.8.5. Выезда на постоянное место жительства за пределы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 Выплата пенсии за выслугу лет возобновляется в случаях, указанных: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5.8.1. - со дня, следующего за днем освобождения от соответствующей должности, при этом пенсия за выслугу лет может быть назначена по заявлению с учетом вновь замещавшихся должностей муниципальной службы, в соответствии с требованиями, установленными настоящим Положением;</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5.8.2. - с первого числа месяца, следующего за месяцем прекращения соответствующих выплат;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5.8.3. - со дня возобновления соответствующих выплат;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5.8.4. - с первого числа месяца, следующего за месяцем прекращения действия соответствующего обстоятельства;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5.8.5. - с первого числа месяца, следующего за месяцем прекращения действия соответствующего обстоятельства.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 Выплата пенсии за выслугу лет прекращается в следующих случаях: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5.10.1. Отказа лица, получающего пенсию за выслугу лет, от её получения - с первого числа месяца, следующего за месяцем, в котором уполномоченным органом получено заявление об отказе в получении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5.10.2. </w:t>
      </w:r>
      <w:proofErr w:type="gramStart"/>
      <w:r>
        <w:rPr>
          <w:rFonts w:ascii="Times New Roman" w:eastAsia="Times New Roman" w:hAnsi="Times New Roman" w:cs="Times New Roman"/>
          <w:sz w:val="28"/>
          <w:szCs w:val="28"/>
          <w:lang w:eastAsia="ru-RU"/>
        </w:rPr>
        <w:t>Объявление лица, получающего пенсию за выслугу,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5.10.3. Смерть лица, получающего пенсию за выслугу </w:t>
      </w:r>
      <w:r>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с первого числа месяца, следующего за месяцем смерти;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5.10.4. Истечения срока признания лица инвалидом I, II группы;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5.11. Получатель пенсии за выслугу лет, либо лица, указанные в части 2 статьи 10 Федерального законаот 28.12.2013 N 400-ФЗ "О страховых пенсиях" обязаны в десятидневный срок со дня наступления обстоятельств, предусмотренных подпунктами 5.8., 5.9. и 5.10. настоящего Положения, известить уполномоченный орган о наступлении указанных обстоятельств.</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Излишне выплаченные суммы пенсии за выслугу лет удерживаются из выплат, предусмотренных настоящим положением, уполномоченным органом в порядке, предусмотренном для удержаний из пенсии, назначенной в соответствии с Федеральным законом от 28 декабря 2013 года N 400-ФЗ "О страховых пенсиях". По письменному заявлению получателя пенсии за выслугу лет удержания могут производиться в размере месячной суммы, причитающейся получателю пенсии за выслугу лет, до полного погашения задолженности. В иных случаях излишне выплаченные суммы пенсии за выслугу лет возмещаются получателем пенсии за выслугу лет добровольно или взыскиваются в судебном порядке.</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5.12. Суммы пенсии за выслугу лет,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Суммы пенсии за выслугу лет, не полученные своевременно по вине уполномоченного органа, выплачиваются за прошедшее время без ограничения каким-либо сроком.</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 Срок, на который назначается пенсия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 Пенсия за выслугу лет, предусмотренная настоящим Положением, назначается с 1-го числа месяца, в котором гражданин обратился за её назначением, но не ранее чем со дня возникновения права на него.</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граждан, имеющих право на пенсию за выслугу лет, в соответствии с настоящим Положением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Стаж муниципальной службы для назначения пенсии за выслугу лет муниципальным служащим</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w:t>
      </w:r>
      <w:proofErr w:type="gramStart"/>
      <w:r>
        <w:rPr>
          <w:rFonts w:ascii="Times New Roman" w:eastAsia="Times New Roman" w:hAnsi="Times New Roman" w:cs="Times New Roman"/>
          <w:sz w:val="28"/>
          <w:szCs w:val="28"/>
          <w:lang w:eastAsia="ru-RU"/>
        </w:rPr>
        <w:t>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части 1 статьи 25 Федерального закона от 02.03.2007 N 25-ФЗ "О муниципальной службе в Российской Федерации", иные периоды в соответствии с областным законом Новгородской области от 30.06.2016 N 1005-ОЗ "О стаже муниципальной службы муниципальных служащих в Новгородской области"</w:t>
      </w:r>
      <w:proofErr w:type="gramEnd"/>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При исчислении стажа муниципальной службы, дающего право на пенсию за выслугу лет, периоды службы (работы), установленные подпунктом 7.1. настоящего Положения, суммируются. </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 Обеспечение работы по вопросам выплаты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Координацию работы – методическое и организационное обеспечение по вопросам, связанным с порядком установления стажа муниципальной службы, назначения и выплаты пенсии за выслугу лет муниципальным служащим, осуществляет комитет правовой и организационной работы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отдел бухгалтерского учета и отчетности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и Комиссия.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CB2B0D" w:rsidRPr="007D3187"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 Финансирование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Пенсия за выслугу лет выплачивается за счет средств бюджета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Комиссия которого приняла решение об установлении заявителю пенсии за выслугу лет. </w:t>
      </w:r>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Средства на выплату пенсий за выслугу лет перечисляются комитетом финансов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на лицевой счет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 Заключительные положения</w:t>
      </w:r>
    </w:p>
    <w:p w:rsidR="00CB2B0D" w:rsidRDefault="00CB2B0D" w:rsidP="00CB2B0D">
      <w:pPr>
        <w:autoSpaceDE w:val="0"/>
        <w:autoSpaceDN w:val="0"/>
        <w:adjustRightInd w:val="0"/>
        <w:spacing w:after="0" w:line="240" w:lineRule="auto"/>
        <w:ind w:firstLine="709"/>
        <w:contextualSpacing/>
        <w:jc w:val="both"/>
      </w:pPr>
      <w:r>
        <w:rPr>
          <w:rFonts w:ascii="Times New Roman" w:eastAsia="Times New Roman" w:hAnsi="Times New Roman" w:cs="Times New Roman"/>
          <w:sz w:val="28"/>
          <w:szCs w:val="28"/>
          <w:lang w:eastAsia="ru-RU"/>
        </w:rPr>
        <w:t>Настоящее Положение вступает в силу с 01 января 2017 года.</w:t>
      </w:r>
    </w:p>
    <w:p w:rsidR="00CB2B0D" w:rsidRDefault="00CB2B0D" w:rsidP="00CB2B0D">
      <w:pPr>
        <w:spacing w:after="0" w:line="240" w:lineRule="auto"/>
        <w:ind w:firstLine="709"/>
        <w:contextualSpacing/>
        <w:jc w:val="both"/>
      </w:pPr>
    </w:p>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CB2B0D" w:rsidRPr="00CB2B0D" w:rsidRDefault="00CB2B0D" w:rsidP="00CB2B0D">
      <w:pPr>
        <w:spacing w:after="0"/>
        <w:contextualSpacing/>
        <w:jc w:val="right"/>
        <w:rPr>
          <w:sz w:val="24"/>
          <w:szCs w:val="24"/>
        </w:rPr>
      </w:pPr>
      <w:r w:rsidRPr="00CB2B0D">
        <w:rPr>
          <w:rFonts w:ascii="Times New Roman" w:hAnsi="Times New Roman" w:cs="Times New Roman"/>
          <w:sz w:val="24"/>
          <w:szCs w:val="24"/>
        </w:rPr>
        <w:t>Приложение № 1</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к Положению о пенсии за выслугу</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 лет лицам, замещавшим должности </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proofErr w:type="gramStart"/>
      <w:r w:rsidRPr="00CB2B0D">
        <w:rPr>
          <w:rFonts w:ascii="Times New Roman" w:hAnsi="Times New Roman" w:cs="Times New Roman"/>
          <w:sz w:val="24"/>
          <w:szCs w:val="24"/>
        </w:rPr>
        <w:t xml:space="preserve">муниципальной службы </w:t>
      </w:r>
      <w:r w:rsidRPr="00CB2B0D">
        <w:rPr>
          <w:rFonts w:ascii="Times New Roman" w:hAnsi="Times New Roman" w:cs="Times New Roman"/>
          <w:b/>
          <w:sz w:val="24"/>
          <w:szCs w:val="24"/>
        </w:rPr>
        <w:t>(</w:t>
      </w:r>
      <w:r w:rsidRPr="00CB2B0D">
        <w:rPr>
          <w:rFonts w:ascii="Times New Roman" w:hAnsi="Times New Roman" w:cs="Times New Roman"/>
          <w:sz w:val="24"/>
          <w:szCs w:val="24"/>
        </w:rPr>
        <w:t>муниципальные</w:t>
      </w:r>
      <w:proofErr w:type="gramEnd"/>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 должности муниципальной</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 службы - до 1 июня 2007 года) </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в органах местного самоуправления </w:t>
      </w:r>
    </w:p>
    <w:p w:rsidR="00CB2B0D" w:rsidRDefault="00CB2B0D" w:rsidP="00CB2B0D">
      <w:pPr>
        <w:tabs>
          <w:tab w:val="left" w:pos="6787"/>
        </w:tabs>
        <w:spacing w:after="0" w:line="240" w:lineRule="auto"/>
        <w:jc w:val="right"/>
        <w:rPr>
          <w:rFonts w:ascii="Times New Roman" w:hAnsi="Times New Roman" w:cs="Times New Roman"/>
          <w:sz w:val="20"/>
          <w:szCs w:val="20"/>
        </w:rPr>
      </w:pPr>
      <w:proofErr w:type="spellStart"/>
      <w:r w:rsidRPr="00CB2B0D">
        <w:rPr>
          <w:rFonts w:ascii="Times New Roman" w:hAnsi="Times New Roman" w:cs="Times New Roman"/>
          <w:sz w:val="24"/>
          <w:szCs w:val="24"/>
        </w:rPr>
        <w:t>Волотовского</w:t>
      </w:r>
      <w:proofErr w:type="spellEnd"/>
      <w:r w:rsidRPr="00CB2B0D">
        <w:rPr>
          <w:rFonts w:ascii="Times New Roman" w:hAnsi="Times New Roman" w:cs="Times New Roman"/>
          <w:sz w:val="24"/>
          <w:szCs w:val="24"/>
        </w:rPr>
        <w:t xml:space="preserve"> муниципального</w:t>
      </w:r>
      <w:r>
        <w:rPr>
          <w:rFonts w:ascii="Times New Roman" w:hAnsi="Times New Roman" w:cs="Times New Roman"/>
          <w:sz w:val="24"/>
          <w:szCs w:val="20"/>
        </w:rPr>
        <w:t xml:space="preserve"> района </w:t>
      </w:r>
    </w:p>
    <w:p w:rsidR="00CB2B0D" w:rsidRDefault="00CB2B0D" w:rsidP="00CB2B0D">
      <w:pPr>
        <w:autoSpaceDE w:val="0"/>
        <w:autoSpaceDN w:val="0"/>
        <w:adjustRightInd w:val="0"/>
        <w:spacing w:after="0" w:line="240" w:lineRule="auto"/>
        <w:contextualSpacing/>
        <w:jc w:val="right"/>
        <w:rPr>
          <w:rFonts w:ascii="Times New Roman" w:hAnsi="Times New Roman" w:cs="Times New Roman"/>
          <w:sz w:val="28"/>
          <w:szCs w:val="28"/>
        </w:rPr>
      </w:pPr>
    </w:p>
    <w:tbl>
      <w:tblPr>
        <w:tblStyle w:val="a5"/>
        <w:tblW w:w="0" w:type="auto"/>
        <w:jc w:val="center"/>
        <w:tblBorders>
          <w:left w:val="none" w:sz="0" w:space="0" w:color="auto"/>
          <w:right w:val="none" w:sz="0" w:space="0" w:color="auto"/>
        </w:tblBorders>
        <w:tblLook w:val="00A0"/>
      </w:tblPr>
      <w:tblGrid>
        <w:gridCol w:w="7648"/>
      </w:tblGrid>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органа местного самоуправления</w:t>
            </w:r>
            <w:proofErr w:type="gramEnd"/>
          </w:p>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0"/>
                <w:szCs w:val="20"/>
              </w:rPr>
            </w:pPr>
            <w:r>
              <w:rPr>
                <w:rFonts w:ascii="Times New Roman" w:hAnsi="Times New Roman" w:cs="Times New Roman"/>
                <w:sz w:val="20"/>
                <w:szCs w:val="20"/>
              </w:rPr>
              <w:t>либо наименование должности, инициалы и фамилия руководителя)</w:t>
            </w:r>
          </w:p>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0"/>
                <w:szCs w:val="20"/>
              </w:rPr>
            </w:pPr>
            <w:r>
              <w:rPr>
                <w:rFonts w:ascii="Times New Roman" w:hAnsi="Times New Roman" w:cs="Times New Roman"/>
                <w:sz w:val="20"/>
                <w:szCs w:val="20"/>
              </w:rPr>
              <w:t>(фамилия, имя, отчество заявителя)</w:t>
            </w:r>
          </w:p>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nil"/>
              <w:right w:val="nil"/>
            </w:tcBorders>
            <w:hideMark/>
          </w:tcPr>
          <w:p w:rsidR="00CB2B0D" w:rsidRDefault="00CB2B0D" w:rsidP="00CB2B0D">
            <w:pPr>
              <w:autoSpaceDE w:val="0"/>
              <w:autoSpaceDN w:val="0"/>
              <w:adjustRightInd w:val="0"/>
              <w:contextualSpacing/>
              <w:jc w:val="center"/>
              <w:rPr>
                <w:rFonts w:ascii="Times New Roman" w:hAnsi="Times New Roman" w:cs="Times New Roman"/>
                <w:sz w:val="20"/>
                <w:szCs w:val="20"/>
              </w:rPr>
            </w:pPr>
            <w:r>
              <w:rPr>
                <w:rFonts w:ascii="Times New Roman" w:hAnsi="Times New Roman" w:cs="Times New Roman"/>
                <w:sz w:val="20"/>
                <w:szCs w:val="20"/>
              </w:rPr>
              <w:t>(должность заявителя)</w:t>
            </w:r>
          </w:p>
        </w:tc>
      </w:tr>
      <w:tr w:rsidR="00CB2B0D" w:rsidTr="00CB2B0D">
        <w:trPr>
          <w:jc w:val="center"/>
        </w:trPr>
        <w:tc>
          <w:tcPr>
            <w:tcW w:w="7648" w:type="dxa"/>
            <w:tcBorders>
              <w:top w:val="nil"/>
              <w:left w:val="nil"/>
              <w:bottom w:val="single" w:sz="4" w:space="0" w:color="auto"/>
              <w:right w:val="nil"/>
            </w:tcBorders>
            <w:hideMark/>
          </w:tcPr>
          <w:p w:rsidR="00CB2B0D" w:rsidRDefault="00CB2B0D" w:rsidP="00CB2B0D">
            <w:pPr>
              <w:autoSpaceDE w:val="0"/>
              <w:autoSpaceDN w:val="0"/>
              <w:adjustRightInd w:val="0"/>
              <w:contextualSpacing/>
              <w:rPr>
                <w:rFonts w:ascii="Times New Roman" w:hAnsi="Times New Roman" w:cs="Times New Roman"/>
                <w:sz w:val="28"/>
                <w:szCs w:val="20"/>
              </w:rPr>
            </w:pPr>
            <w:r>
              <w:rPr>
                <w:rFonts w:ascii="Times New Roman" w:hAnsi="Times New Roman" w:cs="Times New Roman"/>
                <w:sz w:val="20"/>
                <w:szCs w:val="20"/>
              </w:rPr>
              <w:t xml:space="preserve">Домашний адрес (почтовый индекс): </w:t>
            </w: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single" w:sz="4" w:space="0" w:color="auto"/>
              <w:right w:val="nil"/>
            </w:tcBorders>
            <w:hideMark/>
          </w:tcPr>
          <w:p w:rsidR="00CB2B0D" w:rsidRDefault="00CB2B0D" w:rsidP="00CB2B0D">
            <w:pPr>
              <w:autoSpaceDE w:val="0"/>
              <w:autoSpaceDN w:val="0"/>
              <w:adjustRightInd w:val="0"/>
              <w:contextualSpacing/>
              <w:rPr>
                <w:rFonts w:ascii="Times New Roman" w:hAnsi="Times New Roman" w:cs="Times New Roman"/>
                <w:sz w:val="28"/>
                <w:szCs w:val="20"/>
              </w:rPr>
            </w:pPr>
            <w:r>
              <w:rPr>
                <w:rFonts w:ascii="Times New Roman" w:hAnsi="Times New Roman" w:cs="Times New Roman"/>
                <w:sz w:val="20"/>
                <w:szCs w:val="20"/>
              </w:rPr>
              <w:t>телефон:</w:t>
            </w:r>
          </w:p>
        </w:tc>
      </w:tr>
    </w:tbl>
    <w:p w:rsidR="00CB2B0D" w:rsidRDefault="00CB2B0D" w:rsidP="00CB2B0D">
      <w:pPr>
        <w:autoSpaceDE w:val="0"/>
        <w:autoSpaceDN w:val="0"/>
        <w:adjustRightInd w:val="0"/>
        <w:spacing w:after="0" w:line="240" w:lineRule="auto"/>
        <w:contextualSpacing/>
        <w:jc w:val="center"/>
        <w:rPr>
          <w:rFonts w:ascii="Times New Roman" w:hAnsi="Times New Roman" w:cs="Times New Roman"/>
          <w:sz w:val="20"/>
          <w:szCs w:val="20"/>
        </w:rPr>
      </w:pPr>
    </w:p>
    <w:p w:rsidR="00CB2B0D" w:rsidRDefault="00CB2B0D" w:rsidP="00CB2B0D">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ЗАЯВЛЕНИЕ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 xml:space="preserve">В соответствии с Положением о пенсии за выслугу лет лицам, замещавшим должности муниципальной службы </w:t>
      </w:r>
      <w:r>
        <w:rPr>
          <w:rFonts w:ascii="Times New Roman" w:hAnsi="Times New Roman" w:cs="Times New Roman"/>
          <w:b/>
          <w:szCs w:val="24"/>
        </w:rPr>
        <w:t>(</w:t>
      </w:r>
      <w:r>
        <w:rPr>
          <w:rFonts w:ascii="Times New Roman" w:hAnsi="Times New Roman" w:cs="Times New Roman"/>
          <w:szCs w:val="24"/>
        </w:rPr>
        <w:t xml:space="preserve">муниципальные должности муниципальной службы - до 1 июня 2007 года) в органах местного самоуправления </w:t>
      </w:r>
      <w:proofErr w:type="spellStart"/>
      <w:r>
        <w:rPr>
          <w:rFonts w:ascii="Times New Roman" w:hAnsi="Times New Roman" w:cs="Times New Roman"/>
          <w:szCs w:val="24"/>
        </w:rPr>
        <w:t>Волотовского</w:t>
      </w:r>
      <w:proofErr w:type="spellEnd"/>
      <w:r>
        <w:rPr>
          <w:rFonts w:ascii="Times New Roman" w:hAnsi="Times New Roman" w:cs="Times New Roman"/>
          <w:szCs w:val="24"/>
        </w:rPr>
        <w:t xml:space="preserve"> муниципального района, утверждённым решением Думы </w:t>
      </w:r>
      <w:proofErr w:type="spellStart"/>
      <w:r>
        <w:rPr>
          <w:rFonts w:ascii="Times New Roman" w:hAnsi="Times New Roman" w:cs="Times New Roman"/>
          <w:szCs w:val="24"/>
        </w:rPr>
        <w:t>Волотовского</w:t>
      </w:r>
      <w:proofErr w:type="spellEnd"/>
      <w:r>
        <w:rPr>
          <w:rFonts w:ascii="Times New Roman" w:hAnsi="Times New Roman" w:cs="Times New Roman"/>
          <w:szCs w:val="24"/>
        </w:rPr>
        <w:t xml:space="preserve"> муниципального района от «__»  ________ 20__ №  _____ (далее Положение) прошу  назначить мне пенсию за выслугу лет.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Расчет пенсии прошу произвести (</w:t>
      </w:r>
      <w:proofErr w:type="gramStart"/>
      <w:r>
        <w:rPr>
          <w:rFonts w:ascii="Times New Roman" w:hAnsi="Times New Roman" w:cs="Times New Roman"/>
          <w:szCs w:val="24"/>
        </w:rPr>
        <w:t>нужное</w:t>
      </w:r>
      <w:proofErr w:type="gramEnd"/>
      <w:r>
        <w:rPr>
          <w:rFonts w:ascii="Times New Roman" w:hAnsi="Times New Roman" w:cs="Times New Roman"/>
          <w:szCs w:val="24"/>
        </w:rPr>
        <w:t xml:space="preserve"> подчеркнуть):</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Cs w:val="24"/>
        </w:rPr>
      </w:pPr>
      <w:r>
        <w:rPr>
          <w:rFonts w:ascii="Times New Roman" w:hAnsi="Times New Roman" w:cs="Times New Roman"/>
          <w:szCs w:val="24"/>
        </w:rPr>
        <w:t xml:space="preserve">а) Из среднемесячного заработка за последние </w:t>
      </w:r>
      <w:proofErr w:type="gramStart"/>
      <w:r>
        <w:rPr>
          <w:rFonts w:ascii="Times New Roman" w:hAnsi="Times New Roman" w:cs="Times New Roman"/>
          <w:szCs w:val="24"/>
        </w:rPr>
        <w:t>12 полных месяцев</w:t>
      </w:r>
      <w:proofErr w:type="gramEnd"/>
      <w:r>
        <w:rPr>
          <w:rFonts w:ascii="Times New Roman" w:hAnsi="Times New Roman" w:cs="Times New Roman"/>
          <w:szCs w:val="24"/>
        </w:rPr>
        <w:t xml:space="preserve"> муниципальной службы, предшествующих дню ее прекращения; </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Cs w:val="24"/>
        </w:rPr>
      </w:pPr>
      <w:r>
        <w:rPr>
          <w:rFonts w:ascii="Times New Roman" w:hAnsi="Times New Roman" w:cs="Times New Roman"/>
          <w:szCs w:val="24"/>
        </w:rPr>
        <w:t xml:space="preserve">б) Из среднемесячного заработка за последние </w:t>
      </w:r>
      <w:proofErr w:type="gramStart"/>
      <w:r>
        <w:rPr>
          <w:rFonts w:ascii="Times New Roman" w:hAnsi="Times New Roman" w:cs="Times New Roman"/>
          <w:szCs w:val="24"/>
        </w:rPr>
        <w:t>12 полных месяцев</w:t>
      </w:r>
      <w:proofErr w:type="gramEnd"/>
      <w:r>
        <w:rPr>
          <w:rFonts w:ascii="Times New Roman" w:hAnsi="Times New Roman" w:cs="Times New Roman"/>
          <w:szCs w:val="24"/>
        </w:rPr>
        <w:t xml:space="preserve"> муниципальной службы, предшествующих дню достижения возраста, дающего право на страховую пенсию по старости в соответствии с частью 1 статьи 8 и статьями 30 - 33 Федерального закона "О страховых пенсиях"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 xml:space="preserve">На основании Федерального </w:t>
      </w:r>
      <w:hyperlink r:id="rId20" w:history="1">
        <w:r>
          <w:rPr>
            <w:rStyle w:val="a3"/>
            <w:rFonts w:ascii="Times New Roman" w:hAnsi="Times New Roman" w:cs="Times New Roman"/>
            <w:color w:val="auto"/>
            <w:szCs w:val="24"/>
            <w:u w:val="none"/>
          </w:rPr>
          <w:t>закона</w:t>
        </w:r>
      </w:hyperlink>
      <w:r>
        <w:rPr>
          <w:rFonts w:ascii="Times New Roman" w:hAnsi="Times New Roman" w:cs="Times New Roman"/>
          <w:szCs w:val="24"/>
        </w:rPr>
        <w:t xml:space="preserve"> от 28 декабря 2013 года N 400-ФЗ "О страховых  пенсиях" (до 01.01.2015 - на основании Федерального </w:t>
      </w:r>
      <w:hyperlink r:id="rId21" w:history="1">
        <w:r>
          <w:rPr>
            <w:rStyle w:val="a3"/>
            <w:rFonts w:ascii="Times New Roman" w:hAnsi="Times New Roman" w:cs="Times New Roman"/>
            <w:color w:val="auto"/>
            <w:szCs w:val="24"/>
            <w:u w:val="none"/>
          </w:rPr>
          <w:t>закона</w:t>
        </w:r>
      </w:hyperlink>
      <w:r>
        <w:rPr>
          <w:rFonts w:ascii="Times New Roman" w:hAnsi="Times New Roman" w:cs="Times New Roman"/>
          <w:szCs w:val="24"/>
        </w:rPr>
        <w:t xml:space="preserve"> от 17декабря 2001 года N 173-ФЗ "О трудовых пенсиях")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 xml:space="preserve">На  основании  Федерального  </w:t>
      </w:r>
      <w:hyperlink r:id="rId22" w:history="1">
        <w:r>
          <w:rPr>
            <w:rStyle w:val="a3"/>
            <w:rFonts w:ascii="Times New Roman" w:hAnsi="Times New Roman" w:cs="Times New Roman"/>
            <w:color w:val="auto"/>
            <w:szCs w:val="24"/>
            <w:u w:val="none"/>
          </w:rPr>
          <w:t>закона</w:t>
        </w:r>
      </w:hyperlink>
      <w:r>
        <w:rPr>
          <w:rFonts w:ascii="Times New Roman" w:hAnsi="Times New Roman" w:cs="Times New Roman"/>
          <w:szCs w:val="24"/>
        </w:rPr>
        <w:t xml:space="preserve"> от 19 апреля 1991 года N 1032-1 "О занятости населения в Российской Федерации" (</w:t>
      </w:r>
      <w:proofErr w:type="gramStart"/>
      <w:r>
        <w:rPr>
          <w:rFonts w:ascii="Times New Roman" w:hAnsi="Times New Roman" w:cs="Times New Roman"/>
          <w:szCs w:val="24"/>
        </w:rPr>
        <w:t>нужное</w:t>
      </w:r>
      <w:proofErr w:type="gramEnd"/>
      <w:r>
        <w:rPr>
          <w:rFonts w:ascii="Times New Roman" w:hAnsi="Times New Roman" w:cs="Times New Roman"/>
          <w:szCs w:val="24"/>
        </w:rPr>
        <w:t xml:space="preserve"> подчеркнуть)</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18"/>
          <w:szCs w:val="20"/>
        </w:rPr>
      </w:pP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8"/>
          <w:szCs w:val="20"/>
        </w:rPr>
      </w:pPr>
      <w:r>
        <w:rPr>
          <w:rFonts w:ascii="Times New Roman" w:hAnsi="Times New Roman" w:cs="Times New Roman"/>
          <w:szCs w:val="20"/>
        </w:rPr>
        <w:t xml:space="preserve">с "_____" _______________20____ года мне </w:t>
      </w:r>
      <w:proofErr w:type="gramStart"/>
      <w:r>
        <w:rPr>
          <w:rFonts w:ascii="Times New Roman" w:hAnsi="Times New Roman" w:cs="Times New Roman"/>
          <w:szCs w:val="20"/>
        </w:rPr>
        <w:t>назначена</w:t>
      </w:r>
      <w:proofErr w:type="gramEnd"/>
      <w:r>
        <w:rPr>
          <w:rFonts w:ascii="Times New Roman" w:hAnsi="Times New Roman" w:cs="Times New Roman"/>
          <w:szCs w:val="20"/>
        </w:rPr>
        <w:t xml:space="preserve"> ____________________________________, </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0"/>
          <w:szCs w:val="20"/>
        </w:rPr>
        <w:t>(вид пенсии)</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Cs w:val="20"/>
        </w:rPr>
        <w:t xml:space="preserve">которую получаюв </w:t>
      </w:r>
      <w:r>
        <w:rPr>
          <w:rFonts w:ascii="Times New Roman" w:hAnsi="Times New Roman" w:cs="Times New Roman"/>
          <w:sz w:val="20"/>
          <w:szCs w:val="20"/>
        </w:rPr>
        <w:t>____________________________________________________________________</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proofErr w:type="gramStart"/>
      <w:r>
        <w:rPr>
          <w:rFonts w:ascii="Times New Roman" w:hAnsi="Times New Roman" w:cs="Times New Roman"/>
          <w:sz w:val="20"/>
          <w:szCs w:val="20"/>
        </w:rPr>
        <w:t>(наименование органа, осуществляющего назначение</w:t>
      </w:r>
      <w:proofErr w:type="gramEnd"/>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                                                    и выплату страховых пенсий по месту жительства)</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0"/>
        </w:rPr>
      </w:pPr>
      <w:r>
        <w:rPr>
          <w:rFonts w:ascii="Times New Roman" w:hAnsi="Times New Roman" w:cs="Times New Roman"/>
          <w:szCs w:val="20"/>
        </w:rPr>
        <w:t xml:space="preserve">При наступлении обстоятельств, обозначенных  в пунктах 5.8., 5.9., 5.10.4. Положения обязуюсь в 10-ти </w:t>
      </w:r>
      <w:proofErr w:type="spellStart"/>
      <w:r>
        <w:rPr>
          <w:rFonts w:ascii="Times New Roman" w:hAnsi="Times New Roman" w:cs="Times New Roman"/>
          <w:szCs w:val="20"/>
        </w:rPr>
        <w:t>дневный</w:t>
      </w:r>
      <w:proofErr w:type="spellEnd"/>
      <w:r>
        <w:rPr>
          <w:rFonts w:ascii="Times New Roman" w:hAnsi="Times New Roman" w:cs="Times New Roman"/>
          <w:szCs w:val="20"/>
        </w:rPr>
        <w:t xml:space="preserve"> срок известить в письменной форме уполномоченный орган </w:t>
      </w:r>
      <w:proofErr w:type="spellStart"/>
      <w:r>
        <w:rPr>
          <w:rFonts w:ascii="Times New Roman" w:hAnsi="Times New Roman" w:cs="Times New Roman"/>
          <w:szCs w:val="20"/>
        </w:rPr>
        <w:t>Волотовского</w:t>
      </w:r>
      <w:proofErr w:type="spellEnd"/>
      <w:r>
        <w:rPr>
          <w:rFonts w:ascii="Times New Roman" w:hAnsi="Times New Roman" w:cs="Times New Roman"/>
          <w:szCs w:val="20"/>
        </w:rPr>
        <w:t xml:space="preserve"> муниципального района по решению вопросов начисления и выплаты пенсии за выслугу лет о данных обстоятельствах.</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0"/>
        </w:rPr>
      </w:pPr>
      <w:r>
        <w:rPr>
          <w:rFonts w:ascii="Times New Roman" w:hAnsi="Times New Roman" w:cs="Times New Roman"/>
          <w:szCs w:val="20"/>
        </w:rPr>
        <w:t>В случае</w:t>
      </w:r>
      <w:proofErr w:type="gramStart"/>
      <w:r>
        <w:rPr>
          <w:rFonts w:ascii="Times New Roman" w:hAnsi="Times New Roman" w:cs="Times New Roman"/>
          <w:szCs w:val="20"/>
        </w:rPr>
        <w:t>,</w:t>
      </w:r>
      <w:proofErr w:type="gramEnd"/>
      <w:r>
        <w:rPr>
          <w:rFonts w:ascii="Times New Roman" w:hAnsi="Times New Roman" w:cs="Times New Roman"/>
          <w:szCs w:val="20"/>
        </w:rPr>
        <w:t xml:space="preserve">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РФ. </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p>
    <w:p w:rsidR="00CB2B0D" w:rsidRDefault="00CB2B0D" w:rsidP="00CB2B0D">
      <w:pPr>
        <w:autoSpaceDE w:val="0"/>
        <w:autoSpaceDN w:val="0"/>
        <w:adjustRightInd w:val="0"/>
        <w:spacing w:after="0" w:line="240" w:lineRule="auto"/>
        <w:contextualSpacing/>
        <w:jc w:val="both"/>
        <w:rPr>
          <w:rFonts w:ascii="Times New Roman" w:hAnsi="Times New Roman" w:cs="Times New Roman"/>
          <w:szCs w:val="20"/>
        </w:rPr>
      </w:pPr>
      <w:r>
        <w:rPr>
          <w:rFonts w:ascii="Times New Roman" w:hAnsi="Times New Roman" w:cs="Times New Roman"/>
          <w:szCs w:val="20"/>
        </w:rPr>
        <w:t>"____" ___________ 20___ г.                      _____________________________</w:t>
      </w:r>
    </w:p>
    <w:p w:rsidR="00CB2B0D" w:rsidRDefault="00CB2B0D" w:rsidP="00CB2B0D">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           (подпись заявителя)</w:t>
      </w:r>
    </w:p>
    <w:p w:rsidR="00CB2B0D" w:rsidRDefault="00CB2B0D" w:rsidP="00CB2B0D">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br w:type="page"/>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Приложение № 2</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к Положению о пенсии за выслугу</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 лет лицам, замещавшим должности </w:t>
      </w:r>
    </w:p>
    <w:p w:rsidR="00CB2B0D" w:rsidRPr="00CB2B0D" w:rsidRDefault="00CB2B0D" w:rsidP="00CB2B0D">
      <w:pPr>
        <w:tabs>
          <w:tab w:val="left" w:pos="6787"/>
        </w:tabs>
        <w:spacing w:after="0" w:line="240" w:lineRule="auto"/>
        <w:jc w:val="right"/>
        <w:rPr>
          <w:rFonts w:ascii="Times New Roman" w:hAnsi="Times New Roman" w:cs="Times New Roman"/>
        </w:rPr>
      </w:pPr>
      <w:proofErr w:type="gramStart"/>
      <w:r w:rsidRPr="00CB2B0D">
        <w:rPr>
          <w:rFonts w:ascii="Times New Roman" w:hAnsi="Times New Roman" w:cs="Times New Roman"/>
        </w:rPr>
        <w:t xml:space="preserve">муниципальной службы </w:t>
      </w:r>
      <w:r w:rsidRPr="00CB2B0D">
        <w:rPr>
          <w:rFonts w:ascii="Times New Roman" w:hAnsi="Times New Roman" w:cs="Times New Roman"/>
          <w:b/>
        </w:rPr>
        <w:t>(</w:t>
      </w:r>
      <w:r w:rsidRPr="00CB2B0D">
        <w:rPr>
          <w:rFonts w:ascii="Times New Roman" w:hAnsi="Times New Roman" w:cs="Times New Roman"/>
        </w:rPr>
        <w:t>муниципальные</w:t>
      </w:r>
      <w:proofErr w:type="gramEnd"/>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 должности муниципальной</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 службы - до 1 июня 2007 года) </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в органах местного самоуправления </w:t>
      </w:r>
    </w:p>
    <w:p w:rsidR="00CB2B0D" w:rsidRPr="00CB2B0D" w:rsidRDefault="00CB2B0D" w:rsidP="00CB2B0D">
      <w:pPr>
        <w:tabs>
          <w:tab w:val="left" w:pos="6787"/>
        </w:tabs>
        <w:spacing w:after="0" w:line="240" w:lineRule="auto"/>
        <w:jc w:val="right"/>
        <w:rPr>
          <w:rFonts w:ascii="Times New Roman" w:hAnsi="Times New Roman" w:cs="Times New Roman"/>
        </w:rPr>
      </w:pPr>
      <w:proofErr w:type="spellStart"/>
      <w:r w:rsidRPr="00CB2B0D">
        <w:rPr>
          <w:rFonts w:ascii="Times New Roman" w:hAnsi="Times New Roman" w:cs="Times New Roman"/>
        </w:rPr>
        <w:t>Волотовского</w:t>
      </w:r>
      <w:proofErr w:type="spellEnd"/>
      <w:r w:rsidRPr="00CB2B0D">
        <w:rPr>
          <w:rFonts w:ascii="Times New Roman" w:hAnsi="Times New Roman" w:cs="Times New Roman"/>
        </w:rPr>
        <w:t xml:space="preserve"> муниципального района </w:t>
      </w:r>
    </w:p>
    <w:p w:rsidR="00CB2B0D" w:rsidRDefault="00CB2B0D" w:rsidP="00CB2B0D">
      <w:pPr>
        <w:spacing w:after="0" w:line="240" w:lineRule="auto"/>
        <w:jc w:val="both"/>
        <w:rPr>
          <w:rFonts w:ascii="Times New Roman" w:eastAsia="Times New Roman" w:hAnsi="Times New Roman" w:cs="Times New Roman"/>
          <w:sz w:val="28"/>
          <w:szCs w:val="24"/>
          <w:lang w:eastAsia="ru-RU"/>
        </w:rPr>
      </w:pPr>
    </w:p>
    <w:p w:rsidR="00CB2B0D" w:rsidRDefault="00CB2B0D" w:rsidP="00CB2B0D">
      <w:pPr>
        <w:widowControl w:val="0"/>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p>
    <w:tbl>
      <w:tblPr>
        <w:tblStyle w:val="1"/>
        <w:tblW w:w="0" w:type="auto"/>
        <w:jc w:val="center"/>
        <w:tblBorders>
          <w:left w:val="none" w:sz="0" w:space="0" w:color="auto"/>
          <w:right w:val="none" w:sz="0" w:space="0" w:color="auto"/>
        </w:tblBorders>
        <w:tblLook w:val="00A0"/>
      </w:tblPr>
      <w:tblGrid>
        <w:gridCol w:w="7648"/>
      </w:tblGrid>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местного самоуправления</w:t>
            </w:r>
            <w:proofErr w:type="gramEnd"/>
          </w:p>
          <w:p w:rsidR="00CB2B0D" w:rsidRDefault="00CB2B0D">
            <w:pPr>
              <w:adjustRightInd w:val="0"/>
              <w:jc w:val="center"/>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center"/>
              <w:rPr>
                <w:rFonts w:ascii="Times New Roman" w:hAnsi="Times New Roman" w:cs="Times New Roman"/>
                <w:sz w:val="24"/>
                <w:szCs w:val="24"/>
              </w:rPr>
            </w:pPr>
            <w:r>
              <w:rPr>
                <w:rFonts w:ascii="Times New Roman" w:hAnsi="Times New Roman" w:cs="Times New Roman"/>
                <w:sz w:val="24"/>
                <w:szCs w:val="24"/>
              </w:rPr>
              <w:t>либо наименование должности, инициалы и фамилия руководителя)</w:t>
            </w:r>
          </w:p>
          <w:p w:rsidR="00CB2B0D" w:rsidRDefault="00CB2B0D">
            <w:pPr>
              <w:adjustRightInd w:val="0"/>
              <w:jc w:val="center"/>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center"/>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CB2B0D" w:rsidRDefault="00CB2B0D">
            <w:pPr>
              <w:adjustRightInd w:val="0"/>
              <w:jc w:val="center"/>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nil"/>
              <w:right w:val="nil"/>
            </w:tcBorders>
            <w:hideMark/>
          </w:tcPr>
          <w:p w:rsidR="00CB2B0D" w:rsidRDefault="00CB2B0D">
            <w:pPr>
              <w:adjustRightInd w:val="0"/>
              <w:jc w:val="center"/>
              <w:rPr>
                <w:rFonts w:ascii="Times New Roman" w:hAnsi="Times New Roman" w:cs="Times New Roman"/>
                <w:sz w:val="24"/>
                <w:szCs w:val="24"/>
              </w:rPr>
            </w:pPr>
            <w:r>
              <w:rPr>
                <w:rFonts w:ascii="Times New Roman" w:hAnsi="Times New Roman" w:cs="Times New Roman"/>
                <w:sz w:val="24"/>
                <w:szCs w:val="24"/>
              </w:rPr>
              <w:t>(должность заявителя)</w:t>
            </w:r>
          </w:p>
        </w:tc>
      </w:tr>
      <w:tr w:rsidR="00CB2B0D" w:rsidTr="00CB2B0D">
        <w:trPr>
          <w:jc w:val="center"/>
        </w:trPr>
        <w:tc>
          <w:tcPr>
            <w:tcW w:w="7648" w:type="dxa"/>
            <w:tcBorders>
              <w:top w:val="nil"/>
              <w:left w:val="nil"/>
              <w:bottom w:val="single" w:sz="4" w:space="0" w:color="auto"/>
              <w:right w:val="nil"/>
            </w:tcBorders>
            <w:hideMark/>
          </w:tcPr>
          <w:p w:rsidR="00CB2B0D" w:rsidRDefault="00CB2B0D">
            <w:pPr>
              <w:adjustRightInd w:val="0"/>
              <w:jc w:val="both"/>
              <w:rPr>
                <w:rFonts w:ascii="Times New Roman" w:hAnsi="Times New Roman" w:cs="Times New Roman"/>
                <w:sz w:val="32"/>
                <w:szCs w:val="32"/>
              </w:rPr>
            </w:pPr>
            <w:r>
              <w:rPr>
                <w:rFonts w:ascii="Times New Roman" w:hAnsi="Times New Roman" w:cs="Times New Roman"/>
                <w:sz w:val="24"/>
                <w:szCs w:val="24"/>
              </w:rPr>
              <w:t xml:space="preserve">Домашний адрес (почтовый индекс): </w:t>
            </w: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both"/>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single" w:sz="4" w:space="0" w:color="auto"/>
              <w:right w:val="nil"/>
            </w:tcBorders>
            <w:hideMark/>
          </w:tcPr>
          <w:p w:rsidR="00CB2B0D" w:rsidRDefault="00CB2B0D">
            <w:pPr>
              <w:adjustRightInd w:val="0"/>
              <w:jc w:val="both"/>
              <w:rPr>
                <w:rFonts w:ascii="Times New Roman" w:hAnsi="Times New Roman" w:cs="Times New Roman"/>
                <w:sz w:val="32"/>
                <w:szCs w:val="32"/>
              </w:rPr>
            </w:pPr>
            <w:r>
              <w:rPr>
                <w:rFonts w:ascii="Times New Roman" w:hAnsi="Times New Roman" w:cs="Times New Roman"/>
                <w:sz w:val="24"/>
                <w:szCs w:val="24"/>
              </w:rPr>
              <w:t>телефон:</w:t>
            </w:r>
          </w:p>
        </w:tc>
      </w:tr>
    </w:tbl>
    <w:p w:rsidR="00CB2B0D" w:rsidRDefault="00CB2B0D" w:rsidP="00CB2B0D">
      <w:pPr>
        <w:widowControl w:val="0"/>
        <w:autoSpaceDE w:val="0"/>
        <w:autoSpaceDN w:val="0"/>
        <w:adjustRightInd w:val="0"/>
        <w:spacing w:after="0" w:line="240" w:lineRule="auto"/>
        <w:jc w:val="both"/>
        <w:rPr>
          <w:rFonts w:ascii="Times New Roman" w:eastAsia="Times New Roman" w:hAnsi="Times New Roman" w:cs="Times New Roman"/>
          <w:sz w:val="32"/>
          <w:szCs w:val="32"/>
          <w:lang w:eastAsia="ru-RU"/>
        </w:rPr>
      </w:pPr>
    </w:p>
    <w:p w:rsidR="00CB2B0D" w:rsidRDefault="00CB2B0D" w:rsidP="00CB2B0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B2B0D" w:rsidRDefault="00CB2B0D" w:rsidP="00CB2B0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CB2B0D" w:rsidRDefault="00CB2B0D" w:rsidP="00CB2B0D">
      <w:pPr>
        <w:spacing w:after="0" w:line="240" w:lineRule="auto"/>
        <w:rPr>
          <w:rFonts w:ascii="Times New Roman" w:eastAsia="Times New Roman" w:hAnsi="Times New Roman" w:cs="Times New Roman"/>
          <w:sz w:val="28"/>
          <w:szCs w:val="28"/>
          <w:lang w:eastAsia="ru-RU"/>
        </w:rPr>
      </w:pPr>
    </w:p>
    <w:p w:rsidR="00CB2B0D" w:rsidRDefault="00CB2B0D" w:rsidP="00CB2B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Прошу перечислять пенсию за выслугу лет на счет, открытый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_________________________________________________________________</w:t>
      </w:r>
    </w:p>
    <w:p w:rsidR="00CB2B0D" w:rsidRDefault="00CB2B0D" w:rsidP="00CB2B0D">
      <w:pPr>
        <w:spacing w:after="0" w:line="140" w:lineRule="exact"/>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банка, номер отделения)</w:t>
      </w:r>
    </w:p>
    <w:p w:rsidR="00CB2B0D" w:rsidRDefault="00CB2B0D" w:rsidP="00CB2B0D">
      <w:pPr>
        <w:spacing w:after="0" w:line="240" w:lineRule="auto"/>
        <w:jc w:val="both"/>
        <w:rPr>
          <w:rFonts w:ascii="Times New Roman" w:eastAsia="Times New Roman" w:hAnsi="Times New Roman" w:cs="Times New Roman"/>
          <w:sz w:val="28"/>
          <w:szCs w:val="28"/>
          <w:lang w:eastAsia="ru-RU"/>
        </w:rPr>
      </w:pPr>
    </w:p>
    <w:p w:rsidR="00CB2B0D" w:rsidRDefault="00CB2B0D" w:rsidP="00CB2B0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 счета: _____________________________________________________</w:t>
      </w:r>
    </w:p>
    <w:p w:rsidR="00CB2B0D" w:rsidRDefault="00CB2B0D" w:rsidP="00CB2B0D">
      <w:pPr>
        <w:spacing w:after="0" w:line="240" w:lineRule="auto"/>
        <w:jc w:val="right"/>
        <w:rPr>
          <w:rFonts w:ascii="Times New Roman" w:eastAsia="Times New Roman" w:hAnsi="Times New Roman" w:cs="Times New Roman"/>
          <w:sz w:val="28"/>
          <w:szCs w:val="28"/>
          <w:lang w:eastAsia="ru-RU"/>
        </w:rPr>
      </w:pPr>
    </w:p>
    <w:p w:rsidR="00CB2B0D" w:rsidRDefault="00CB2B0D" w:rsidP="00CB2B0D">
      <w:pPr>
        <w:spacing w:after="0" w:line="240" w:lineRule="auto"/>
        <w:jc w:val="center"/>
        <w:rPr>
          <w:rFonts w:ascii="Times New Roman" w:eastAsia="Times New Roman" w:hAnsi="Times New Roman" w:cs="Times New Roman"/>
          <w:sz w:val="28"/>
          <w:szCs w:val="28"/>
          <w:lang w:eastAsia="ru-RU"/>
        </w:rPr>
      </w:pPr>
    </w:p>
    <w:p w:rsidR="00CB2B0D" w:rsidRDefault="00CB2B0D" w:rsidP="00CB2B0D">
      <w:pPr>
        <w:spacing w:after="0" w:line="240" w:lineRule="auto"/>
        <w:jc w:val="center"/>
        <w:rPr>
          <w:rFonts w:ascii="Times New Roman" w:eastAsia="Times New Roman" w:hAnsi="Times New Roman" w:cs="Times New Roman"/>
          <w:sz w:val="28"/>
          <w:szCs w:val="28"/>
          <w:lang w:eastAsia="ru-RU"/>
        </w:rPr>
      </w:pPr>
    </w:p>
    <w:p w:rsidR="00CB2B0D" w:rsidRDefault="00CB2B0D" w:rsidP="00CB2B0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«_____» ___________ ______ года     __________________________________</w:t>
      </w:r>
    </w:p>
    <w:p w:rsidR="00CB2B0D" w:rsidRDefault="00CB2B0D" w:rsidP="00CB2B0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(подпись заявителя)</w:t>
      </w:r>
    </w:p>
    <w:p w:rsidR="00CB2B0D" w:rsidRDefault="00CB2B0D" w:rsidP="00CB2B0D">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CB2B0D" w:rsidRDefault="00CB2B0D" w:rsidP="00CB2B0D"/>
    <w:p w:rsidR="000A3D32" w:rsidRDefault="000A3D32"/>
    <w:sectPr w:rsidR="000A3D32" w:rsidSect="00416F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536E2"/>
    <w:multiLevelType w:val="hybridMultilevel"/>
    <w:tmpl w:val="F34EB5E6"/>
    <w:lvl w:ilvl="0" w:tplc="2A56897C">
      <w:start w:val="1"/>
      <w:numFmt w:val="decimal"/>
      <w:lvlText w:val="%1."/>
      <w:lvlJc w:val="left"/>
      <w:pPr>
        <w:ind w:left="433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CB2B0D"/>
    <w:rsid w:val="000A3D32"/>
    <w:rsid w:val="00152F3F"/>
    <w:rsid w:val="003814C3"/>
    <w:rsid w:val="00416F72"/>
    <w:rsid w:val="0078127B"/>
    <w:rsid w:val="007D3187"/>
    <w:rsid w:val="00CB2B0D"/>
    <w:rsid w:val="00CD2C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B0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2B0D"/>
    <w:rPr>
      <w:color w:val="0000FF" w:themeColor="hyperlink"/>
      <w:u w:val="single"/>
    </w:rPr>
  </w:style>
  <w:style w:type="paragraph" w:styleId="a4">
    <w:name w:val="List Paragraph"/>
    <w:basedOn w:val="a"/>
    <w:uiPriority w:val="34"/>
    <w:qFormat/>
    <w:rsid w:val="00CB2B0D"/>
    <w:pPr>
      <w:ind w:left="720"/>
      <w:contextualSpacing/>
    </w:pPr>
  </w:style>
  <w:style w:type="paragraph" w:customStyle="1" w:styleId="ConsPlusNormal">
    <w:name w:val="ConsPlusNormal"/>
    <w:rsid w:val="00CB2B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2B0D"/>
    <w:pPr>
      <w:widowControl w:val="0"/>
      <w:autoSpaceDE w:val="0"/>
      <w:autoSpaceDN w:val="0"/>
      <w:spacing w:after="0" w:line="240" w:lineRule="auto"/>
    </w:pPr>
    <w:rPr>
      <w:rFonts w:ascii="Calibri" w:eastAsia="Times New Roman" w:hAnsi="Calibri" w:cs="Calibri"/>
      <w:b/>
      <w:szCs w:val="20"/>
      <w:lang w:eastAsia="ru-RU"/>
    </w:rPr>
  </w:style>
  <w:style w:type="table" w:styleId="a5">
    <w:name w:val="Table Grid"/>
    <w:basedOn w:val="a1"/>
    <w:uiPriority w:val="59"/>
    <w:rsid w:val="00CB2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99"/>
    <w:rsid w:val="00CB2B0D"/>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812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812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B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2B0D"/>
    <w:rPr>
      <w:color w:val="0000FF" w:themeColor="hyperlink"/>
      <w:u w:val="single"/>
    </w:rPr>
  </w:style>
  <w:style w:type="paragraph" w:styleId="a4">
    <w:name w:val="List Paragraph"/>
    <w:basedOn w:val="a"/>
    <w:uiPriority w:val="34"/>
    <w:qFormat/>
    <w:rsid w:val="00CB2B0D"/>
    <w:pPr>
      <w:ind w:left="720"/>
      <w:contextualSpacing/>
    </w:pPr>
  </w:style>
  <w:style w:type="paragraph" w:customStyle="1" w:styleId="ConsPlusNormal">
    <w:name w:val="ConsPlusNormal"/>
    <w:rsid w:val="00CB2B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2B0D"/>
    <w:pPr>
      <w:widowControl w:val="0"/>
      <w:autoSpaceDE w:val="0"/>
      <w:autoSpaceDN w:val="0"/>
      <w:spacing w:after="0" w:line="240" w:lineRule="auto"/>
    </w:pPr>
    <w:rPr>
      <w:rFonts w:ascii="Calibri" w:eastAsia="Times New Roman" w:hAnsi="Calibri" w:cs="Calibri"/>
      <w:b/>
      <w:szCs w:val="20"/>
      <w:lang w:eastAsia="ru-RU"/>
    </w:rPr>
  </w:style>
  <w:style w:type="table" w:styleId="a5">
    <w:name w:val="Table Grid"/>
    <w:basedOn w:val="a1"/>
    <w:uiPriority w:val="59"/>
    <w:rsid w:val="00CB2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99"/>
    <w:rsid w:val="00CB2B0D"/>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812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812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08036557">
      <w:bodyDiv w:val="1"/>
      <w:marLeft w:val="0"/>
      <w:marRight w:val="0"/>
      <w:marTop w:val="0"/>
      <w:marBottom w:val="0"/>
      <w:divBdr>
        <w:top w:val="none" w:sz="0" w:space="0" w:color="auto"/>
        <w:left w:val="none" w:sz="0" w:space="0" w:color="auto"/>
        <w:bottom w:val="none" w:sz="0" w:space="0" w:color="auto"/>
        <w:right w:val="none" w:sz="0" w:space="0" w:color="auto"/>
      </w:divBdr>
    </w:div>
    <w:div w:id="83391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348DAD2D0B0760974D05E4194B82E6ABE3674656C7B9E5FAA77B7010AD65374AEEADD8E918E412h2zCO" TargetMode="External"/><Relationship Id="rId13" Type="http://schemas.openxmlformats.org/officeDocument/2006/relationships/hyperlink" Target="consultantplus://offline/ref=FA92A1C1C95B889AC23AB3BD58CFED34BE80A1B57647EBFC787812B1C5C54A22E6A001E1524A396DX2Q6Q" TargetMode="External"/><Relationship Id="rId18" Type="http://schemas.openxmlformats.org/officeDocument/2006/relationships/hyperlink" Target="file:///O:\&#1050;&#1054;&#1052;&#1048;&#1058;&#1045;&#1058;%20&#1055;&#1056;&#1040;&#1042;&#1054;&#1042;&#1054;&#1049;%20&#1048;%20&#1054;&#1056;&#1043;%20&#1056;&#1040;&#1041;&#1054;&#1058;&#1067;\&#1051;&#1099;&#1078;&#1086;&#1074;&#1072;%20&#1048;.&#1042;\&#1087;&#1088;&#1086;&#1077;&#1082;&#1090;&#1099;%20&#1088;&#1072;&#1089;&#1087;&#1086;&#1088;&#1103;&#1078;&#1077;&#1085;&#1080;&#1081;%20&#1088;&#1079;%20&#1088;&#1075;\&#1087;&#1088;&#1086;&#1077;&#1082;&#1090;%20&#1085;&#1086;&#1074;&#1099;&#1077;%20&#1087;&#1077;&#1085;&#1089;&#1080;&#1080;%20&#1084;&#1091;&#1085;%20&#1089;&#1083;&#1091;&#1078;&#1072;&#1097;&#1080;&#1084;.docx" TargetMode="External"/><Relationship Id="rId3" Type="http://schemas.openxmlformats.org/officeDocument/2006/relationships/settings" Target="settings.xml"/><Relationship Id="rId21" Type="http://schemas.openxmlformats.org/officeDocument/2006/relationships/hyperlink" Target="consultantplus://offline/ref=008E0C2E8D95B98B89264C0DA65D1B8E874BF87D8AD731C8C680636477H0KCN" TargetMode="External"/><Relationship Id="rId7" Type="http://schemas.openxmlformats.org/officeDocument/2006/relationships/hyperlink" Target="consultantplus://offline/ref=50881DD20D5F6C9DF83980920B97B550A4B6B40CEDDB8B6C863CDC8286BDF90C90E43BDAC4D4xFM" TargetMode="External"/><Relationship Id="rId12" Type="http://schemas.openxmlformats.org/officeDocument/2006/relationships/hyperlink" Target="consultantplus://offline/ref=FA92A1C1C95B889AC23AB3BD58CFED34BE80A1B57647EBFC787812B1C5C54A22E6A001E1524A3969X2Q1Q" TargetMode="External"/><Relationship Id="rId17" Type="http://schemas.openxmlformats.org/officeDocument/2006/relationships/hyperlink" Target="consultantplus://offline/ref=1B4845A2EEBE534D49BB919D6E5A93DB92E86FBF0E9E10FC91816B9CDBABDBFEfEs8Q" TargetMode="Externa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hyperlink" Target="consultantplus://offline/ref=1B4845A2EEBE534D49BB919D6E5A93DB92E86FBF0D9911F092816B9CDBABDBFEE8B0BB0EEC8FEF4B3557A5fBs7Q" TargetMode="External"/><Relationship Id="rId20" Type="http://schemas.openxmlformats.org/officeDocument/2006/relationships/hyperlink" Target="consultantplus://offline/ref=008E0C2E8D95B98B89264C0DA65D1B8E8747FF708AD731C8C680636477H0KCN" TargetMode="External"/><Relationship Id="rId1" Type="http://schemas.openxmlformats.org/officeDocument/2006/relationships/numbering" Target="numbering.xml"/><Relationship Id="rId6" Type="http://schemas.openxmlformats.org/officeDocument/2006/relationships/hyperlink" Target="consultantplus://offline/ref=50881DD20D5F6C9DF83980920B97B550A7BFB007EDDB8B6C863CDC8286DBxDM" TargetMode="External"/><Relationship Id="rId11" Type="http://schemas.openxmlformats.org/officeDocument/2006/relationships/hyperlink" Target="consultantplus://offline/ref=FA92A1C1C95B889AC23AB3BD58CFED34BE80A1B57647EBFC787812B1C5C54A22E6A001E1524A3D6DX2QAQ" TargetMode="External"/><Relationship Id="rId24" Type="http://schemas.openxmlformats.org/officeDocument/2006/relationships/theme" Target="theme/theme1.xml"/><Relationship Id="rId5" Type="http://schemas.openxmlformats.org/officeDocument/2006/relationships/hyperlink" Target="consultantplus://offline/ref=50881DD20D5F6C9DF83980920B97B550A7BFB50AE4DD8B6C863CDC8286DBxDM" TargetMode="External"/><Relationship Id="rId15" Type="http://schemas.openxmlformats.org/officeDocument/2006/relationships/hyperlink" Target="file:///O:\&#1050;&#1054;&#1052;&#1048;&#1058;&#1045;&#1058;%20&#1055;&#1056;&#1040;&#1042;&#1054;&#1042;&#1054;&#1049;%20&#1048;%20&#1054;&#1056;&#1043;%20&#1056;&#1040;&#1041;&#1054;&#1058;&#1067;\&#1051;&#1099;&#1078;&#1086;&#1074;&#1072;%20&#1048;.&#1042;\&#1087;&#1088;&#1086;&#1077;&#1082;&#1090;&#1099;%20&#1088;&#1072;&#1089;&#1087;&#1086;&#1088;&#1103;&#1078;&#1077;&#1085;&#1080;&#1081;%20&#1088;&#1079;%20&#1088;&#1075;\&#1087;&#1088;&#1086;&#1077;&#1082;&#1090;%20&#1085;&#1086;&#1074;&#1099;&#1077;%20&#1087;&#1077;&#1085;&#1089;&#1080;&#1080;%20&#1084;&#1091;&#1085;%20&#1089;&#1083;&#1091;&#1078;&#1072;&#1097;&#1080;&#1084;.docx" TargetMode="External"/><Relationship Id="rId23" Type="http://schemas.openxmlformats.org/officeDocument/2006/relationships/fontTable" Target="fontTable.xml"/><Relationship Id="rId10" Type="http://schemas.openxmlformats.org/officeDocument/2006/relationships/hyperlink" Target="consultantplus://offline/ref=F4348DAD2D0B0760974D05E4194B82E6ABE3674656C7B9E5FAA77B7010AD65374AEEADD8E918E412h2zCO" TargetMode="External"/><Relationship Id="rId19" Type="http://schemas.openxmlformats.org/officeDocument/2006/relationships/hyperlink" Target="file:///O:\&#1050;&#1054;&#1052;&#1048;&#1058;&#1045;&#1058;%20&#1055;&#1056;&#1040;&#1042;&#1054;&#1042;&#1054;&#1049;%20&#1048;%20&#1054;&#1056;&#1043;%20&#1056;&#1040;&#1041;&#1054;&#1058;&#1067;\&#1051;&#1099;&#1078;&#1086;&#1074;&#1072;%20&#1048;.&#1042;\&#1087;&#1088;&#1086;&#1077;&#1082;&#1090;&#1099;%20&#1088;&#1072;&#1089;&#1087;&#1086;&#1088;&#1103;&#1078;&#1077;&#1085;&#1080;&#1081;%20&#1088;&#1079;%20&#1088;&#1075;\&#1087;&#1088;&#1086;&#1077;&#1082;&#1090;%20&#1085;&#1086;&#1074;&#1099;&#1077;%20&#1087;&#1077;&#1085;&#1089;&#1080;&#1080;%20&#1084;&#1091;&#1085;%20&#1089;&#1083;&#1091;&#1078;&#1072;&#1097;&#1080;&#1084;.docx" TargetMode="External"/><Relationship Id="rId4" Type="http://schemas.openxmlformats.org/officeDocument/2006/relationships/webSettings" Target="webSettings.xml"/><Relationship Id="rId9" Type="http://schemas.openxmlformats.org/officeDocument/2006/relationships/hyperlink" Target="consultantplus://offline/ref=2DB64F559B4E8550FEE3E416A77D512D61318594A20C38D8EDEE2143436554AEE5507D2FE0ADFF9CH0j5L" TargetMode="External"/><Relationship Id="rId14" Type="http://schemas.openxmlformats.org/officeDocument/2006/relationships/hyperlink" Target="consultantplus://offline/ref=295828BDEA3F0D35382B331C51F26FB9197CE240B20C68BA5D244F2409ABACEB2FB664AD782A6F2Av7W5Q" TargetMode="External"/><Relationship Id="rId22" Type="http://schemas.openxmlformats.org/officeDocument/2006/relationships/hyperlink" Target="consultantplus://offline/ref=008E0C2E8D95B98B89264C0DA65D1B8E8747FF708AD731C8C680636477H0K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5734</Words>
  <Characters>32687</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Лыжов Ирина Владимировна</dc:creator>
  <cp:lastModifiedBy>User</cp:lastModifiedBy>
  <cp:revision>2</cp:revision>
  <dcterms:created xsi:type="dcterms:W3CDTF">2021-12-07T18:18:00Z</dcterms:created>
  <dcterms:modified xsi:type="dcterms:W3CDTF">2021-12-07T18:18:00Z</dcterms:modified>
</cp:coreProperties>
</file>