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bookmarkStart w:id="0" w:name="_GoBack"/>
      <w:bookmarkEnd w:id="0"/>
      <w:r w:rsidRPr="00722E66">
        <w:t xml:space="preserve">                                                                                                   </w:t>
      </w: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8627C2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                                                                 </w:t>
      </w:r>
      <w:r w:rsidR="00357CDC" w:rsidRPr="00722E66">
        <w:rPr>
          <w:rFonts w:ascii="Times New Roman CYR" w:hAnsi="Times New Roman CYR" w:cs="Times New Roman CYR"/>
        </w:rPr>
        <w:t xml:space="preserve"> </w:t>
      </w:r>
      <w:r w:rsidR="00190DDB" w:rsidRPr="00722E66">
        <w:rPr>
          <w:rFonts w:ascii="Times New Roman CYR" w:hAnsi="Times New Roman CYR" w:cs="Times New Roman CYR"/>
        </w:rPr>
        <w:t xml:space="preserve">                </w:t>
      </w:r>
      <w:r w:rsidR="00722E66">
        <w:rPr>
          <w:rFonts w:ascii="Times New Roman CYR" w:hAnsi="Times New Roman CYR" w:cs="Times New Roman CYR"/>
        </w:rPr>
        <w:t>от</w:t>
      </w:r>
      <w:r w:rsidR="000E5BB7" w:rsidRPr="00722E66">
        <w:rPr>
          <w:rFonts w:ascii="Times New Roman CYR" w:hAnsi="Times New Roman CYR" w:cs="Times New Roman CYR"/>
        </w:rPr>
        <w:t xml:space="preserve"> </w:t>
      </w:r>
      <w:r w:rsidR="00722E66">
        <w:rPr>
          <w:rFonts w:ascii="Times New Roman CYR" w:hAnsi="Times New Roman CYR" w:cs="Times New Roman CYR"/>
        </w:rPr>
        <w:t>30.12.2020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722E66">
        <w:rPr>
          <w:rFonts w:ascii="Times New Roman CYR" w:hAnsi="Times New Roman CYR" w:cs="Times New Roman CYR"/>
        </w:rPr>
        <w:t>3</w:t>
      </w:r>
      <w:r w:rsidR="00D77C4E">
        <w:rPr>
          <w:rFonts w:ascii="Times New Roman CYR" w:hAnsi="Times New Roman CYR" w:cs="Times New Roman CYR"/>
        </w:rPr>
        <w:t>7</w:t>
      </w:r>
    </w:p>
    <w:p w:rsidR="008627C2" w:rsidRPr="00D936B9" w:rsidRDefault="008627C2" w:rsidP="00190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C4E" w:rsidRDefault="00D77C4E" w:rsidP="00D77C4E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ПАСПОРТ</w:t>
      </w:r>
    </w:p>
    <w:p w:rsidR="00D77C4E" w:rsidRDefault="00D77C4E" w:rsidP="00D77C4E">
      <w:pPr>
        <w:autoSpaceDE w:val="0"/>
        <w:autoSpaceDN w:val="0"/>
        <w:adjustRightInd w:val="0"/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zh-CN"/>
        </w:rPr>
        <w:t xml:space="preserve">муниципальной программы </w:t>
      </w:r>
      <w:r>
        <w:rPr>
          <w:b/>
          <w:sz w:val="28"/>
          <w:szCs w:val="28"/>
        </w:rPr>
        <w:t>«Развитие коммунальной инфраструктуры и повышение качества жилищно-коммунальных услуг в</w:t>
      </w:r>
    </w:p>
    <w:p w:rsidR="00D77C4E" w:rsidRDefault="00D77C4E" w:rsidP="00D77C4E">
      <w:pPr>
        <w:autoSpaceDE w:val="0"/>
        <w:autoSpaceDN w:val="0"/>
        <w:adjustRightInd w:val="0"/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Волотовском муниципальном округе»</w:t>
      </w:r>
    </w:p>
    <w:p w:rsidR="00D77C4E" w:rsidRDefault="00D77C4E" w:rsidP="00D77C4E">
      <w:pPr>
        <w:autoSpaceDE w:val="0"/>
        <w:autoSpaceDN w:val="0"/>
        <w:adjustRightInd w:val="0"/>
        <w:ind w:right="-285"/>
        <w:jc w:val="both"/>
        <w:rPr>
          <w:rFonts w:eastAsia="Calibri"/>
          <w:b/>
          <w:sz w:val="28"/>
          <w:szCs w:val="28"/>
          <w:lang w:eastAsia="en-US"/>
        </w:rPr>
      </w:pP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  <w:t>1. Ответственный исполнитель Программы:</w:t>
      </w:r>
    </w:p>
    <w:p w:rsidR="00D77C4E" w:rsidRDefault="00D77C4E" w:rsidP="00D77C4E">
      <w:pPr>
        <w:widowControl w:val="0"/>
        <w:suppressAutoHyphens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Комитет по жилищно-коммунальному хозяйству строительству и дорожной деятельности (далее - комитет по ЖКХ).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 Соисполнители Программы:</w:t>
      </w:r>
    </w:p>
    <w:p w:rsidR="00D77C4E" w:rsidRDefault="00D77C4E" w:rsidP="00D77C4E">
      <w:pPr>
        <w:tabs>
          <w:tab w:val="left" w:pos="709"/>
        </w:tabs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Комитет по управлению муниципальным имуществом, земельным вопросам и градостроительной деятельности Администрации муниципального округа (далее – КУМИ);</w:t>
      </w:r>
    </w:p>
    <w:p w:rsidR="00D77C4E" w:rsidRDefault="00D77C4E" w:rsidP="00D77C4E">
      <w:pPr>
        <w:tabs>
          <w:tab w:val="left" w:pos="709"/>
        </w:tabs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Комитет финансов Администрации муниципального округа (далее –комитет финансов);</w:t>
      </w:r>
    </w:p>
    <w:p w:rsidR="00D77C4E" w:rsidRDefault="00D77C4E" w:rsidP="00D77C4E">
      <w:pPr>
        <w:tabs>
          <w:tab w:val="left" w:pos="709"/>
        </w:tabs>
        <w:suppressAutoHyphens/>
        <w:ind w:firstLine="709"/>
        <w:jc w:val="both"/>
        <w:rPr>
          <w:sz w:val="28"/>
          <w:szCs w:val="28"/>
          <w:lang w:eastAsia="zh-CN"/>
        </w:rPr>
      </w:pPr>
      <w:proofErr w:type="spellStart"/>
      <w:r>
        <w:rPr>
          <w:rFonts w:eastAsia="Calibri"/>
          <w:sz w:val="28"/>
          <w:szCs w:val="28"/>
          <w:lang w:eastAsia="en-US"/>
        </w:rPr>
        <w:t>ресурсоснабжающие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организации</w:t>
      </w:r>
      <w:r>
        <w:rPr>
          <w:sz w:val="28"/>
          <w:szCs w:val="28"/>
          <w:lang w:eastAsia="zh-CN"/>
        </w:rPr>
        <w:t>.</w:t>
      </w:r>
    </w:p>
    <w:p w:rsidR="00D77C4E" w:rsidRDefault="00D77C4E" w:rsidP="00D77C4E">
      <w:pPr>
        <w:tabs>
          <w:tab w:val="left" w:pos="709"/>
        </w:tabs>
        <w:suppressAutoHyphens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  <w:t>3. Подпрограммы Программы:</w:t>
      </w:r>
    </w:p>
    <w:p w:rsidR="00D77C4E" w:rsidRPr="00D77C4E" w:rsidRDefault="00D77C4E" w:rsidP="00D77C4E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77C4E">
        <w:rPr>
          <w:rFonts w:eastAsia="Calibri"/>
          <w:sz w:val="28"/>
          <w:szCs w:val="28"/>
          <w:lang w:eastAsia="en-US"/>
        </w:rPr>
        <w:t>«</w:t>
      </w:r>
      <w:r w:rsidRPr="00D77C4E">
        <w:rPr>
          <w:spacing w:val="-2"/>
          <w:sz w:val="28"/>
          <w:szCs w:val="28"/>
        </w:rPr>
        <w:t>Развитие инфраструктуры</w:t>
      </w:r>
      <w:r w:rsidRPr="00D77C4E">
        <w:rPr>
          <w:sz w:val="28"/>
          <w:szCs w:val="28"/>
        </w:rPr>
        <w:t xml:space="preserve"> водоснабжения и водоотведения населенных пунктов Волотовского муниципального округа»; </w:t>
      </w:r>
    </w:p>
    <w:p w:rsidR="00D77C4E" w:rsidRPr="00D77C4E" w:rsidRDefault="00D77C4E" w:rsidP="00D77C4E">
      <w:pPr>
        <w:widowControl w:val="0"/>
        <w:suppressAutoHyphens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7C4E">
        <w:rPr>
          <w:rFonts w:eastAsia="Calibri"/>
          <w:sz w:val="28"/>
          <w:szCs w:val="28"/>
          <w:lang w:eastAsia="en-US"/>
        </w:rPr>
        <w:t>«Газификация Воло</w:t>
      </w:r>
      <w:r>
        <w:rPr>
          <w:rFonts w:eastAsia="Calibri"/>
          <w:sz w:val="28"/>
          <w:szCs w:val="28"/>
          <w:lang w:eastAsia="en-US"/>
        </w:rPr>
        <w:t>товского муниципального округа».</w:t>
      </w:r>
    </w:p>
    <w:p w:rsidR="00D77C4E" w:rsidRDefault="00D77C4E" w:rsidP="00D77C4E">
      <w:pPr>
        <w:widowControl w:val="0"/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en-US"/>
        </w:rPr>
        <w:t>4. Цели, задачи и целевые показатели Программы: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5"/>
        <w:gridCol w:w="5849"/>
        <w:gridCol w:w="850"/>
        <w:gridCol w:w="850"/>
        <w:gridCol w:w="851"/>
        <w:gridCol w:w="850"/>
      </w:tblGrid>
      <w:tr w:rsidR="00D77C4E" w:rsidRPr="00D77C4E" w:rsidTr="00D77C4E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№ п/п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Цели, задачи Программы, наименование и единица измерения целевого показателя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71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Значения целевого показателя по годам: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 w:right="57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111" w:right="57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43" w:right="-75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129" w:right="-61" w:hanging="204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2024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</w:t>
            </w:r>
          </w:p>
        </w:tc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5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Цель № 1: повышение качества и надежности предоставления жилищно-коммунальных усл</w:t>
            </w:r>
            <w:r>
              <w:rPr>
                <w:lang w:eastAsia="zh-CN"/>
              </w:rPr>
              <w:t xml:space="preserve">уг в Волотовском муниципальном </w:t>
            </w:r>
            <w:r w:rsidRPr="00D77C4E">
              <w:rPr>
                <w:lang w:eastAsia="zh-CN"/>
              </w:rPr>
              <w:t xml:space="preserve">округе 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</w:t>
            </w:r>
          </w:p>
        </w:tc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5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Задача № 1: </w:t>
            </w:r>
            <w:r w:rsidRPr="00D77C4E">
              <w:rPr>
                <w:lang w:eastAsia="en-US"/>
              </w:rPr>
              <w:t>Развитие систем централизованного водоснабжения населенных пунктов муниципального округа путем строительства, реконструкции и капитального ремонта сетей централизованного водоснабжения, строительство и ремонт объектов нецентрализованного водоснабжения населения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1.1.1.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1.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Модернизация уличной водопроводной сети, приведённой в соответствие с требованиями СНиП (км.)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1.1.2.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2.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Приведение в соответствие с требованиями СНиП уличных водоразборных колонок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 w:right="-75"/>
              <w:jc w:val="center"/>
              <w:rPr>
                <w:lang w:val="en-US" w:eastAsia="zh-CN"/>
              </w:rPr>
            </w:pPr>
            <w:r w:rsidRPr="00D77C4E">
              <w:rPr>
                <w:lang w:eastAsia="zh-C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val="en-US" w:eastAsia="zh-CN"/>
              </w:rPr>
            </w:pPr>
            <w:r w:rsidRPr="00D77C4E">
              <w:rPr>
                <w:lang w:eastAsia="zh-C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val="en-US" w:eastAsia="zh-CN"/>
              </w:rPr>
            </w:pPr>
            <w:r w:rsidRPr="00D77C4E">
              <w:rPr>
                <w:lang w:eastAsia="zh-CN"/>
              </w:rPr>
              <w:t>19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1.1.3.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pacing w:val="-10"/>
                <w:lang w:eastAsia="en-US"/>
              </w:rPr>
            </w:pPr>
            <w:r w:rsidRPr="00D77C4E">
              <w:rPr>
                <w:spacing w:val="-10"/>
                <w:lang w:eastAsia="en-US"/>
              </w:rPr>
              <w:t xml:space="preserve">Показатель 3. Удельный вес проб воды, отбор которых произведен из источников нецентрализованного водоснабжения и которые не отвечают гигиеническим </w:t>
            </w:r>
            <w:r w:rsidRPr="00D77C4E">
              <w:rPr>
                <w:spacing w:val="-10"/>
                <w:lang w:eastAsia="en-US"/>
              </w:rPr>
              <w:lastRenderedPageBreak/>
              <w:t>нормативам по микробиологическим показателям,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lastRenderedPageBreak/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  <w:r w:rsidRPr="00D77C4E">
              <w:rPr>
                <w:lang w:eastAsia="zh-CN"/>
              </w:rPr>
              <w:t>50,5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lastRenderedPageBreak/>
              <w:t>1.1.4.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4.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Снижение количества аварийных ситуаций на водопроводных сетях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(% /год)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F8280C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6,0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1.1.5.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5.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en-US"/>
              </w:rPr>
              <w:t>Доля уличной водопроводной сети, нуждающейся в замене,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47,2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1.1.6.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pacing w:val="-10"/>
                <w:lang w:eastAsia="en-US"/>
              </w:rPr>
            </w:pPr>
            <w:r w:rsidRPr="00D77C4E">
              <w:rPr>
                <w:spacing w:val="-10"/>
                <w:lang w:eastAsia="en-US"/>
              </w:rPr>
              <w:t>Показатель 6.</w:t>
            </w:r>
            <w:r>
              <w:rPr>
                <w:spacing w:val="-10"/>
                <w:lang w:eastAsia="en-US"/>
              </w:rPr>
              <w:t xml:space="preserve"> </w:t>
            </w:r>
            <w:r w:rsidRPr="00D77C4E">
              <w:rPr>
                <w:spacing w:val="-10"/>
                <w:lang w:eastAsia="en-US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42,5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</w:t>
            </w:r>
          </w:p>
        </w:tc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Задача № 2: </w:t>
            </w:r>
            <w:r w:rsidRPr="00D77C4E">
              <w:rPr>
                <w:spacing w:val="-18"/>
                <w:lang w:eastAsia="en-US"/>
              </w:rPr>
              <w:t xml:space="preserve">Повышение уровня коммунального обустройства  муниципального округа за счет создания условий для газификации домовладений 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1.2.1.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1.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Уровень газификации домов индивидуальной застройки, (% 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 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7,0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1.2.2.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2.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Увеличение количества газифицированных квартир (домовладений), до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150</w:t>
            </w:r>
          </w:p>
        </w:tc>
      </w:tr>
      <w:tr w:rsidR="00D77C4E" w:rsidRPr="00D77C4E" w:rsidTr="00D77C4E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1.2.3.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3.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Прирост протяжённости газораспределительной сети на территории округа, (км.)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5. Сроки реализации Программы</w:t>
      </w:r>
      <w:r>
        <w:rPr>
          <w:rFonts w:eastAsia="Calibri"/>
          <w:sz w:val="28"/>
          <w:szCs w:val="28"/>
          <w:lang w:eastAsia="en-US"/>
        </w:rPr>
        <w:t>: 2021-2024 годы.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  <w:t>6. Объемы и источники финансирования Программы в целом и по годам реализации</w:t>
      </w:r>
    </w:p>
    <w:p w:rsidR="00D77C4E" w:rsidRPr="00D77C4E" w:rsidRDefault="00D77C4E" w:rsidP="00D77C4E">
      <w:pPr>
        <w:widowControl w:val="0"/>
        <w:tabs>
          <w:tab w:val="left" w:pos="709"/>
        </w:tabs>
        <w:suppressAutoHyphens/>
        <w:autoSpaceDE w:val="0"/>
        <w:jc w:val="right"/>
        <w:rPr>
          <w:rFonts w:eastAsia="Calibri"/>
          <w:lang w:eastAsia="en-US"/>
        </w:rPr>
      </w:pPr>
      <w:r w:rsidRPr="00D77C4E">
        <w:rPr>
          <w:rFonts w:eastAsia="Calibri"/>
          <w:lang w:eastAsia="en-US"/>
        </w:rPr>
        <w:t xml:space="preserve"> (тыс. руб.):</w:t>
      </w:r>
    </w:p>
    <w:tbl>
      <w:tblPr>
        <w:tblW w:w="9637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1673"/>
        <w:gridCol w:w="1674"/>
        <w:gridCol w:w="2464"/>
        <w:gridCol w:w="1674"/>
        <w:gridCol w:w="1301"/>
      </w:tblGrid>
      <w:tr w:rsidR="00D77C4E" w:rsidTr="00D77C4E">
        <w:trPr>
          <w:trHeight w:val="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год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областной бюджет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8"/>
                <w:lang w:eastAsia="en-US"/>
              </w:rPr>
              <w:t>федеральный</w:t>
            </w:r>
            <w:r>
              <w:rPr>
                <w:szCs w:val="20"/>
                <w:lang w:eastAsia="en-US"/>
              </w:rPr>
              <w:t xml:space="preserve">  </w:t>
            </w:r>
            <w:r>
              <w:rPr>
                <w:szCs w:val="28"/>
                <w:lang w:eastAsia="en-US"/>
              </w:rPr>
              <w:t>бюджет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162" w:right="-75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 xml:space="preserve">бюджет </w:t>
            </w:r>
            <w:proofErr w:type="spellStart"/>
            <w:r>
              <w:rPr>
                <w:szCs w:val="28"/>
                <w:lang w:eastAsia="zh-CN"/>
              </w:rPr>
              <w:t>муниципаль-ного</w:t>
            </w:r>
            <w:proofErr w:type="spellEnd"/>
            <w:r>
              <w:rPr>
                <w:szCs w:val="28"/>
                <w:lang w:eastAsia="zh-CN"/>
              </w:rPr>
              <w:t xml:space="preserve"> округа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внебюджетные средства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всего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7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Всего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val="en-US"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right="-2" w:firstLine="720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7. Ожидаемые конечные результаты реализации Программы: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Реализация Программы должна обеспечить повышение качества жилищно-коммунальных услуг в муниципальном округе в 2021 – 2024 годах, снизить удельный вес сетей, нуждающихся в замене, предотвратить аварийные ситуации на объектах инженерной инфраструктуры.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результате реализации Программы на территории муниципального округа предполагается достижение заявленных целевых показателей, установленных в соответствии с наиболее вероятным сценарием развития соответствующих сфер деятельности.</w:t>
      </w:r>
      <w:bookmarkStart w:id="1" w:name="Par180"/>
      <w:bookmarkEnd w:id="1"/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Целевые показатели определены на основе данных статистического наблюдения по Новгородской области, раздел «Жилищный фонд»;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b/>
          <w:sz w:val="28"/>
          <w:szCs w:val="28"/>
          <w:lang w:eastAsia="zh-CN"/>
        </w:rPr>
      </w:pPr>
    </w:p>
    <w:p w:rsidR="00D77C4E" w:rsidRDefault="00D77C4E" w:rsidP="00F8280C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Характеристика текущего состояния соответствующих сфер социально-экономического развития муниципального округа, приоритеты и цели муниципальной политики в этих сферах.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Коммунальная инфраструктура в Волотовском муниципальном округе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Среди важнейших направлений социально-экономических преобразований на территории муниципального округа является реформирование и развитие коммунальной инфраструктуры, создающей необходимые условия для обеспечения качественного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доведения жилищно-коммунальных услуг до непосредственных потребителей. В настоящее время уровень развития коммунальной сферы не соответствует предъявляемым требованиям: возложенные на неё задачи выполняются далеко не в полной мере, что в значительной степени влияет на снижение качества жизни населения. В связи с этим коммунальная инфраструктура остаётся одной из самых острых социальных проблем. Данная сфера испытывает значительные трудности, связанные с острым дефицитом финансов, слабой материально-технической базой специализированных организаций, высокой степенью износа объектов коммунальной инфраструктуры (более четверти основных фондов полностью отслужили свой срок).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>Общая протяжённость водопроводных сетей, расположенных на территории муниципального округа, составляет 50,5 км., которые построены в 60-80 годах прошлого столетия, материал труб - чугун, сталь, общий процент износа водопроводных сетей и сооружений на них составляет 80-85 процентов.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Водоснабжение муниципального округа питьевой водой осуществляется из подземного горизонта (из 31 артезианской скважины).</w:t>
      </w:r>
    </w:p>
    <w:p w:rsidR="00D77C4E" w:rsidRDefault="00D77C4E" w:rsidP="00D77C4E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 xml:space="preserve">Качество питьевой воды, подаваемой потребителям, не соответствует санитарно-гигиеническим требованиям нормативов «Питьевая вода. Гигиенические требования к качеству воды централизованных систем питьевого водоснабжения. Контроль качества. </w:t>
      </w:r>
      <w:proofErr w:type="spellStart"/>
      <w:r>
        <w:rPr>
          <w:sz w:val="28"/>
          <w:szCs w:val="28"/>
          <w:lang w:eastAsia="zh-CN"/>
        </w:rPr>
        <w:t>СанПин</w:t>
      </w:r>
      <w:proofErr w:type="spellEnd"/>
      <w:r>
        <w:rPr>
          <w:sz w:val="28"/>
          <w:szCs w:val="28"/>
          <w:lang w:eastAsia="zh-CN"/>
        </w:rPr>
        <w:t xml:space="preserve"> 2.1.4.1074-01» из-за сложившегося природного фона воды (повышенное содержание железа).</w:t>
      </w:r>
    </w:p>
    <w:p w:rsidR="00D77C4E" w:rsidRDefault="00D77C4E" w:rsidP="00D77C4E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Существующая система водоснабжения требует полной реконструкции.</w:t>
      </w:r>
    </w:p>
    <w:p w:rsidR="00D77C4E" w:rsidRDefault="00D77C4E" w:rsidP="00D77C4E">
      <w:pPr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обеспечения развития водопроводных сетей необходимо:</w:t>
      </w:r>
    </w:p>
    <w:p w:rsidR="00D77C4E" w:rsidRDefault="00D77C4E" w:rsidP="00D77C4E">
      <w:pPr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реконструкция существующих водопроводных сетей, строительство новых водопроводных сетей.</w:t>
      </w:r>
    </w:p>
    <w:p w:rsidR="00D77C4E" w:rsidRDefault="00D77C4E" w:rsidP="00D77C4E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Из-за длительной эксплуатации водопроводных сетей образуются аварийные ситуации и по этой причине ежегодные потери питьевой воды составляют около 20</w:t>
      </w:r>
      <w:r>
        <w:rPr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процентов от объёма поднятой воды из скважин.</w:t>
      </w:r>
    </w:p>
    <w:p w:rsidR="00D77C4E" w:rsidRDefault="00D77C4E" w:rsidP="00D77C4E">
      <w:pPr>
        <w:tabs>
          <w:tab w:val="left" w:pos="709"/>
        </w:tabs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Частичная замена участков водопроводов не улучшит существующего состояния объектов коммунальной сферы, так как количество аварий на водопроводных сетях ежедневно увеличивается, а обслуживающая организация не в состоянии устранить их своевременно, что вызывает поток жалоб граждан на качество предоставляемой услуги (снижение давления в период устранения аварийной ситуации).</w:t>
      </w:r>
    </w:p>
    <w:p w:rsidR="00D77C4E" w:rsidRDefault="00D77C4E" w:rsidP="00D77C4E">
      <w:pPr>
        <w:tabs>
          <w:tab w:val="left" w:pos="709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Собственник сетей по своим инвестиционным программам в последние годы не выделял средств на ремонт сетей и оборудования. На подготовку к отопительным периодам также средства практически не предусматриваются.</w:t>
      </w:r>
    </w:p>
    <w:p w:rsidR="00D77C4E" w:rsidRDefault="00D77C4E" w:rsidP="00D77C4E">
      <w:pPr>
        <w:tabs>
          <w:tab w:val="left" w:pos="709"/>
        </w:tabs>
        <w:suppressAutoHyphens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lastRenderedPageBreak/>
        <w:t>Для систематизирования всех имеющихся проблем с водоснабжением на территории муниципального округа ООО «</w:t>
      </w:r>
      <w:proofErr w:type="spellStart"/>
      <w:r>
        <w:rPr>
          <w:sz w:val="28"/>
          <w:szCs w:val="28"/>
          <w:lang w:eastAsia="zh-CN"/>
        </w:rPr>
        <w:t>Волотовский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Водостройсервис</w:t>
      </w:r>
      <w:proofErr w:type="spellEnd"/>
      <w:r>
        <w:rPr>
          <w:sz w:val="28"/>
          <w:szCs w:val="28"/>
          <w:lang w:eastAsia="zh-CN"/>
        </w:rPr>
        <w:t xml:space="preserve">» осуществляет </w:t>
      </w:r>
      <w:r>
        <w:rPr>
          <w:rFonts w:eastAsia="Calibri"/>
          <w:sz w:val="28"/>
          <w:szCs w:val="28"/>
          <w:lang w:eastAsia="en-US"/>
        </w:rPr>
        <w:t>разработку плана мероприятий на 2019-2024 годы, направленных на улучшение работы системы водоснабжения и повышения качества питьевой воды, но для осуществления этих мероприятий требуется значительное количество финансовых средств.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b/>
          <w:bCs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 xml:space="preserve">Газификация муниципального округа  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zh-CN"/>
        </w:rPr>
      </w:pPr>
      <w:r>
        <w:rPr>
          <w:rFonts w:eastAsia="Arial"/>
          <w:b/>
          <w:bCs/>
          <w:sz w:val="28"/>
          <w:szCs w:val="28"/>
          <w:lang w:eastAsia="zh-CN"/>
        </w:rPr>
        <w:tab/>
      </w:r>
      <w:r>
        <w:rPr>
          <w:rFonts w:eastAsia="Arial"/>
          <w:sz w:val="28"/>
          <w:szCs w:val="28"/>
          <w:lang w:eastAsia="zh-CN"/>
        </w:rPr>
        <w:t>Газификация территорий муниципального округа имеет большое экономическое и социальное значение, так как затрагивает важные жизненные интересы всех граждан, вопросы непосредственного обеспечения жизнедеятельности населения.</w:t>
      </w:r>
    </w:p>
    <w:p w:rsidR="00D77C4E" w:rsidRDefault="00D77C4E" w:rsidP="00D77C4E">
      <w:pPr>
        <w:suppressAutoHyphens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Протяжённость уличной газовой сети на территории муниципального округа составляет 5199,7 км., имеются 2</w:t>
      </w:r>
      <w:r>
        <w:rPr>
          <w:rFonts w:eastAsia="Calibri"/>
          <w:color w:val="FF0000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ед. ГРПБ, 8 ГРПШ и ряд других объектов газоснабжения, которые находятся на обслуживании в специализированной организации - филиале «Газпром газораспределение» Великий Новгород» в г. Старая Русса.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rFonts w:eastAsia="Arial"/>
          <w:sz w:val="28"/>
          <w:szCs w:val="28"/>
          <w:lang w:eastAsia="zh-CN"/>
        </w:rPr>
        <w:tab/>
        <w:t>Несмотря на принимаемые в последние годы меры, для муниципального округа по-прежнему актуальным остаётся расширение сети распределительных газопроводов, перевод потребителей на природный газ, увеличение числа индивидуальных домов, обеспеченных природным газом.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Показатели, характеризующие состояние газификации на территории муниципального округа:</w:t>
      </w:r>
      <w:r>
        <w:rPr>
          <w:rFonts w:eastAsia="Arial"/>
          <w:sz w:val="28"/>
          <w:szCs w:val="28"/>
          <w:lang w:eastAsia="zh-CN"/>
        </w:rPr>
        <w:t xml:space="preserve"> </w:t>
      </w:r>
    </w:p>
    <w:tbl>
      <w:tblPr>
        <w:tblW w:w="964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097"/>
        <w:gridCol w:w="993"/>
        <w:gridCol w:w="994"/>
        <w:gridCol w:w="992"/>
      </w:tblGrid>
      <w:tr w:rsidR="00D77C4E" w:rsidTr="00D77C4E">
        <w:trPr>
          <w:cantSplit/>
          <w:trHeight w:val="36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№</w:t>
            </w:r>
            <w:r>
              <w:rPr>
                <w:rFonts w:eastAsia="Arial"/>
                <w:szCs w:val="28"/>
                <w:lang w:eastAsia="zh-CN"/>
              </w:rPr>
              <w:br/>
              <w:t>п/п</w:t>
            </w:r>
          </w:p>
        </w:tc>
        <w:tc>
          <w:tcPr>
            <w:tcW w:w="6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наименование</w:t>
            </w:r>
            <w:r>
              <w:rPr>
                <w:szCs w:val="28"/>
                <w:lang w:eastAsia="zh-CN"/>
              </w:rPr>
              <w:t xml:space="preserve"> показателя</w:t>
            </w:r>
          </w:p>
        </w:tc>
        <w:tc>
          <w:tcPr>
            <w:tcW w:w="2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значение показат</w:t>
            </w:r>
            <w:r>
              <w:rPr>
                <w:rFonts w:eastAsia="Arial"/>
                <w:szCs w:val="28"/>
                <w:lang w:eastAsia="zh-CN"/>
              </w:rPr>
              <w:t>еля</w:t>
            </w:r>
            <w:r>
              <w:rPr>
                <w:szCs w:val="28"/>
                <w:lang w:eastAsia="zh-CN"/>
              </w:rPr>
              <w:t xml:space="preserve"> </w:t>
            </w:r>
            <w:r>
              <w:rPr>
                <w:rFonts w:eastAsia="Arial"/>
                <w:szCs w:val="28"/>
                <w:lang w:eastAsia="zh-CN"/>
              </w:rPr>
              <w:t>по</w:t>
            </w:r>
            <w:r>
              <w:rPr>
                <w:szCs w:val="28"/>
                <w:lang w:eastAsia="zh-CN"/>
              </w:rPr>
              <w:t xml:space="preserve"> годам:</w:t>
            </w:r>
          </w:p>
        </w:tc>
      </w:tr>
      <w:tr w:rsidR="00D77C4E" w:rsidTr="00D77C4E">
        <w:trPr>
          <w:cantSplit/>
          <w:trHeight w:val="24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rPr>
                <w:rFonts w:eastAsia="Arial"/>
                <w:szCs w:val="28"/>
                <w:lang w:eastAsia="zh-CN"/>
              </w:rPr>
            </w:pPr>
          </w:p>
        </w:tc>
        <w:tc>
          <w:tcPr>
            <w:tcW w:w="6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2018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2020</w:t>
            </w:r>
          </w:p>
        </w:tc>
      </w:tr>
      <w:tr w:rsidR="00D77C4E" w:rsidTr="00D77C4E">
        <w:trPr>
          <w:cantSplit/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ind w:firstLine="72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5</w:t>
            </w:r>
          </w:p>
        </w:tc>
      </w:tr>
      <w:tr w:rsidR="00D77C4E" w:rsidTr="00D77C4E">
        <w:trPr>
          <w:cantSplit/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ind w:hanging="43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Ввод в эксплуатацию распределительных газопроводов в (км.)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val="en-US" w:eastAsia="zh-CN"/>
              </w:rPr>
            </w:pPr>
            <w:r>
              <w:rPr>
                <w:szCs w:val="28"/>
                <w:lang w:eastAsia="zh-CN"/>
              </w:rPr>
              <w:t>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val="en-US" w:eastAsia="zh-CN"/>
              </w:rPr>
              <w:t>0</w:t>
            </w:r>
          </w:p>
        </w:tc>
      </w:tr>
      <w:tr w:rsidR="00D77C4E" w:rsidTr="00D77C4E">
        <w:trPr>
          <w:cantSplit/>
          <w:trHeight w:val="4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rFonts w:eastAsia="Arial"/>
                <w:szCs w:val="28"/>
                <w:lang w:eastAsia="zh-CN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Газифицировано квартир и домов в индивидуальной застройке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92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112</w:t>
            </w:r>
          </w:p>
        </w:tc>
      </w:tr>
      <w:tr w:rsidR="00D77C4E" w:rsidTr="00D77C4E">
        <w:trPr>
          <w:cantSplit/>
          <w:trHeight w:val="3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ind w:hanging="43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Выплата субсидий за газификацию домовладений, в зависимости от предусмотренной суммы на очередной год,(%)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За период до 2019 года наблюдалась положительная динамика в части расширения сети распределительных газопроводов на территории муниципального округа в целях предоставления технической возможности для газификации потребителей. Частично, это решается путём участия муниципального округа в реализации региональных программ газификации Новгородской области, в том числе за счёт средств </w:t>
      </w:r>
      <w:proofErr w:type="spellStart"/>
      <w:r>
        <w:rPr>
          <w:sz w:val="28"/>
          <w:szCs w:val="28"/>
          <w:lang w:eastAsia="zh-CN"/>
        </w:rPr>
        <w:t>спецнадбавки</w:t>
      </w:r>
      <w:proofErr w:type="spellEnd"/>
      <w:r>
        <w:rPr>
          <w:sz w:val="28"/>
          <w:szCs w:val="28"/>
          <w:lang w:eastAsia="zh-CN"/>
        </w:rPr>
        <w:t xml:space="preserve"> к тарифу на транспортировку природного газа. 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связи с тем, что основной задачей муниципальной Программы является улучшение жизни граждан, предусматривается возможность выделения денежных средств на реализацию поставленных задач из областного, местного </w:t>
      </w:r>
      <w:r>
        <w:rPr>
          <w:sz w:val="28"/>
          <w:szCs w:val="28"/>
          <w:lang w:eastAsia="zh-CN"/>
        </w:rPr>
        <w:lastRenderedPageBreak/>
        <w:t>бюджетов и внебюджетного источника финансирования.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rFonts w:eastAsia="Arial"/>
          <w:sz w:val="28"/>
          <w:szCs w:val="28"/>
          <w:lang w:eastAsia="zh-CN"/>
        </w:rPr>
        <w:tab/>
        <w:t>Однако о</w:t>
      </w:r>
      <w:r>
        <w:rPr>
          <w:sz w:val="28"/>
          <w:szCs w:val="28"/>
          <w:lang w:eastAsia="zh-CN"/>
        </w:rPr>
        <w:t xml:space="preserve">дной из основных причин невысокого уровня газификации территории муниципального округа является недостаточное финансирование мероприятий действующих ранее муниципальных программ. 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 xml:space="preserve">Для увеличения показателя уровня газификации муниципального округа кроме увеличения финансирования из бюджетов необходимо увеличение уровня доходов населения с целью расширения сети газопроводов низкого и среднего давления и увеличения количества газифицированных домовладений. 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По состоянию на 01.01.2020г. из 2141 индивидуальных домов, расположенных на территории муниципального округа, газифицированы природным газом 95 домовладения, что составляет 4% процента от общего количества жилых домов.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Основные показатели и анализ социальных, финансово-экономических и прочих рисков реализации Программы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Основными показателями реализации Программы являются: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Создание условий для развития инфраструктуры водоснабжения и водоотведения в муниципальном округе: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Улучшение качества предоставления коммунальных ресурсов потребителям, включая население;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 Модернизация уличной водопроводной сети;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 Снижение уровня аварийных ситуаций на водопроводных сетях.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Создание благоприятных условий для развития газификации на территории муниципального округа;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 Увеличение уровня газификации домов индивидуальной застройки;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 Увеличение количества газифицированных квартир;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 Прирост протяжённости газораспределительной сети, позволяющей гражданам газифицировать свои домовладения.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3. Комплексный подход к эффективному использованию бюджетных средств, выделяемых на финансовое обеспечение Программы, достижение предусмотренных Программой целевых индикаторов и показателей, а также выполнение поставленных Программой задач.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Реализация Программы сопряжена с рядом финансовых и иных рисков, которые могут привести к несвоевременному или неполному решению поставленных Программой задач.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ликвидации возможных последствий потребуются дополнительные капитальные вложения, которые не могут быть запланированы заранее, что приведёт к отвлечению средств с других мероприятий Программы.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Достижение показателей Программы в значительной степени зависит от устойчивости финансово-экономической ситуации в стране, которые сопряжены с законодательными рисками, и от совершенствования нормативной правовой базы в сфере Бюджетного кодекса Российской Федерации.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Управление рисками и минимизация их негативных последствий будет </w:t>
      </w:r>
      <w:r>
        <w:rPr>
          <w:rFonts w:eastAsia="Calibri"/>
          <w:sz w:val="28"/>
          <w:szCs w:val="28"/>
          <w:lang w:eastAsia="en-US"/>
        </w:rPr>
        <w:lastRenderedPageBreak/>
        <w:t>осуществляться своевременной корректировкой состава программных мероприятий и показателей с учётом достигнутых результатов и текущих условий реализации Программы для обеспечения наиболее эффективного использования ресурсов.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Механизм управления реализацией Программы</w:t>
      </w:r>
    </w:p>
    <w:p w:rsidR="00D77C4E" w:rsidRDefault="00D77C4E" w:rsidP="00D77C4E">
      <w:pPr>
        <w:widowControl w:val="0"/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Общий контроль за реализацией Программы осуществляет заместитель Главы Администрации муниципального округа, председатель комитета по жилищно-коммунальному хозяйству, строительству и дорожной деятельности координирует выполнение мероприятий Программы, обеспечивает эффективность её реализации и непосредственный контроль за ходом реализации Программы.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Ответственный исполнитель Программы до 20 июля текущего года и до 01 марта года, следующего за отчетным, готовит полугодовой и годовой </w:t>
      </w:r>
      <w:r>
        <w:rPr>
          <w:rFonts w:eastAsia="Calibri"/>
          <w:sz w:val="28"/>
          <w:szCs w:val="28"/>
          <w:lang w:eastAsia="zh-CN"/>
        </w:rPr>
        <w:t>отчеты</w:t>
      </w:r>
      <w:r>
        <w:rPr>
          <w:rFonts w:eastAsia="Calibri"/>
          <w:sz w:val="28"/>
          <w:szCs w:val="28"/>
          <w:lang w:eastAsia="en-US"/>
        </w:rPr>
        <w:t xml:space="preserve"> о ходе реализации Программы в соответствии с утвержденной формой и направляет в комитет сельского хозяйства и экономики Администрации муниципального округа.</w:t>
      </w:r>
    </w:p>
    <w:p w:rsidR="00D77C4E" w:rsidRDefault="00D77C4E" w:rsidP="00D77C4E">
      <w:pPr>
        <w:tabs>
          <w:tab w:val="left" w:pos="709"/>
        </w:tabs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>К отчету прилагается пояснительная записка. В случае невыполнения запланированных мероприятий и целевых показателей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8. Мероприятия Программы</w:t>
      </w:r>
    </w:p>
    <w:tbl>
      <w:tblPr>
        <w:tblW w:w="10514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"/>
        <w:gridCol w:w="2329"/>
        <w:gridCol w:w="1275"/>
        <w:gridCol w:w="909"/>
        <w:gridCol w:w="9"/>
        <w:gridCol w:w="777"/>
        <w:gridCol w:w="9"/>
        <w:gridCol w:w="1734"/>
        <w:gridCol w:w="942"/>
        <w:gridCol w:w="687"/>
        <w:gridCol w:w="711"/>
        <w:gridCol w:w="709"/>
      </w:tblGrid>
      <w:tr w:rsidR="00D77C4E" w:rsidRPr="00D77C4E" w:rsidTr="00D77C4E">
        <w:trPr>
          <w:trHeight w:val="20"/>
          <w:jc w:val="center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№ п/п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proofErr w:type="spellStart"/>
            <w:r w:rsidRPr="00D77C4E">
              <w:rPr>
                <w:lang w:eastAsia="zh-CN"/>
              </w:rPr>
              <w:t>Наимено</w:t>
            </w:r>
            <w:r>
              <w:rPr>
                <w:lang w:eastAsia="zh-CN"/>
              </w:rPr>
              <w:t>-</w:t>
            </w:r>
            <w:r w:rsidRPr="00D77C4E">
              <w:rPr>
                <w:lang w:eastAsia="zh-CN"/>
              </w:rPr>
              <w:t>вание</w:t>
            </w:r>
            <w:proofErr w:type="spellEnd"/>
            <w:r w:rsidRPr="00D77C4E">
              <w:rPr>
                <w:lang w:eastAsia="zh-CN"/>
              </w:rPr>
              <w:t xml:space="preserve">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Исполни-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proofErr w:type="spellStart"/>
            <w:r w:rsidRPr="00D77C4E">
              <w:rPr>
                <w:lang w:eastAsia="zh-CN"/>
              </w:rPr>
              <w:t>тель</w:t>
            </w:r>
            <w:proofErr w:type="spellEnd"/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4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Срок реализации</w:t>
            </w: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75" w:right="-144"/>
              <w:jc w:val="center"/>
              <w:rPr>
                <w:sz w:val="20"/>
                <w:szCs w:val="20"/>
                <w:lang w:eastAsia="zh-CN"/>
              </w:rPr>
            </w:pPr>
            <w:r w:rsidRPr="00D77C4E">
              <w:rPr>
                <w:sz w:val="20"/>
                <w:szCs w:val="20"/>
                <w:lang w:eastAsia="zh-CN"/>
              </w:rPr>
              <w:t>Целевой показатель (номер целевого показателя из пас-порта Программы)</w:t>
            </w:r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4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Источник</w:t>
            </w:r>
            <w:r w:rsidRPr="00D77C4E">
              <w:rPr>
                <w:lang w:val="en-US" w:eastAsia="zh-CN"/>
              </w:rPr>
              <w:t xml:space="preserve"> </w:t>
            </w:r>
            <w:proofErr w:type="spellStart"/>
            <w:r w:rsidRPr="00D77C4E">
              <w:rPr>
                <w:lang w:eastAsia="zh-CN"/>
              </w:rPr>
              <w:t>финанси-рования</w:t>
            </w:r>
            <w:proofErr w:type="spellEnd"/>
          </w:p>
        </w:tc>
        <w:tc>
          <w:tcPr>
            <w:tcW w:w="3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Объем финансирования</w:t>
            </w:r>
            <w:r w:rsidRPr="00D77C4E">
              <w:rPr>
                <w:lang w:eastAsia="zh-CN"/>
              </w:rPr>
              <w:br/>
              <w:t>по годам (тыс. руб.):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val="en-US" w:eastAsia="zh-CN"/>
              </w:rPr>
              <w:t>20</w:t>
            </w:r>
            <w:r w:rsidRPr="00D77C4E">
              <w:rPr>
                <w:lang w:eastAsia="zh-CN"/>
              </w:rPr>
              <w:t>21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tabs>
                <w:tab w:val="left" w:pos="-79"/>
                <w:tab w:val="left" w:pos="156"/>
                <w:tab w:val="left" w:pos="488"/>
                <w:tab w:val="left" w:pos="700"/>
                <w:tab w:val="left" w:pos="771"/>
              </w:tabs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2022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2024</w:t>
            </w:r>
          </w:p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3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4</w:t>
            </w:r>
          </w:p>
        </w:tc>
        <w:tc>
          <w:tcPr>
            <w:tcW w:w="7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5</w:t>
            </w:r>
          </w:p>
        </w:tc>
        <w:tc>
          <w:tcPr>
            <w:tcW w:w="1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6</w:t>
            </w: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9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12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lang w:eastAsia="zh-CN"/>
              </w:rPr>
              <w:t>1.</w:t>
            </w:r>
          </w:p>
        </w:tc>
        <w:tc>
          <w:tcPr>
            <w:tcW w:w="1009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tabs>
                <w:tab w:val="left" w:pos="10670"/>
              </w:tabs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rFonts w:eastAsia="Calibri"/>
                <w:lang w:eastAsia="en-US"/>
              </w:rPr>
              <w:t xml:space="preserve">Задача 1: Развитие систем централизованного водоснабжения населенных пунктов муниципального округа путем строительства, реконструкции и капитального ремонта сетей централизованного водоснабжения, строительство и ремонт объектов нецентрализованного водоснабжения населения 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lang w:eastAsia="zh-CN"/>
              </w:rPr>
              <w:t>1.1.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rFonts w:eastAsia="Calibri"/>
                <w:lang w:eastAsia="en-US"/>
              </w:rPr>
              <w:t>Реализация подпрограммы: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rFonts w:eastAsia="Calibri"/>
                <w:lang w:eastAsia="en-US"/>
              </w:rPr>
              <w:t>«Развитие инфраструктуры водоснабжения и водоотведения населенных пунктов Волотовского муниципального округа»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комитет по ЖКХ,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proofErr w:type="spellStart"/>
            <w:r w:rsidRPr="00D77C4E">
              <w:rPr>
                <w:lang w:eastAsia="zh-CN"/>
              </w:rPr>
              <w:t>ресурсо</w:t>
            </w:r>
            <w:proofErr w:type="spellEnd"/>
            <w:r w:rsidRPr="00D77C4E">
              <w:rPr>
                <w:lang w:eastAsia="zh-CN"/>
              </w:rPr>
              <w:t>-снабжающая организация</w:t>
            </w:r>
          </w:p>
        </w:tc>
        <w:tc>
          <w:tcPr>
            <w:tcW w:w="9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2019-2024 годы </w:t>
            </w:r>
          </w:p>
        </w:tc>
        <w:tc>
          <w:tcPr>
            <w:tcW w:w="78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1.1.1.-1.1.4</w:t>
            </w:r>
          </w:p>
        </w:tc>
        <w:tc>
          <w:tcPr>
            <w:tcW w:w="1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бюджет муниципального округа</w:t>
            </w: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14,295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rFonts w:eastAsia="Calibri"/>
                <w:lang w:eastAsia="en-US"/>
              </w:rPr>
            </w:pPr>
          </w:p>
        </w:tc>
        <w:tc>
          <w:tcPr>
            <w:tcW w:w="23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78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средства областного бюджета</w:t>
            </w: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en-US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zh-CN"/>
              </w:rPr>
              <w:t>0</w:t>
            </w:r>
          </w:p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rFonts w:eastAsia="Calibri"/>
                <w:lang w:eastAsia="en-US"/>
              </w:rPr>
            </w:pPr>
          </w:p>
        </w:tc>
        <w:tc>
          <w:tcPr>
            <w:tcW w:w="23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78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внебюджетные средства</w:t>
            </w: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  <w:p w:rsidR="00D77C4E" w:rsidRPr="00D77C4E" w:rsidRDefault="00D77C4E" w:rsidP="00D77C4E">
            <w:pPr>
              <w:jc w:val="center"/>
              <w:rPr>
                <w:lang w:eastAsia="en-US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2.</w:t>
            </w:r>
          </w:p>
        </w:tc>
        <w:tc>
          <w:tcPr>
            <w:tcW w:w="1009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Задача 2: Повышение уровня коммунального обустройства муниципального округа за счет </w:t>
            </w:r>
            <w:r w:rsidRPr="00D77C4E">
              <w:rPr>
                <w:lang w:eastAsia="zh-CN"/>
              </w:rPr>
              <w:lastRenderedPageBreak/>
              <w:t>создания условий для газификации домовладений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lastRenderedPageBreak/>
              <w:t>2.1.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 w:rsidRPr="00D77C4E">
              <w:rPr>
                <w:lang w:eastAsia="zh-CN"/>
              </w:rPr>
              <w:t xml:space="preserve">Реализация </w:t>
            </w:r>
            <w:proofErr w:type="spellStart"/>
            <w:r w:rsidRPr="00D77C4E">
              <w:rPr>
                <w:lang w:eastAsia="zh-CN"/>
              </w:rPr>
              <w:t>под</w:t>
            </w:r>
            <w:r>
              <w:rPr>
                <w:lang w:eastAsia="zh-CN"/>
              </w:rPr>
              <w:t>-</w:t>
            </w:r>
            <w:r w:rsidRPr="00D77C4E">
              <w:rPr>
                <w:lang w:eastAsia="zh-CN"/>
              </w:rPr>
              <w:t>программы:</w:t>
            </w:r>
            <w:r w:rsidRPr="00D77C4E">
              <w:rPr>
                <w:rFonts w:eastAsia="Calibri"/>
                <w:lang w:eastAsia="en-US"/>
              </w:rPr>
              <w:t>«Газификация</w:t>
            </w:r>
            <w:proofErr w:type="spellEnd"/>
            <w:r w:rsidRPr="00D77C4E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77C4E">
              <w:rPr>
                <w:rFonts w:eastAsia="Calibri"/>
                <w:lang w:eastAsia="en-US"/>
              </w:rPr>
              <w:t>Волотовского</w:t>
            </w:r>
            <w:proofErr w:type="spellEnd"/>
            <w:r w:rsidRPr="00D77C4E">
              <w:rPr>
                <w:rFonts w:eastAsia="Calibri"/>
                <w:lang w:eastAsia="en-US"/>
              </w:rPr>
              <w:t xml:space="preserve"> муниципального округа 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комитет по ЖКХ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2019-2024 годы</w:t>
            </w:r>
          </w:p>
        </w:tc>
        <w:tc>
          <w:tcPr>
            <w:tcW w:w="7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1.2.1.-1.2.4.</w:t>
            </w:r>
          </w:p>
        </w:tc>
        <w:tc>
          <w:tcPr>
            <w:tcW w:w="17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бюджет муниципального округа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232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7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Внебюджетные ср-</w:t>
            </w:r>
            <w:proofErr w:type="spellStart"/>
            <w:r w:rsidRPr="00D77C4E">
              <w:rPr>
                <w:lang w:eastAsia="zh-CN"/>
              </w:rPr>
              <w:t>ва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</w:tr>
      <w:tr w:rsidR="00D77C4E" w:rsidRPr="00D77C4E" w:rsidTr="00D77C4E">
        <w:trPr>
          <w:trHeight w:val="2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14,295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D77C4E" w:rsidRDefault="00D77C4E" w:rsidP="00D77C4E">
      <w:pPr>
        <w:widowControl w:val="0"/>
        <w:suppressAutoHyphens/>
        <w:autoSpaceDE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zh-CN"/>
        </w:rPr>
        <w:t>Паспорт подпрограммы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инфраструктуры водоснабжения и водоотведения населенных пунктов Волотовского муниципального округа» (далее - подпрограмма) программы «Развитие коммунальной инфраструктуры и повышения качества жилищно-коммунальных услуг в Волотовском муниципальном округе»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D77C4E" w:rsidRDefault="00D77C4E" w:rsidP="00D77C4E">
      <w:pPr>
        <w:pStyle w:val="af2"/>
        <w:widowControl w:val="0"/>
        <w:numPr>
          <w:ilvl w:val="0"/>
          <w:numId w:val="2"/>
        </w:numPr>
        <w:suppressAutoHyphens/>
        <w:autoSpaceDE w:val="0"/>
        <w:ind w:hanging="11"/>
        <w:jc w:val="both"/>
        <w:rPr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en-US"/>
        </w:rPr>
        <w:t>Исполнители подпрограммы: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комитет по жилищно-коммунальному хозяйству, строительству и дорожной деятельности Администрации муниципального округа (далее – комитет по ЖКХ);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</w:r>
      <w:proofErr w:type="spellStart"/>
      <w:r>
        <w:rPr>
          <w:rFonts w:eastAsia="Calibri"/>
          <w:sz w:val="28"/>
          <w:szCs w:val="28"/>
          <w:lang w:eastAsia="en-US"/>
        </w:rPr>
        <w:t>ресурсоснабжающие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организации.</w:t>
      </w:r>
    </w:p>
    <w:p w:rsidR="00D77C4E" w:rsidRDefault="00D77C4E" w:rsidP="00D77C4E">
      <w:pPr>
        <w:widowControl w:val="0"/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en-US"/>
        </w:rPr>
        <w:t>2. Задачи и целевые показатели подпрограммы:</w:t>
      </w:r>
    </w:p>
    <w:tbl>
      <w:tblPr>
        <w:tblW w:w="96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5386"/>
        <w:gridCol w:w="851"/>
        <w:gridCol w:w="993"/>
        <w:gridCol w:w="992"/>
        <w:gridCol w:w="850"/>
      </w:tblGrid>
      <w:tr w:rsidR="00D77C4E" w:rsidRPr="00D77C4E" w:rsidTr="00D77C4E">
        <w:trPr>
          <w:trHeight w:val="40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№ </w:t>
            </w:r>
            <w:r w:rsidRPr="00D77C4E">
              <w:rPr>
                <w:lang w:eastAsia="zh-CN"/>
              </w:rPr>
              <w:br/>
              <w:t>п/п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значение целевого показателя по годам:</w:t>
            </w:r>
          </w:p>
        </w:tc>
      </w:tr>
      <w:tr w:rsidR="00D77C4E" w:rsidRPr="00D77C4E" w:rsidTr="00D77C4E">
        <w:trPr>
          <w:trHeight w:val="2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120" w:firstLine="12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2024</w:t>
            </w:r>
          </w:p>
        </w:tc>
      </w:tr>
      <w:tr w:rsidR="00D77C4E" w:rsidRPr="00D77C4E" w:rsidTr="00F8280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D77C4E" w:rsidRPr="00D77C4E" w:rsidTr="00D77C4E"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</w:t>
            </w:r>
          </w:p>
        </w:tc>
        <w:tc>
          <w:tcPr>
            <w:tcW w:w="9072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 xml:space="preserve">Задача № 1: </w:t>
            </w:r>
            <w:r w:rsidRPr="00D77C4E">
              <w:rPr>
                <w:lang w:eastAsia="en-US"/>
              </w:rPr>
              <w:t>Развитие систем централизованного водоснабжения населенных пунктов муниципального округа путем строительства, реконструкции и капитального ремонта сетей централизованного водоснабжения, строительство и ремонт объектов нецентрализованного водоснабжения населения</w:t>
            </w:r>
          </w:p>
        </w:tc>
      </w:tr>
      <w:tr w:rsidR="00D77C4E" w:rsidRPr="00D77C4E" w:rsidTr="00D77C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right="-73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1.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Модернизация уличной водопроводной сети, приведённой в соответствие с  требованиями СНиП(км.)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0,8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D77C4E" w:rsidRPr="00D77C4E" w:rsidTr="00D77C4E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right="-73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2.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Приведение в соответствие с требованиями СНиП уличных водоразборных колонок (</w:t>
            </w:r>
            <w:proofErr w:type="spellStart"/>
            <w:r w:rsidRPr="00D77C4E">
              <w:rPr>
                <w:lang w:eastAsia="zh-CN"/>
              </w:rPr>
              <w:t>ед</w:t>
            </w:r>
            <w:proofErr w:type="spellEnd"/>
            <w:r w:rsidRPr="00D77C4E">
              <w:rPr>
                <w:lang w:eastAsia="zh-C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 w:right="-75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ind w:left="-216"/>
              <w:jc w:val="center"/>
              <w:rPr>
                <w:lang w:val="en-US" w:eastAsia="zh-CN"/>
              </w:rPr>
            </w:pPr>
            <w:r w:rsidRPr="00D77C4E">
              <w:rPr>
                <w:lang w:eastAsia="zh-CN"/>
              </w:rPr>
              <w:t>19</w:t>
            </w:r>
          </w:p>
        </w:tc>
      </w:tr>
      <w:tr w:rsidR="00D77C4E" w:rsidRPr="00D77C4E" w:rsidTr="00D77C4E"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right="-73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1.3.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both"/>
              <w:rPr>
                <w:lang w:eastAsia="zh-CN"/>
              </w:rPr>
            </w:pPr>
            <w:r w:rsidRPr="00D77C4E">
              <w:rPr>
                <w:lang w:eastAsia="zh-CN"/>
              </w:rPr>
              <w:t>Показатель 3.</w:t>
            </w:r>
            <w:r>
              <w:rPr>
                <w:lang w:eastAsia="zh-CN"/>
              </w:rPr>
              <w:t xml:space="preserve"> </w:t>
            </w:r>
            <w:r w:rsidRPr="00D77C4E">
              <w:rPr>
                <w:lang w:eastAsia="zh-CN"/>
              </w:rPr>
              <w:t>Снижение уровня аварийных ситуаций на  водопроводных сетях (%)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  <w:r w:rsidRPr="00D77C4E">
              <w:rPr>
                <w:lang w:eastAsia="zh-CN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D77C4E">
              <w:rPr>
                <w:lang w:eastAsia="zh-CN"/>
              </w:rPr>
              <w:t>6,0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 Сроки реализации подпрограммы:</w:t>
      </w:r>
      <w:r>
        <w:rPr>
          <w:rFonts w:eastAsia="Calibri"/>
          <w:sz w:val="28"/>
          <w:szCs w:val="28"/>
          <w:lang w:eastAsia="en-US"/>
        </w:rPr>
        <w:t xml:space="preserve"> 2021 -2024 годы.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4. Объемы и источники финансирования подпрограммы в целом и по годам</w:t>
      </w:r>
      <w:r>
        <w:rPr>
          <w:rFonts w:eastAsia="Calibri"/>
          <w:b/>
          <w:bCs/>
          <w:sz w:val="28"/>
          <w:szCs w:val="28"/>
          <w:lang w:eastAsia="en-US"/>
        </w:rPr>
        <w:t xml:space="preserve"> реализации </w:t>
      </w:r>
    </w:p>
    <w:p w:rsidR="00D77C4E" w:rsidRPr="00D77C4E" w:rsidRDefault="00D77C4E" w:rsidP="00D77C4E">
      <w:pPr>
        <w:widowControl w:val="0"/>
        <w:suppressAutoHyphens/>
        <w:autoSpaceDE w:val="0"/>
        <w:ind w:firstLine="720"/>
        <w:jc w:val="right"/>
        <w:rPr>
          <w:rFonts w:eastAsia="Calibri"/>
          <w:bCs/>
          <w:lang w:eastAsia="en-US"/>
        </w:rPr>
      </w:pPr>
      <w:r w:rsidRPr="00D77C4E">
        <w:rPr>
          <w:rFonts w:eastAsia="Calibri"/>
          <w:bCs/>
          <w:lang w:eastAsia="en-US"/>
        </w:rPr>
        <w:t>(</w:t>
      </w:r>
      <w:proofErr w:type="spellStart"/>
      <w:r w:rsidRPr="00D77C4E">
        <w:rPr>
          <w:rFonts w:eastAsia="Calibri"/>
          <w:bCs/>
          <w:lang w:eastAsia="en-US"/>
        </w:rPr>
        <w:t>тыс.руб</w:t>
      </w:r>
      <w:proofErr w:type="spellEnd"/>
      <w:r w:rsidRPr="00D77C4E">
        <w:rPr>
          <w:rFonts w:eastAsia="Calibri"/>
          <w:bCs/>
          <w:lang w:eastAsia="en-US"/>
        </w:rPr>
        <w:t>.):</w:t>
      </w:r>
    </w:p>
    <w:tbl>
      <w:tblPr>
        <w:tblW w:w="99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1986"/>
        <w:gridCol w:w="1844"/>
        <w:gridCol w:w="1986"/>
        <w:gridCol w:w="1702"/>
        <w:gridCol w:w="1419"/>
      </w:tblGrid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ind w:left="-217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8"/>
                <w:lang w:eastAsia="en-US"/>
              </w:rPr>
              <w:t>федеральный</w:t>
            </w:r>
            <w:r>
              <w:rPr>
                <w:szCs w:val="20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 xml:space="preserve">бюджет </w:t>
            </w:r>
            <w:proofErr w:type="spellStart"/>
            <w:r>
              <w:rPr>
                <w:szCs w:val="28"/>
                <w:lang w:eastAsia="zh-CN"/>
              </w:rPr>
              <w:t>муници-пального</w:t>
            </w:r>
            <w:proofErr w:type="spellEnd"/>
            <w:r>
              <w:rPr>
                <w:szCs w:val="28"/>
                <w:lang w:eastAsia="zh-CN"/>
              </w:rPr>
              <w:t xml:space="preserve">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всего</w:t>
            </w:r>
          </w:p>
        </w:tc>
      </w:tr>
      <w:tr w:rsidR="00D77C4E" w:rsidTr="00D77C4E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6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lastRenderedPageBreak/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</w:tr>
      <w:tr w:rsidR="00D77C4E" w:rsidTr="00D77C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snapToGrid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14,295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5. Ожидаемые конечные результаты реализации подпрограммы: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ind w:right="-143"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реализация подпрограммы будет способствовать реализации муниципальной политики в сфере р</w:t>
      </w:r>
      <w:r>
        <w:rPr>
          <w:rFonts w:eastAsia="Calibri"/>
          <w:sz w:val="28"/>
          <w:szCs w:val="28"/>
          <w:lang w:eastAsia="en-US"/>
        </w:rPr>
        <w:t xml:space="preserve">азвития коммунальной инфраструктуры в Волотовском муниципальном округе, </w:t>
      </w:r>
      <w:r>
        <w:rPr>
          <w:sz w:val="28"/>
          <w:szCs w:val="28"/>
          <w:lang w:eastAsia="zh-CN"/>
        </w:rPr>
        <w:t>позволит создать условия для наиболее полного удовлетворения населения в получении качественной коммунальной услуги.</w:t>
      </w:r>
    </w:p>
    <w:p w:rsidR="00D77C4E" w:rsidRDefault="00D77C4E" w:rsidP="00D77C4E">
      <w:pPr>
        <w:widowControl w:val="0"/>
        <w:suppressAutoHyphens/>
        <w:autoSpaceDE w:val="0"/>
        <w:ind w:right="-143"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результате реализации подпрограммы на территории муниципального округа предполагается достижение целевых показателей в соответствии с прогнозируемым развитием сферы коммунальной инфраструктуры.</w:t>
      </w:r>
    </w:p>
    <w:p w:rsidR="00D77C4E" w:rsidRDefault="00D77C4E" w:rsidP="00D77C4E">
      <w:pPr>
        <w:widowControl w:val="0"/>
        <w:suppressAutoHyphens/>
        <w:autoSpaceDE w:val="0"/>
        <w:ind w:right="-143"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Указанные показатели могут быть скорректированы при изменении внутренних и внешних факторов социально-экономического развития.</w:t>
      </w:r>
    </w:p>
    <w:p w:rsidR="00D77C4E" w:rsidRDefault="00D77C4E" w:rsidP="00D77C4E">
      <w:pPr>
        <w:widowControl w:val="0"/>
        <w:suppressAutoHyphens/>
        <w:autoSpaceDE w:val="0"/>
        <w:ind w:right="-143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Целевые показатели подпрограммы определены на основе данных ведомственной отчётности, включая: ООО «</w:t>
      </w:r>
      <w:proofErr w:type="spellStart"/>
      <w:r>
        <w:rPr>
          <w:sz w:val="28"/>
          <w:szCs w:val="28"/>
          <w:lang w:eastAsia="zh-CN"/>
        </w:rPr>
        <w:t>Волотовский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Водостройсервис</w:t>
      </w:r>
      <w:proofErr w:type="spellEnd"/>
      <w:r>
        <w:rPr>
          <w:sz w:val="28"/>
          <w:szCs w:val="28"/>
          <w:lang w:eastAsia="zh-CN"/>
        </w:rPr>
        <w:t>», отчёт МО-1 «Коммунальная сфера».</w:t>
      </w:r>
      <w:bookmarkStart w:id="2" w:name="Par314"/>
      <w:bookmarkEnd w:id="2"/>
    </w:p>
    <w:p w:rsidR="00D77C4E" w:rsidRDefault="00D77C4E" w:rsidP="00D77C4E">
      <w:pPr>
        <w:widowControl w:val="0"/>
        <w:suppressAutoHyphens/>
        <w:autoSpaceDE w:val="0"/>
        <w:ind w:firstLine="708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zh-CN"/>
        </w:rPr>
        <w:t>6. Мероприятия подпрограммы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tbl>
      <w:tblPr>
        <w:tblW w:w="10199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852"/>
        <w:gridCol w:w="714"/>
        <w:gridCol w:w="844"/>
        <w:gridCol w:w="1269"/>
        <w:gridCol w:w="708"/>
        <w:gridCol w:w="709"/>
        <w:gridCol w:w="709"/>
        <w:gridCol w:w="708"/>
      </w:tblGrid>
      <w:tr w:rsidR="00D77C4E" w:rsidRPr="00D77C4E" w:rsidTr="00F8280C">
        <w:trPr>
          <w:trHeight w:val="6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Наименование мероприятия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Исполни-</w:t>
            </w:r>
            <w:proofErr w:type="spellStart"/>
            <w:r w:rsidRPr="00D77C4E">
              <w:rPr>
                <w:szCs w:val="28"/>
                <w:lang w:eastAsia="zh-CN"/>
              </w:rPr>
              <w:t>тель</w:t>
            </w:r>
            <w:proofErr w:type="spellEnd"/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Срок реализации</w:t>
            </w:r>
          </w:p>
        </w:tc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center"/>
              <w:rPr>
                <w:sz w:val="20"/>
                <w:szCs w:val="20"/>
                <w:lang w:eastAsia="zh-CN"/>
              </w:rPr>
            </w:pPr>
            <w:r w:rsidRPr="00D77C4E">
              <w:rPr>
                <w:sz w:val="20"/>
                <w:szCs w:val="20"/>
                <w:lang w:eastAsia="zh-CN"/>
              </w:rPr>
              <w:t>Целевой показатель (номер целевого показателя из пас-порта Программы)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Источник</w:t>
            </w:r>
            <w:r w:rsidRPr="00D77C4E">
              <w:rPr>
                <w:szCs w:val="28"/>
                <w:lang w:val="en-US" w:eastAsia="zh-CN"/>
              </w:rPr>
              <w:t xml:space="preserve"> </w:t>
            </w:r>
            <w:proofErr w:type="spellStart"/>
            <w:r w:rsidRPr="00D77C4E">
              <w:rPr>
                <w:szCs w:val="28"/>
                <w:lang w:eastAsia="zh-CN"/>
              </w:rPr>
              <w:t>финанси-рования</w:t>
            </w:r>
            <w:proofErr w:type="spellEnd"/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Объем финансирования</w:t>
            </w:r>
            <w:r w:rsidRPr="00D77C4E">
              <w:rPr>
                <w:szCs w:val="28"/>
                <w:lang w:eastAsia="zh-CN"/>
              </w:rPr>
              <w:br/>
              <w:t>по годам (тыс. руб.):</w:t>
            </w:r>
          </w:p>
        </w:tc>
      </w:tr>
      <w:tr w:rsidR="00D77C4E" w:rsidRPr="00D77C4E" w:rsidTr="00F8280C">
        <w:trPr>
          <w:trHeight w:val="48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szCs w:val="22"/>
                <w:lang w:eastAsia="zh-CN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5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5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ind w:left="-76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2023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tabs>
                <w:tab w:val="left" w:pos="633"/>
              </w:tabs>
              <w:ind w:left="-75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2024</w:t>
            </w:r>
          </w:p>
        </w:tc>
      </w:tr>
      <w:tr w:rsidR="00D77C4E" w:rsidRPr="00D77C4E" w:rsidTr="00F8280C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3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4</w:t>
            </w:r>
          </w:p>
        </w:tc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5</w:t>
            </w: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10</w:t>
            </w:r>
          </w:p>
        </w:tc>
      </w:tr>
      <w:tr w:rsidR="00D77C4E" w:rsidRPr="00D77C4E" w:rsidTr="00F8280C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</w:t>
            </w:r>
          </w:p>
        </w:tc>
        <w:tc>
          <w:tcPr>
            <w:tcW w:w="963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 Реализация муниципальной политики в области развития коммунальной инфраструктуры в Волотовском муниципальном округе</w:t>
            </w:r>
          </w:p>
        </w:tc>
      </w:tr>
      <w:tr w:rsidR="00D77C4E" w:rsidRPr="00D77C4E" w:rsidTr="00F8280C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1.1.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Разработка инвестиционной программы мероприятий по модернизации системы холодного водоснабжения ООО «</w:t>
            </w:r>
            <w:proofErr w:type="spellStart"/>
            <w:r w:rsidRPr="00D77C4E">
              <w:rPr>
                <w:bCs/>
                <w:szCs w:val="28"/>
                <w:lang w:eastAsia="zh-CN"/>
              </w:rPr>
              <w:t>Волотовский</w:t>
            </w:r>
            <w:proofErr w:type="spellEnd"/>
            <w:r w:rsidRPr="00D77C4E">
              <w:rPr>
                <w:bCs/>
                <w:szCs w:val="28"/>
                <w:lang w:eastAsia="zh-CN"/>
              </w:rPr>
              <w:t xml:space="preserve"> </w:t>
            </w:r>
            <w:proofErr w:type="spellStart"/>
            <w:r w:rsidRPr="00D77C4E">
              <w:rPr>
                <w:bCs/>
                <w:szCs w:val="28"/>
                <w:lang w:eastAsia="zh-CN"/>
              </w:rPr>
              <w:t>водостройсервис</w:t>
            </w:r>
            <w:proofErr w:type="spellEnd"/>
            <w:r w:rsidRPr="00D77C4E">
              <w:rPr>
                <w:bCs/>
                <w:szCs w:val="28"/>
                <w:lang w:eastAsia="zh-CN"/>
              </w:rPr>
              <w:t>», включая разработку и утверждение технического задания, разработку, согласование с заинтересованными службами инвестиционной программы и её реализацию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 xml:space="preserve">комитет по ЖКХ 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1.1.1.;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1.1.4.</w:t>
            </w: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 xml:space="preserve">Не требует </w:t>
            </w:r>
            <w:proofErr w:type="spellStart"/>
            <w:r w:rsidRPr="00D77C4E">
              <w:rPr>
                <w:bCs/>
                <w:szCs w:val="28"/>
                <w:lang w:eastAsia="zh-CN"/>
              </w:rPr>
              <w:t>финанси</w:t>
            </w:r>
            <w:r w:rsidR="00F8280C">
              <w:rPr>
                <w:bCs/>
                <w:szCs w:val="28"/>
                <w:lang w:eastAsia="zh-CN"/>
              </w:rPr>
              <w:t>-</w:t>
            </w:r>
            <w:r w:rsidRPr="00D77C4E">
              <w:rPr>
                <w:bCs/>
                <w:szCs w:val="28"/>
                <w:lang w:eastAsia="zh-CN"/>
              </w:rPr>
              <w:t>рования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-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</w:p>
        </w:tc>
      </w:tr>
      <w:tr w:rsidR="00D77C4E" w:rsidRPr="00D77C4E" w:rsidTr="00F8280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Ремонт и очистка объектов нецентрализованного водоснабжения населения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комитет по ЖКХ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67" w:right="-71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1.1.3;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1.1.4.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F8280C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F8280C" w:rsidRDefault="00D77C4E" w:rsidP="00F8280C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0"/>
                <w:lang w:eastAsia="en-US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F8280C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F8280C" w:rsidRDefault="00D77C4E" w:rsidP="00F8280C">
            <w:pPr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lastRenderedPageBreak/>
              <w:t>1.3.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 xml:space="preserve">Реконструкция артезианских скважин № СКВ 1325 на ул. Комарова,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F8280C">
            <w:pPr>
              <w:jc w:val="center"/>
              <w:rPr>
                <w:szCs w:val="20"/>
                <w:lang w:eastAsia="en-US"/>
              </w:rPr>
            </w:pPr>
            <w:proofErr w:type="spellStart"/>
            <w:r w:rsidRPr="00D77C4E">
              <w:rPr>
                <w:bCs/>
                <w:szCs w:val="28"/>
                <w:lang w:eastAsia="zh-CN"/>
              </w:rPr>
              <w:t>ресурсоснабжающая</w:t>
            </w:r>
            <w:proofErr w:type="spellEnd"/>
            <w:r w:rsidRPr="00D77C4E">
              <w:rPr>
                <w:bCs/>
                <w:szCs w:val="28"/>
                <w:lang w:eastAsia="zh-CN"/>
              </w:rPr>
              <w:t xml:space="preserve"> организация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76" w:right="-69" w:firstLine="76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1.1.1.</w:t>
            </w: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</w:p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  <w:p w:rsidR="00D77C4E" w:rsidRPr="00D77C4E" w:rsidRDefault="00D77C4E" w:rsidP="00D77C4E">
            <w:pPr>
              <w:jc w:val="center"/>
              <w:rPr>
                <w:bCs/>
                <w:szCs w:val="28"/>
                <w:lang w:eastAsia="zh-CN"/>
              </w:rPr>
            </w:pPr>
          </w:p>
        </w:tc>
      </w:tr>
      <w:tr w:rsidR="00D77C4E" w:rsidRPr="00D77C4E" w:rsidTr="00F8280C"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0"/>
                <w:lang w:eastAsia="en-US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внебюджетные средства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</w:p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jc w:val="center"/>
              <w:rPr>
                <w:szCs w:val="20"/>
                <w:lang w:eastAsia="en-US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jc w:val="center"/>
              <w:rPr>
                <w:szCs w:val="28"/>
                <w:lang w:eastAsia="en-US"/>
              </w:rPr>
            </w:pPr>
          </w:p>
          <w:p w:rsidR="00D77C4E" w:rsidRPr="00D77C4E" w:rsidRDefault="00D77C4E" w:rsidP="00D77C4E">
            <w:pPr>
              <w:jc w:val="center"/>
              <w:rPr>
                <w:szCs w:val="28"/>
                <w:lang w:eastAsia="en-US"/>
              </w:rPr>
            </w:pPr>
            <w:r w:rsidRPr="00D77C4E">
              <w:rPr>
                <w:szCs w:val="28"/>
                <w:lang w:eastAsia="en-US"/>
              </w:rPr>
              <w:t>0</w:t>
            </w:r>
          </w:p>
          <w:p w:rsidR="00D77C4E" w:rsidRPr="00D77C4E" w:rsidRDefault="00D77C4E" w:rsidP="00D77C4E">
            <w:pPr>
              <w:tabs>
                <w:tab w:val="left" w:pos="492"/>
                <w:tab w:val="left" w:pos="633"/>
              </w:tabs>
              <w:rPr>
                <w:bCs/>
                <w:szCs w:val="28"/>
                <w:lang w:eastAsia="zh-CN"/>
              </w:rPr>
            </w:pPr>
          </w:p>
        </w:tc>
      </w:tr>
      <w:tr w:rsidR="00D77C4E" w:rsidRPr="00D77C4E" w:rsidTr="00F8280C">
        <w:trPr>
          <w:trHeight w:val="8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Обслуживание систем очистки воды в муниципальных образовательных учреждениях области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Комитет по ЖКХ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1.1.3.;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1.1.4.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E" w:rsidRPr="00D77C4E" w:rsidRDefault="00F8280C" w:rsidP="00F8280C">
            <w:pPr>
              <w:widowControl w:val="0"/>
              <w:suppressAutoHyphens/>
              <w:autoSpaceDE w:val="0"/>
              <w:ind w:left="-75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14,295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  <w:p w:rsidR="00D77C4E" w:rsidRPr="00D77C4E" w:rsidRDefault="00D77C4E" w:rsidP="00D77C4E">
            <w:pPr>
              <w:widowControl w:val="0"/>
              <w:suppressAutoHyphens/>
              <w:autoSpaceDE w:val="0"/>
              <w:rPr>
                <w:bCs/>
                <w:szCs w:val="28"/>
                <w:lang w:eastAsia="zh-CN"/>
              </w:rPr>
            </w:pPr>
          </w:p>
        </w:tc>
      </w:tr>
      <w:tr w:rsidR="00D77C4E" w:rsidRPr="00D77C4E" w:rsidTr="00F8280C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F8280C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rPr>
          <w:trHeight w:val="11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 w:rsidRPr="00D77C4E">
              <w:rPr>
                <w:szCs w:val="28"/>
                <w:lang w:eastAsia="zh-CN"/>
              </w:rPr>
              <w:t>1.5.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Строительство объектов нецентрализованного водоснабжения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Комитет по ЖКХ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2021-2024 годы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1.1.3.;</w:t>
            </w:r>
          </w:p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1.1.4.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128" w:right="-21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rPr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szCs w:val="28"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D77C4E">
            <w:pPr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D77C4E" w:rsidRDefault="00D77C4E" w:rsidP="00F8280C">
            <w:pPr>
              <w:ind w:left="-81" w:right="-68" w:firstLine="18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ind w:left="-128" w:right="-21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>
              <w:rPr>
                <w:bCs/>
                <w:szCs w:val="28"/>
                <w:lang w:eastAsia="zh-CN"/>
              </w:rPr>
              <w:t>0</w:t>
            </w:r>
          </w:p>
        </w:tc>
      </w:tr>
      <w:tr w:rsidR="00D77C4E" w:rsidRPr="00D77C4E" w:rsidTr="00F8280C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Pr="00D77C4E" w:rsidRDefault="00F8280C" w:rsidP="00D77C4E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Pr="00D77C4E" w:rsidRDefault="00D77C4E" w:rsidP="00F8280C">
            <w:pPr>
              <w:widowControl w:val="0"/>
              <w:suppressAutoHyphens/>
              <w:autoSpaceDE w:val="0"/>
              <w:ind w:left="-81" w:right="-68" w:firstLine="18"/>
              <w:jc w:val="both"/>
              <w:rPr>
                <w:bCs/>
                <w:szCs w:val="28"/>
                <w:lang w:eastAsia="zh-C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both"/>
              <w:rPr>
                <w:bCs/>
                <w:szCs w:val="28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ind w:left="-128" w:right="-21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14,295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Pr="00D77C4E" w:rsidRDefault="00D77C4E" w:rsidP="00D77C4E">
            <w:pPr>
              <w:widowControl w:val="0"/>
              <w:suppressAutoHyphens/>
              <w:autoSpaceDE w:val="0"/>
              <w:jc w:val="center"/>
              <w:rPr>
                <w:bCs/>
                <w:szCs w:val="28"/>
                <w:lang w:eastAsia="zh-CN"/>
              </w:rPr>
            </w:pPr>
            <w:r w:rsidRPr="00D77C4E">
              <w:rPr>
                <w:bCs/>
                <w:szCs w:val="28"/>
                <w:lang w:eastAsia="zh-CN"/>
              </w:rPr>
              <w:t>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zh-CN"/>
        </w:rPr>
        <w:t>Паспорт подпрограммы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«Газификация Волотовского муниципального округа» (далее -подпрограмма) Программы «Развитие коммунальной инфраструктуры и повышения качества жилищно-коммунальных услуг в Волотовском муниципальном округе»</w:t>
      </w:r>
    </w:p>
    <w:p w:rsidR="00D77C4E" w:rsidRDefault="00D77C4E" w:rsidP="00D77C4E">
      <w:pPr>
        <w:widowControl w:val="0"/>
        <w:suppressAutoHyphens/>
        <w:autoSpaceDE w:val="0"/>
        <w:jc w:val="center"/>
        <w:rPr>
          <w:sz w:val="28"/>
          <w:szCs w:val="28"/>
          <w:lang w:eastAsia="zh-CN"/>
        </w:rPr>
      </w:pP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  <w:t xml:space="preserve">1. </w:t>
      </w:r>
      <w:r>
        <w:rPr>
          <w:rFonts w:eastAsia="Calibri"/>
          <w:b/>
          <w:sz w:val="28"/>
          <w:szCs w:val="28"/>
          <w:lang w:eastAsia="en-US"/>
        </w:rPr>
        <w:t>Исполнители подпрограммы</w:t>
      </w:r>
      <w:r>
        <w:rPr>
          <w:rFonts w:eastAsia="Calibri"/>
          <w:sz w:val="28"/>
          <w:szCs w:val="28"/>
          <w:lang w:eastAsia="en-US"/>
        </w:rPr>
        <w:t>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комитет по жилищно-коммунальному хозяйству, строительству и дорожной деятельности Администрации муниципального округа (далее - комитет по ЖКХ)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</w:r>
      <w:proofErr w:type="spellStart"/>
      <w:r>
        <w:rPr>
          <w:rFonts w:eastAsia="Calibri"/>
          <w:sz w:val="28"/>
          <w:szCs w:val="28"/>
          <w:lang w:eastAsia="en-US"/>
        </w:rPr>
        <w:t>ресурсоснабжающие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организации;</w:t>
      </w:r>
    </w:p>
    <w:p w:rsidR="00D77C4E" w:rsidRDefault="00D77C4E" w:rsidP="00D77C4E">
      <w:pPr>
        <w:tabs>
          <w:tab w:val="left" w:pos="709"/>
        </w:tabs>
        <w:suppressAutoHyphens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ab/>
        <w:t>комитет по управлению муниципальным имуществом, земельным вопросам и градостроительной деятельности Администрации муниципального округа (далее - КУМИ);</w:t>
      </w:r>
    </w:p>
    <w:p w:rsidR="00D77C4E" w:rsidRDefault="00D77C4E" w:rsidP="00D77C4E">
      <w:pPr>
        <w:pStyle w:val="af2"/>
        <w:numPr>
          <w:ilvl w:val="0"/>
          <w:numId w:val="2"/>
        </w:numPr>
        <w:tabs>
          <w:tab w:val="left" w:pos="0"/>
        </w:tabs>
        <w:suppressAutoHyphens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Задачи и целевые показатели подпрограммы: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5631"/>
        <w:gridCol w:w="850"/>
        <w:gridCol w:w="850"/>
        <w:gridCol w:w="993"/>
        <w:gridCol w:w="850"/>
      </w:tblGrid>
      <w:tr w:rsidR="00D77C4E" w:rsidTr="00F8280C">
        <w:trPr>
          <w:trHeight w:val="7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№п/п</w:t>
            </w:r>
          </w:p>
        </w:tc>
        <w:tc>
          <w:tcPr>
            <w:tcW w:w="5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Значение целевого показателя по годам:</w:t>
            </w:r>
          </w:p>
        </w:tc>
      </w:tr>
      <w:tr w:rsidR="00D77C4E" w:rsidTr="00F8280C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2024</w:t>
            </w:r>
          </w:p>
        </w:tc>
      </w:tr>
      <w:tr w:rsidR="00D77C4E" w:rsidTr="00F8280C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</w:t>
            </w:r>
          </w:p>
        </w:tc>
      </w:tr>
      <w:tr w:rsidR="00D77C4E" w:rsidTr="00F8280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9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b/>
                <w:szCs w:val="28"/>
                <w:lang w:eastAsia="zh-CN"/>
              </w:rPr>
              <w:t>Задача № 1:</w:t>
            </w:r>
            <w:r>
              <w:rPr>
                <w:spacing w:val="-18"/>
                <w:szCs w:val="28"/>
                <w:lang w:eastAsia="en-US"/>
              </w:rPr>
              <w:t>Повышение уровня коммунального обустройства  муниципального округа за счет создания условий для газификации домовладений</w:t>
            </w:r>
          </w:p>
        </w:tc>
      </w:tr>
      <w:tr w:rsidR="00D77C4E" w:rsidTr="00F8280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F8280C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Показатель 1. </w:t>
            </w:r>
            <w:r w:rsidR="00D77C4E">
              <w:rPr>
                <w:rFonts w:eastAsia="Calibri"/>
                <w:szCs w:val="28"/>
                <w:lang w:eastAsia="en-US"/>
              </w:rPr>
              <w:t xml:space="preserve">Уровень газификации жилых </w:t>
            </w:r>
            <w:r w:rsidR="00D77C4E">
              <w:rPr>
                <w:rFonts w:eastAsia="Calibri"/>
                <w:szCs w:val="28"/>
                <w:lang w:eastAsia="en-US"/>
              </w:rPr>
              <w:lastRenderedPageBreak/>
              <w:t>помещений, (%)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right="-107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7,0</w:t>
            </w:r>
          </w:p>
        </w:tc>
      </w:tr>
      <w:tr w:rsidR="00D77C4E" w:rsidTr="00F8280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1.2.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F8280C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Показатель 2. </w:t>
            </w:r>
            <w:r w:rsidR="00D77C4E">
              <w:rPr>
                <w:rFonts w:eastAsia="Calibri"/>
                <w:szCs w:val="28"/>
                <w:lang w:eastAsia="en-US"/>
              </w:rPr>
              <w:t>Увеличение количества газифицированных квартир (домовладений),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150</w:t>
            </w:r>
          </w:p>
        </w:tc>
      </w:tr>
      <w:tr w:rsidR="00D77C4E" w:rsidTr="00F8280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1.3.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F8280C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Показатель 3. </w:t>
            </w:r>
            <w:r w:rsidR="00D77C4E">
              <w:rPr>
                <w:rFonts w:eastAsia="Calibri"/>
                <w:szCs w:val="28"/>
                <w:lang w:eastAsia="en-US"/>
              </w:rPr>
              <w:t xml:space="preserve">Прирост протяженности газораспределительной сети на территории, (км)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0,8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 Сроки реализации подпрограммы: 2021 -2024 годы</w:t>
      </w:r>
    </w:p>
    <w:p w:rsidR="00F8280C" w:rsidRDefault="00D77C4E" w:rsidP="00D77C4E">
      <w:pPr>
        <w:widowControl w:val="0"/>
        <w:tabs>
          <w:tab w:val="left" w:pos="709"/>
        </w:tabs>
        <w:suppressAutoHyphens/>
        <w:autoSpaceDE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4. Объемы и источники финансирования подпрограммы в целом по годам реализации </w:t>
      </w:r>
    </w:p>
    <w:p w:rsidR="00D77C4E" w:rsidRPr="00F8280C" w:rsidRDefault="00D77C4E" w:rsidP="00F8280C">
      <w:pPr>
        <w:widowControl w:val="0"/>
        <w:tabs>
          <w:tab w:val="left" w:pos="709"/>
        </w:tabs>
        <w:suppressAutoHyphens/>
        <w:autoSpaceDE w:val="0"/>
        <w:ind w:firstLine="720"/>
        <w:jc w:val="right"/>
        <w:rPr>
          <w:rFonts w:eastAsia="Calibri"/>
          <w:lang w:eastAsia="en-US"/>
        </w:rPr>
      </w:pPr>
      <w:r w:rsidRPr="00F8280C">
        <w:rPr>
          <w:rFonts w:eastAsia="Calibri"/>
          <w:lang w:eastAsia="en-US"/>
        </w:rPr>
        <w:t>(</w:t>
      </w:r>
      <w:proofErr w:type="spellStart"/>
      <w:proofErr w:type="gramStart"/>
      <w:r w:rsidRPr="00F8280C">
        <w:rPr>
          <w:rFonts w:eastAsia="Calibri"/>
          <w:lang w:eastAsia="en-US"/>
        </w:rPr>
        <w:t>тыс.рублей</w:t>
      </w:r>
      <w:proofErr w:type="spellEnd"/>
      <w:proofErr w:type="gramEnd"/>
      <w:r w:rsidRPr="00F8280C">
        <w:rPr>
          <w:rFonts w:eastAsia="Calibri"/>
          <w:lang w:eastAsia="en-US"/>
        </w:rPr>
        <w:t>):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842"/>
        <w:gridCol w:w="1701"/>
        <w:gridCol w:w="2409"/>
        <w:gridCol w:w="1985"/>
        <w:gridCol w:w="1134"/>
      </w:tblGrid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zh-CN"/>
              </w:rPr>
              <w:t xml:space="preserve">бюджет </w:t>
            </w:r>
            <w:proofErr w:type="spellStart"/>
            <w:r>
              <w:rPr>
                <w:lang w:eastAsia="zh-CN"/>
              </w:rPr>
              <w:t>муници</w:t>
            </w:r>
            <w:r w:rsidR="00F8280C">
              <w:rPr>
                <w:lang w:eastAsia="zh-CN"/>
              </w:rPr>
              <w:t>-</w:t>
            </w:r>
            <w:r>
              <w:rPr>
                <w:lang w:eastAsia="zh-CN"/>
              </w:rPr>
              <w:t>пального</w:t>
            </w:r>
            <w:proofErr w:type="spellEnd"/>
            <w:r>
              <w:rPr>
                <w:lang w:eastAsia="zh-CN"/>
              </w:rPr>
              <w:t xml:space="preserve">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F8280C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zh-CN"/>
              </w:rPr>
              <w:t>В</w:t>
            </w:r>
            <w:r w:rsidR="00D77C4E">
              <w:rPr>
                <w:lang w:eastAsia="zh-CN"/>
              </w:rPr>
              <w:t>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lang w:eastAsia="zh-CN"/>
              </w:rPr>
              <w:t>всего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right="-144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33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33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-1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33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77C4E" w:rsidTr="00F8280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tabs>
                <w:tab w:val="left" w:pos="709"/>
              </w:tabs>
              <w:suppressAutoHyphens/>
              <w:autoSpaceDE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</w:tbl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5. Ожидаемые конечные результаты реализации подпрограммы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Реализация подпрограммы позволит:</w:t>
      </w:r>
    </w:p>
    <w:p w:rsidR="00D77C4E" w:rsidRDefault="00D77C4E" w:rsidP="00D77C4E">
      <w:pPr>
        <w:widowControl w:val="0"/>
        <w:tabs>
          <w:tab w:val="left" w:pos="709"/>
        </w:tabs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- обеспечить комплексное решение экономических, экологических и социальных проблем для устойчивого развития муниципального образования путём перевода потребителей топлива на природный газ;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создать условия для предоставления населению возможности пользоваться природным газом;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обеспечить условия для развития индивидуального жилищного строительства, застройки.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результате реализации подпрограммы предполагается достижение целевых показателей, которые устанавливаются в соответствии с расширением сетей газоснабжения на территории муниципального округа.</w:t>
      </w:r>
    </w:p>
    <w:p w:rsidR="00D77C4E" w:rsidRDefault="00D77C4E" w:rsidP="00D77C4E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Указанные показатели могут быть скорректированы при изменении внутренних и внешних факторов социально-экономического развития.</w:t>
      </w:r>
    </w:p>
    <w:p w:rsidR="00D77C4E" w:rsidRDefault="00D77C4E" w:rsidP="00D77C4E">
      <w:pPr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Целевые показатели определены на основе данных ведомственной отчётности, включая комитет социальной защиты населения Администрации Волотовского муниципального округа, ООО «Газпром газораспределение Великий Новгород» в г. Старая Русса, данных статистического наблюдения по Новгородской области, раздел «Жилищный фонд».</w:t>
      </w:r>
    </w:p>
    <w:p w:rsidR="00D77C4E" w:rsidRDefault="00D77C4E" w:rsidP="00D77C4E">
      <w:pPr>
        <w:suppressAutoHyphens/>
        <w:ind w:firstLine="708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6. Мероприятия подпрограммы </w:t>
      </w:r>
    </w:p>
    <w:tbl>
      <w:tblPr>
        <w:tblW w:w="9815" w:type="dxa"/>
        <w:tblInd w:w="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1"/>
        <w:gridCol w:w="2696"/>
        <w:gridCol w:w="1132"/>
        <w:gridCol w:w="859"/>
        <w:gridCol w:w="850"/>
        <w:gridCol w:w="1134"/>
        <w:gridCol w:w="708"/>
        <w:gridCol w:w="709"/>
        <w:gridCol w:w="709"/>
        <w:gridCol w:w="567"/>
      </w:tblGrid>
      <w:tr w:rsidR="00D77C4E" w:rsidTr="00F8280C">
        <w:trPr>
          <w:trHeight w:val="245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№ п/п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F8280C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Наименование мероприя</w:t>
            </w:r>
            <w:r w:rsidR="00D77C4E">
              <w:rPr>
                <w:szCs w:val="28"/>
                <w:lang w:eastAsia="zh-CN"/>
              </w:rPr>
              <w:t>тия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Исполнитель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Срок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Pr="00F8280C" w:rsidRDefault="00D77C4E" w:rsidP="00F8280C">
            <w:pPr>
              <w:widowControl w:val="0"/>
              <w:suppressAutoHyphens/>
              <w:autoSpaceDE w:val="0"/>
              <w:ind w:left="-82" w:right="-69"/>
              <w:jc w:val="center"/>
              <w:rPr>
                <w:sz w:val="20"/>
                <w:szCs w:val="20"/>
                <w:lang w:eastAsia="zh-CN"/>
              </w:rPr>
            </w:pPr>
            <w:r w:rsidRPr="00F8280C">
              <w:rPr>
                <w:sz w:val="20"/>
                <w:szCs w:val="20"/>
                <w:lang w:eastAsia="zh-CN"/>
              </w:rPr>
              <w:t>Целевой показа-</w:t>
            </w:r>
            <w:proofErr w:type="spellStart"/>
            <w:r w:rsidRPr="00F8280C">
              <w:rPr>
                <w:sz w:val="20"/>
                <w:szCs w:val="20"/>
                <w:lang w:eastAsia="zh-CN"/>
              </w:rPr>
              <w:t>тель</w:t>
            </w:r>
            <w:proofErr w:type="spellEnd"/>
            <w:r w:rsidRPr="00F8280C">
              <w:rPr>
                <w:sz w:val="20"/>
                <w:szCs w:val="20"/>
                <w:lang w:eastAsia="zh-CN"/>
              </w:rPr>
              <w:t xml:space="preserve"> (номер целевого показателя из пас-порта Програм</w:t>
            </w:r>
            <w:r w:rsidRPr="00F8280C">
              <w:rPr>
                <w:sz w:val="20"/>
                <w:szCs w:val="20"/>
                <w:lang w:eastAsia="zh-CN"/>
              </w:rPr>
              <w:lastRenderedPageBreak/>
              <w:t>мы)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proofErr w:type="spellStart"/>
            <w:r>
              <w:rPr>
                <w:szCs w:val="28"/>
                <w:lang w:eastAsia="zh-CN"/>
              </w:rPr>
              <w:lastRenderedPageBreak/>
              <w:t>Источ</w:t>
            </w:r>
            <w:proofErr w:type="spellEnd"/>
            <w:r w:rsidR="00F8280C">
              <w:rPr>
                <w:szCs w:val="28"/>
                <w:lang w:eastAsia="zh-CN"/>
              </w:rPr>
              <w:t>-</w:t>
            </w:r>
            <w:r>
              <w:rPr>
                <w:szCs w:val="28"/>
                <w:lang w:eastAsia="zh-CN"/>
              </w:rPr>
              <w:t>ник</w:t>
            </w:r>
            <w:r>
              <w:rPr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szCs w:val="28"/>
                <w:lang w:eastAsia="zh-CN"/>
              </w:rPr>
              <w:t>финанси-рования</w:t>
            </w:r>
            <w:proofErr w:type="spellEnd"/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89" w:firstLine="21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Объем финансирования</w:t>
            </w:r>
            <w:r>
              <w:rPr>
                <w:szCs w:val="28"/>
                <w:lang w:eastAsia="zh-CN"/>
              </w:rPr>
              <w:br/>
              <w:t>по годам (тыс. руб.)</w:t>
            </w:r>
          </w:p>
        </w:tc>
      </w:tr>
      <w:tr w:rsidR="00D77C4E" w:rsidTr="00F8280C">
        <w:trPr>
          <w:trHeight w:val="70"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ind w:left="-82" w:right="-69"/>
              <w:rPr>
                <w:szCs w:val="22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75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75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ind w:left="-76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4E" w:rsidRDefault="00D77C4E" w:rsidP="00F8280C">
            <w:pPr>
              <w:tabs>
                <w:tab w:val="left" w:pos="633"/>
              </w:tabs>
              <w:ind w:left="-75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2024</w:t>
            </w:r>
          </w:p>
        </w:tc>
      </w:tr>
      <w:tr w:rsidR="00D77C4E" w:rsidTr="00F8280C">
        <w:trPr>
          <w:trHeight w:val="70"/>
        </w:trPr>
        <w:tc>
          <w:tcPr>
            <w:tcW w:w="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lastRenderedPageBreak/>
              <w:t>1.</w:t>
            </w:r>
          </w:p>
        </w:tc>
        <w:tc>
          <w:tcPr>
            <w:tcW w:w="9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7C4E" w:rsidRDefault="00D77C4E" w:rsidP="00F8280C">
            <w:pPr>
              <w:ind w:left="-82" w:right="-69"/>
              <w:jc w:val="both"/>
              <w:rPr>
                <w:szCs w:val="28"/>
                <w:lang w:eastAsia="zh-CN"/>
              </w:rPr>
            </w:pPr>
            <w:r>
              <w:rPr>
                <w:b/>
                <w:szCs w:val="28"/>
                <w:lang w:eastAsia="zh-CN"/>
              </w:rPr>
              <w:t>Создание благоприятных условий для развития газификации на территории Волотовского муниципального округа</w:t>
            </w:r>
          </w:p>
        </w:tc>
      </w:tr>
      <w:tr w:rsidR="00D77C4E" w:rsidTr="00F8280C">
        <w:tc>
          <w:tcPr>
            <w:tcW w:w="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Изготовление проектно-сметной документации на строительство газовых распределительных сетей ул. Школьная – ул. Володарского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комитет по ЖКХ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82" w:right="-69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1.2.1.-1.2.4.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D77C4E" w:rsidTr="00F8280C">
        <w:tc>
          <w:tcPr>
            <w:tcW w:w="4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1.2.</w:t>
            </w: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rFonts w:eastAsia="Calibri"/>
                <w:szCs w:val="28"/>
                <w:lang w:eastAsia="en-US"/>
              </w:rPr>
              <w:t>Строительство</w:t>
            </w:r>
            <w:r>
              <w:rPr>
                <w:szCs w:val="28"/>
                <w:lang w:eastAsia="zh-CN"/>
              </w:rPr>
              <w:t xml:space="preserve"> распределительных газовых сетей в п. Волот </w:t>
            </w:r>
            <w:r>
              <w:rPr>
                <w:rFonts w:eastAsia="Calibri"/>
                <w:szCs w:val="28"/>
                <w:lang w:eastAsia="en-US"/>
              </w:rPr>
              <w:t>ул. Школьная – ул. Садовая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комитет по ЖКХ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2021-2024 годы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ind w:left="-82" w:right="-69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1.2.1.-1.2.4.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zh-CN"/>
              </w:rPr>
              <w:t xml:space="preserve">Бюджет </w:t>
            </w:r>
            <w:proofErr w:type="spellStart"/>
            <w:r>
              <w:rPr>
                <w:szCs w:val="28"/>
                <w:lang w:eastAsia="zh-CN"/>
              </w:rPr>
              <w:t>мун.р</w:t>
            </w:r>
            <w:proofErr w:type="spellEnd"/>
            <w:r>
              <w:rPr>
                <w:szCs w:val="28"/>
                <w:lang w:eastAsia="zh-CN"/>
              </w:rPr>
              <w:t>-на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D77C4E" w:rsidTr="00F8280C">
        <w:tc>
          <w:tcPr>
            <w:tcW w:w="4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rPr>
                <w:szCs w:val="28"/>
                <w:lang w:eastAsia="zh-CN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7C4E" w:rsidRDefault="00D77C4E" w:rsidP="00F8280C">
            <w:pPr>
              <w:ind w:left="-82" w:right="-69"/>
              <w:rPr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Внебюджетные ср-</w:t>
            </w:r>
            <w:proofErr w:type="spellStart"/>
            <w:r>
              <w:rPr>
                <w:szCs w:val="28"/>
                <w:lang w:eastAsia="zh-CN"/>
              </w:rPr>
              <w:t>ва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D77C4E" w:rsidTr="00F8280C"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1.3.</w:t>
            </w:r>
          </w:p>
        </w:tc>
        <w:tc>
          <w:tcPr>
            <w:tcW w:w="2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suppressAutoHyphens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Осуществление строительного контроля за ходом выполнения комплекса работ при строительстве объектов газификации</w:t>
            </w:r>
          </w:p>
        </w:tc>
        <w:tc>
          <w:tcPr>
            <w:tcW w:w="11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комитет по ЖКХ</w:t>
            </w:r>
          </w:p>
        </w:tc>
        <w:tc>
          <w:tcPr>
            <w:tcW w:w="8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 xml:space="preserve"> 2021-2024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suppressAutoHyphens/>
              <w:ind w:left="-82" w:right="-69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1.2.1.-1.2.4.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zh-CN"/>
              </w:rPr>
              <w:t>бюджет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D77C4E" w:rsidTr="00F8280C"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C4E" w:rsidRDefault="00D77C4E" w:rsidP="00F8280C">
            <w:pPr>
              <w:suppressAutoHyphens/>
              <w:snapToGrid w:val="0"/>
              <w:jc w:val="both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Итого</w:t>
            </w:r>
          </w:p>
        </w:tc>
        <w:tc>
          <w:tcPr>
            <w:tcW w:w="11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suppressAutoHyphens/>
              <w:ind w:left="-82" w:right="-69"/>
              <w:jc w:val="both"/>
              <w:rPr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7C4E" w:rsidRDefault="00D77C4E" w:rsidP="00F8280C">
            <w:pPr>
              <w:widowControl w:val="0"/>
              <w:suppressAutoHyphens/>
              <w:autoSpaceDE w:val="0"/>
              <w:jc w:val="both"/>
              <w:rPr>
                <w:szCs w:val="28"/>
                <w:lang w:eastAsia="zh-C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C4E" w:rsidRDefault="00D77C4E" w:rsidP="00F8280C">
            <w:pPr>
              <w:widowControl w:val="0"/>
              <w:suppressAutoHyphens/>
              <w:autoSpaceDE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8627C2" w:rsidRDefault="008627C2" w:rsidP="00D77C4E">
      <w:pPr>
        <w:widowControl w:val="0"/>
        <w:autoSpaceDE w:val="0"/>
        <w:autoSpaceDN w:val="0"/>
        <w:adjustRightInd w:val="0"/>
        <w:ind w:firstLine="709"/>
        <w:jc w:val="center"/>
        <w:rPr>
          <w:lang w:val="en-US"/>
        </w:rPr>
      </w:pPr>
    </w:p>
    <w:sectPr w:rsidR="008627C2" w:rsidSect="00D77C4E">
      <w:pgSz w:w="12240" w:h="15840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50C1E"/>
    <w:multiLevelType w:val="hybridMultilevel"/>
    <w:tmpl w:val="58540EDC"/>
    <w:lvl w:ilvl="0" w:tplc="B74EBC46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1E"/>
    <w:rsid w:val="00024B0D"/>
    <w:rsid w:val="000E5BB7"/>
    <w:rsid w:val="001550FB"/>
    <w:rsid w:val="00180D9C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55FC"/>
    <w:rsid w:val="003B04B4"/>
    <w:rsid w:val="00407377"/>
    <w:rsid w:val="004666F5"/>
    <w:rsid w:val="004805D9"/>
    <w:rsid w:val="0048141B"/>
    <w:rsid w:val="005852AD"/>
    <w:rsid w:val="005A0016"/>
    <w:rsid w:val="005C180D"/>
    <w:rsid w:val="005F0F3D"/>
    <w:rsid w:val="00686634"/>
    <w:rsid w:val="006A7016"/>
    <w:rsid w:val="006B6199"/>
    <w:rsid w:val="006C7B8C"/>
    <w:rsid w:val="006E61EE"/>
    <w:rsid w:val="00722E66"/>
    <w:rsid w:val="007C769F"/>
    <w:rsid w:val="007D4EAE"/>
    <w:rsid w:val="007D63E5"/>
    <w:rsid w:val="008627C2"/>
    <w:rsid w:val="00863FB2"/>
    <w:rsid w:val="00881BBC"/>
    <w:rsid w:val="00907D6C"/>
    <w:rsid w:val="009330F0"/>
    <w:rsid w:val="009672A6"/>
    <w:rsid w:val="0097461E"/>
    <w:rsid w:val="009D7017"/>
    <w:rsid w:val="00A00059"/>
    <w:rsid w:val="00A05ED1"/>
    <w:rsid w:val="00A170D7"/>
    <w:rsid w:val="00AA63BB"/>
    <w:rsid w:val="00AC195B"/>
    <w:rsid w:val="00AC22D0"/>
    <w:rsid w:val="00B2730E"/>
    <w:rsid w:val="00B41923"/>
    <w:rsid w:val="00B76BFC"/>
    <w:rsid w:val="00BB049A"/>
    <w:rsid w:val="00C24434"/>
    <w:rsid w:val="00C565C2"/>
    <w:rsid w:val="00C73158"/>
    <w:rsid w:val="00CE3A2F"/>
    <w:rsid w:val="00D03574"/>
    <w:rsid w:val="00D055F0"/>
    <w:rsid w:val="00D12C1B"/>
    <w:rsid w:val="00D5025F"/>
    <w:rsid w:val="00D7302A"/>
    <w:rsid w:val="00D77C4E"/>
    <w:rsid w:val="00D936B9"/>
    <w:rsid w:val="00DA2C72"/>
    <w:rsid w:val="00DD02CB"/>
    <w:rsid w:val="00E24161"/>
    <w:rsid w:val="00E607D9"/>
    <w:rsid w:val="00E73632"/>
    <w:rsid w:val="00E93A6A"/>
    <w:rsid w:val="00EB2633"/>
    <w:rsid w:val="00EC5F20"/>
    <w:rsid w:val="00EE0E5D"/>
    <w:rsid w:val="00F03F9F"/>
    <w:rsid w:val="00F22E8C"/>
    <w:rsid w:val="00F35CAC"/>
    <w:rsid w:val="00F704AC"/>
    <w:rsid w:val="00F8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33BEDC-44BE-4EC4-9C70-B0F3DEFA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77C4E"/>
    <w:pPr>
      <w:keepNext/>
      <w:ind w:left="426" w:firstLine="4677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77C4E"/>
    <w:pPr>
      <w:keepNext/>
      <w:jc w:val="center"/>
      <w:outlineLvl w:val="2"/>
    </w:pPr>
    <w:rPr>
      <w:b/>
      <w:spacing w:val="100"/>
      <w:sz w:val="4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77C4E"/>
    <w:pPr>
      <w:keepNext/>
      <w:ind w:firstLine="284"/>
      <w:jc w:val="both"/>
      <w:outlineLvl w:val="3"/>
    </w:pPr>
    <w:rPr>
      <w:b/>
      <w:szCs w:val="20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D77C4E"/>
    <w:pPr>
      <w:keepNext/>
      <w:ind w:left="1440" w:firstLine="720"/>
      <w:jc w:val="both"/>
      <w:outlineLvl w:val="4"/>
    </w:pPr>
    <w:rPr>
      <w:b/>
      <w:sz w:val="36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D77C4E"/>
    <w:pPr>
      <w:keepNext/>
      <w:jc w:val="both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D77C4E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D77C4E"/>
    <w:pPr>
      <w:keepNext/>
      <w:outlineLvl w:val="7"/>
    </w:pPr>
    <w:rPr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D77C4E"/>
    <w:pPr>
      <w:keepNext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D77C4E"/>
    <w:rPr>
      <w:sz w:val="24"/>
      <w:szCs w:val="20"/>
    </w:rPr>
  </w:style>
  <w:style w:type="paragraph" w:styleId="a3">
    <w:name w:val="Balloon Text"/>
    <w:basedOn w:val="a"/>
    <w:link w:val="a4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D77C4E"/>
    <w:rPr>
      <w:b/>
      <w:spacing w:val="100"/>
      <w:sz w:val="40"/>
      <w:szCs w:val="20"/>
    </w:rPr>
  </w:style>
  <w:style w:type="character" w:customStyle="1" w:styleId="40">
    <w:name w:val="Заголовок 4 Знак"/>
    <w:basedOn w:val="a0"/>
    <w:link w:val="4"/>
    <w:semiHidden/>
    <w:rsid w:val="00D77C4E"/>
    <w:rPr>
      <w:b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D77C4E"/>
    <w:rPr>
      <w:b/>
      <w:sz w:val="36"/>
      <w:szCs w:val="20"/>
    </w:rPr>
  </w:style>
  <w:style w:type="character" w:customStyle="1" w:styleId="60">
    <w:name w:val="Заголовок 6 Знак"/>
    <w:basedOn w:val="a0"/>
    <w:link w:val="6"/>
    <w:semiHidden/>
    <w:rsid w:val="00D77C4E"/>
    <w:rPr>
      <w:b/>
      <w:sz w:val="24"/>
      <w:szCs w:val="20"/>
    </w:rPr>
  </w:style>
  <w:style w:type="character" w:customStyle="1" w:styleId="70">
    <w:name w:val="Заголовок 7 Знак"/>
    <w:basedOn w:val="a0"/>
    <w:link w:val="7"/>
    <w:semiHidden/>
    <w:rsid w:val="00D77C4E"/>
    <w:rPr>
      <w:sz w:val="24"/>
      <w:szCs w:val="20"/>
    </w:rPr>
  </w:style>
  <w:style w:type="character" w:customStyle="1" w:styleId="80">
    <w:name w:val="Заголовок 8 Знак"/>
    <w:basedOn w:val="a0"/>
    <w:link w:val="8"/>
    <w:semiHidden/>
    <w:rsid w:val="00D77C4E"/>
    <w:rPr>
      <w:sz w:val="24"/>
      <w:szCs w:val="20"/>
    </w:rPr>
  </w:style>
  <w:style w:type="character" w:customStyle="1" w:styleId="90">
    <w:name w:val="Заголовок 9 Знак"/>
    <w:basedOn w:val="a0"/>
    <w:link w:val="9"/>
    <w:semiHidden/>
    <w:rsid w:val="00D77C4E"/>
    <w:rPr>
      <w:b/>
      <w:sz w:val="24"/>
      <w:szCs w:val="20"/>
    </w:rPr>
  </w:style>
  <w:style w:type="character" w:customStyle="1" w:styleId="HTML">
    <w:name w:val="Стандартный HTML Знак"/>
    <w:basedOn w:val="a0"/>
    <w:link w:val="HTML0"/>
    <w:semiHidden/>
    <w:rsid w:val="00D77C4E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D77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7"/>
    <w:semiHidden/>
    <w:rsid w:val="00D77C4E"/>
    <w:rPr>
      <w:sz w:val="20"/>
      <w:szCs w:val="20"/>
    </w:rPr>
  </w:style>
  <w:style w:type="paragraph" w:styleId="a7">
    <w:name w:val="header"/>
    <w:basedOn w:val="a"/>
    <w:link w:val="a6"/>
    <w:semiHidden/>
    <w:unhideWhenUsed/>
    <w:rsid w:val="00D77C4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9"/>
    <w:semiHidden/>
    <w:rsid w:val="00D77C4E"/>
    <w:rPr>
      <w:sz w:val="24"/>
      <w:szCs w:val="20"/>
    </w:rPr>
  </w:style>
  <w:style w:type="paragraph" w:styleId="a9">
    <w:name w:val="footer"/>
    <w:basedOn w:val="a"/>
    <w:link w:val="a8"/>
    <w:semiHidden/>
    <w:unhideWhenUsed/>
    <w:rsid w:val="00D77C4E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Основной текст Знак"/>
    <w:basedOn w:val="a0"/>
    <w:link w:val="ab"/>
    <w:semiHidden/>
    <w:rsid w:val="00D77C4E"/>
    <w:rPr>
      <w:sz w:val="24"/>
      <w:szCs w:val="20"/>
    </w:rPr>
  </w:style>
  <w:style w:type="paragraph" w:styleId="ab">
    <w:name w:val="Body Text"/>
    <w:basedOn w:val="a"/>
    <w:link w:val="aa"/>
    <w:semiHidden/>
    <w:unhideWhenUsed/>
    <w:rsid w:val="00D77C4E"/>
    <w:pPr>
      <w:jc w:val="both"/>
    </w:pPr>
    <w:rPr>
      <w:szCs w:val="20"/>
    </w:rPr>
  </w:style>
  <w:style w:type="paragraph" w:styleId="ac">
    <w:name w:val="Title"/>
    <w:basedOn w:val="a"/>
    <w:link w:val="ad"/>
    <w:qFormat/>
    <w:rsid w:val="00D77C4E"/>
    <w:pPr>
      <w:ind w:firstLine="284"/>
      <w:jc w:val="center"/>
    </w:pPr>
    <w:rPr>
      <w:b/>
      <w:sz w:val="28"/>
      <w:szCs w:val="20"/>
    </w:rPr>
  </w:style>
  <w:style w:type="character" w:customStyle="1" w:styleId="ad">
    <w:name w:val="Заголовок Знак"/>
    <w:basedOn w:val="a0"/>
    <w:link w:val="ac"/>
    <w:rsid w:val="00D77C4E"/>
    <w:rPr>
      <w:b/>
      <w:sz w:val="28"/>
      <w:szCs w:val="20"/>
    </w:rPr>
  </w:style>
  <w:style w:type="character" w:customStyle="1" w:styleId="ae">
    <w:name w:val="Основной текст с отступом Знак"/>
    <w:basedOn w:val="a0"/>
    <w:link w:val="af"/>
    <w:semiHidden/>
    <w:rsid w:val="00D77C4E"/>
    <w:rPr>
      <w:sz w:val="24"/>
      <w:szCs w:val="20"/>
    </w:rPr>
  </w:style>
  <w:style w:type="paragraph" w:styleId="af">
    <w:name w:val="Body Text Indent"/>
    <w:basedOn w:val="a"/>
    <w:link w:val="ae"/>
    <w:semiHidden/>
    <w:unhideWhenUsed/>
    <w:rsid w:val="00D77C4E"/>
    <w:pPr>
      <w:ind w:firstLine="5529"/>
    </w:pPr>
    <w:rPr>
      <w:szCs w:val="20"/>
    </w:rPr>
  </w:style>
  <w:style w:type="character" w:customStyle="1" w:styleId="21">
    <w:name w:val="Основной текст 2 Знак"/>
    <w:basedOn w:val="a0"/>
    <w:link w:val="22"/>
    <w:semiHidden/>
    <w:rsid w:val="00D77C4E"/>
    <w:rPr>
      <w:sz w:val="20"/>
      <w:szCs w:val="20"/>
    </w:rPr>
  </w:style>
  <w:style w:type="paragraph" w:styleId="22">
    <w:name w:val="Body Text 2"/>
    <w:basedOn w:val="a"/>
    <w:link w:val="21"/>
    <w:semiHidden/>
    <w:unhideWhenUsed/>
    <w:rsid w:val="00D77C4E"/>
    <w:pPr>
      <w:spacing w:after="120" w:line="480" w:lineRule="auto"/>
    </w:pPr>
    <w:rPr>
      <w:sz w:val="20"/>
      <w:szCs w:val="20"/>
    </w:rPr>
  </w:style>
  <w:style w:type="paragraph" w:styleId="31">
    <w:name w:val="Body Text 3"/>
    <w:basedOn w:val="a"/>
    <w:link w:val="310"/>
    <w:semiHidden/>
    <w:unhideWhenUsed/>
    <w:rsid w:val="00D77C4E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link w:val="31"/>
    <w:semiHidden/>
    <w:locked/>
    <w:rsid w:val="00D77C4E"/>
    <w:rPr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D77C4E"/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semiHidden/>
    <w:rsid w:val="00D77C4E"/>
    <w:rPr>
      <w:b/>
      <w:sz w:val="40"/>
      <w:szCs w:val="20"/>
    </w:rPr>
  </w:style>
  <w:style w:type="paragraph" w:styleId="24">
    <w:name w:val="Body Text Indent 2"/>
    <w:basedOn w:val="a"/>
    <w:link w:val="23"/>
    <w:semiHidden/>
    <w:unhideWhenUsed/>
    <w:rsid w:val="00D77C4E"/>
    <w:pPr>
      <w:ind w:firstLine="284"/>
      <w:jc w:val="center"/>
    </w:pPr>
    <w:rPr>
      <w:b/>
      <w:sz w:val="40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D77C4E"/>
    <w:rPr>
      <w:sz w:val="24"/>
      <w:szCs w:val="20"/>
    </w:rPr>
  </w:style>
  <w:style w:type="paragraph" w:styleId="34">
    <w:name w:val="Body Text Indent 3"/>
    <w:basedOn w:val="a"/>
    <w:link w:val="33"/>
    <w:semiHidden/>
    <w:unhideWhenUsed/>
    <w:rsid w:val="00D77C4E"/>
    <w:pPr>
      <w:ind w:firstLine="720"/>
      <w:jc w:val="both"/>
    </w:pPr>
    <w:rPr>
      <w:szCs w:val="20"/>
    </w:rPr>
  </w:style>
  <w:style w:type="character" w:customStyle="1" w:styleId="af0">
    <w:name w:val="Схема документа Знак"/>
    <w:basedOn w:val="a0"/>
    <w:link w:val="af1"/>
    <w:semiHidden/>
    <w:rsid w:val="00D77C4E"/>
    <w:rPr>
      <w:rFonts w:ascii="Tahoma" w:hAnsi="Tahoma" w:cs="Tahoma"/>
      <w:sz w:val="20"/>
      <w:szCs w:val="20"/>
      <w:shd w:val="clear" w:color="auto" w:fill="000080"/>
    </w:rPr>
  </w:style>
  <w:style w:type="paragraph" w:styleId="af1">
    <w:name w:val="Document Map"/>
    <w:basedOn w:val="a"/>
    <w:link w:val="af0"/>
    <w:semiHidden/>
    <w:unhideWhenUsed/>
    <w:rsid w:val="00D77C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2">
    <w:name w:val="List Paragraph"/>
    <w:basedOn w:val="a"/>
    <w:uiPriority w:val="34"/>
    <w:qFormat/>
    <w:rsid w:val="00D77C4E"/>
    <w:pPr>
      <w:ind w:left="720"/>
      <w:contextualSpacing/>
    </w:pPr>
  </w:style>
  <w:style w:type="paragraph" w:customStyle="1" w:styleId="ConsPlusNormal">
    <w:name w:val="ConsPlusNormal"/>
    <w:rsid w:val="00D77C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D77C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77C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3">
    <w:name w:val="Знак Знак 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fn2r">
    <w:name w:val="fn2r"/>
    <w:basedOn w:val="a"/>
    <w:rsid w:val="00D77C4E"/>
    <w:pPr>
      <w:spacing w:before="100" w:beforeAutospacing="1" w:after="100" w:afterAutospacing="1"/>
    </w:pPr>
  </w:style>
  <w:style w:type="paragraph" w:customStyle="1" w:styleId="ConsPlusCell">
    <w:name w:val="ConsPlusCell"/>
    <w:rsid w:val="00D77C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5">
    <w:name w:val="Знак Знак Знак Знак Знак Знак Знак Знак"/>
    <w:basedOn w:val="a"/>
    <w:rsid w:val="00D77C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rsid w:val="00D77C4E"/>
    <w:pPr>
      <w:widowControl w:val="0"/>
      <w:snapToGrid w:val="0"/>
      <w:spacing w:after="0" w:line="240" w:lineRule="auto"/>
      <w:ind w:firstLine="720"/>
    </w:pPr>
    <w:rPr>
      <w:rFonts w:ascii="Arial" w:hAnsi="Arial"/>
      <w:sz w:val="20"/>
      <w:szCs w:val="20"/>
    </w:rPr>
  </w:style>
  <w:style w:type="paragraph" w:customStyle="1" w:styleId="11">
    <w:name w:val="Знак1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D77C4E"/>
    <w:pPr>
      <w:widowControl w:val="0"/>
      <w:suppressAutoHyphens/>
      <w:autoSpaceDN w:val="0"/>
      <w:spacing w:after="0" w:line="240" w:lineRule="auto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77C4E"/>
    <w:pPr>
      <w:suppressLineNumbers/>
    </w:pPr>
  </w:style>
  <w:style w:type="paragraph" w:customStyle="1" w:styleId="af8">
    <w:name w:val="подпись к объекту"/>
    <w:basedOn w:val="a"/>
    <w:next w:val="a"/>
    <w:rsid w:val="00D77C4E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paragraph" w:customStyle="1" w:styleId="12">
    <w:name w:val="1"/>
    <w:basedOn w:val="a"/>
    <w:next w:val="ab"/>
    <w:rsid w:val="00D77C4E"/>
    <w:pPr>
      <w:keepNext/>
      <w:spacing w:before="240" w:after="120"/>
      <w:ind w:firstLine="539"/>
      <w:jc w:val="both"/>
    </w:pPr>
    <w:rPr>
      <w:rFonts w:ascii="Arial" w:eastAsia="Lucida Sans Unicode" w:hAnsi="Arial" w:cs="Tahoma"/>
      <w:color w:val="000000"/>
      <w:sz w:val="28"/>
      <w:szCs w:val="28"/>
      <w:lang w:val="en-US" w:eastAsia="en-US" w:bidi="en-US"/>
    </w:rPr>
  </w:style>
  <w:style w:type="paragraph" w:customStyle="1" w:styleId="13">
    <w:name w:val="Название1"/>
    <w:basedOn w:val="a"/>
    <w:rsid w:val="00D77C4E"/>
    <w:pPr>
      <w:suppressLineNumbers/>
      <w:spacing w:before="120" w:after="120"/>
      <w:ind w:firstLine="539"/>
      <w:jc w:val="both"/>
    </w:pPr>
    <w:rPr>
      <w:rFonts w:eastAsia="Lucida Sans Unicode" w:cs="Tahoma"/>
      <w:i/>
      <w:iCs/>
      <w:color w:val="000000"/>
      <w:lang w:val="en-US" w:eastAsia="en-US" w:bidi="en-US"/>
    </w:rPr>
  </w:style>
  <w:style w:type="paragraph" w:customStyle="1" w:styleId="14">
    <w:name w:val="Указатель1"/>
    <w:basedOn w:val="a"/>
    <w:rsid w:val="00D77C4E"/>
    <w:pPr>
      <w:suppressLineNumbers/>
      <w:ind w:firstLine="539"/>
      <w:jc w:val="both"/>
    </w:pPr>
    <w:rPr>
      <w:rFonts w:eastAsia="Lucida Sans Unicode" w:cs="Tahoma"/>
      <w:color w:val="000000"/>
      <w:lang w:val="en-US" w:eastAsia="en-US" w:bidi="en-US"/>
    </w:rPr>
  </w:style>
  <w:style w:type="paragraph" w:customStyle="1" w:styleId="ConsPlusDocList">
    <w:name w:val="ConsPlusDocList"/>
    <w:basedOn w:val="a"/>
    <w:rsid w:val="00D77C4E"/>
    <w:pPr>
      <w:suppressAutoHyphens/>
      <w:autoSpaceDE w:val="0"/>
      <w:ind w:firstLine="539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af9">
    <w:name w:val="Содержимое таблицы"/>
    <w:basedOn w:val="a"/>
    <w:rsid w:val="00D77C4E"/>
    <w:pPr>
      <w:suppressLineNumbers/>
      <w:ind w:firstLine="539"/>
      <w:jc w:val="both"/>
    </w:pPr>
    <w:rPr>
      <w:rFonts w:eastAsia="Lucida Sans Unicode" w:cs="Tahoma"/>
      <w:color w:val="000000"/>
      <w:lang w:val="en-US" w:eastAsia="en-US" w:bidi="en-US"/>
    </w:rPr>
  </w:style>
  <w:style w:type="paragraph" w:customStyle="1" w:styleId="afa">
    <w:name w:val="Заголовок таблицы"/>
    <w:basedOn w:val="af9"/>
    <w:rsid w:val="00D77C4E"/>
    <w:pPr>
      <w:jc w:val="center"/>
    </w:pPr>
    <w:rPr>
      <w:b/>
      <w:bCs/>
    </w:rPr>
  </w:style>
  <w:style w:type="paragraph" w:customStyle="1" w:styleId="afb">
    <w:name w:val="Знак Знак Знак Знак Знак Знак"/>
    <w:basedOn w:val="a"/>
    <w:rsid w:val="00D77C4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D77C4E"/>
  </w:style>
  <w:style w:type="character" w:customStyle="1" w:styleId="WW-Absatz-Standardschriftart">
    <w:name w:val="WW-Absatz-Standardschriftart"/>
    <w:rsid w:val="00D77C4E"/>
  </w:style>
  <w:style w:type="character" w:customStyle="1" w:styleId="WW-Absatz-Standardschriftart1">
    <w:name w:val="WW-Absatz-Standardschriftart1"/>
    <w:rsid w:val="00D77C4E"/>
  </w:style>
  <w:style w:type="character" w:customStyle="1" w:styleId="WW-Absatz-Standardschriftart11">
    <w:name w:val="WW-Absatz-Standardschriftart11"/>
    <w:rsid w:val="00D77C4E"/>
  </w:style>
  <w:style w:type="character" w:customStyle="1" w:styleId="WW-Absatz-Standardschriftart111">
    <w:name w:val="WW-Absatz-Standardschriftart111"/>
    <w:rsid w:val="00D77C4E"/>
  </w:style>
  <w:style w:type="character" w:customStyle="1" w:styleId="WW-Absatz-Standardschriftart1111">
    <w:name w:val="WW-Absatz-Standardschriftart1111"/>
    <w:rsid w:val="00D77C4E"/>
  </w:style>
  <w:style w:type="character" w:customStyle="1" w:styleId="15">
    <w:name w:val="Основной шрифт абзаца1"/>
    <w:rsid w:val="00D77C4E"/>
  </w:style>
  <w:style w:type="character" w:customStyle="1" w:styleId="afc">
    <w:name w:val="Символ нумерации"/>
    <w:rsid w:val="00D77C4E"/>
  </w:style>
  <w:style w:type="character" w:customStyle="1" w:styleId="25">
    <w:name w:val="Основной шрифт абзаца2"/>
    <w:rsid w:val="00D77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3250</Words>
  <Characters>18530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Викторовна</cp:lastModifiedBy>
  <cp:revision>3</cp:revision>
  <cp:lastPrinted>2021-01-13T06:51:00Z</cp:lastPrinted>
  <dcterms:created xsi:type="dcterms:W3CDTF">2021-11-29T04:12:00Z</dcterms:created>
  <dcterms:modified xsi:type="dcterms:W3CDTF">2021-11-29T04:12:00Z</dcterms:modified>
</cp:coreProperties>
</file>