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bookmarkStart w:id="0" w:name="_GoBack"/>
      <w:bookmarkEnd w:id="0"/>
      <w:r w:rsidRPr="00722E66">
        <w:t xml:space="preserve">                                                                                                   </w:t>
      </w: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8627C2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                                                                 </w:t>
      </w:r>
      <w:r w:rsidR="00357CDC" w:rsidRPr="00722E66">
        <w:rPr>
          <w:rFonts w:ascii="Times New Roman CYR" w:hAnsi="Times New Roman CYR" w:cs="Times New Roman CYR"/>
        </w:rPr>
        <w:t xml:space="preserve"> </w:t>
      </w:r>
      <w:r w:rsidR="00190DDB" w:rsidRPr="00722E66">
        <w:rPr>
          <w:rFonts w:ascii="Times New Roman CYR" w:hAnsi="Times New Roman CYR" w:cs="Times New Roman CYR"/>
        </w:rPr>
        <w:t xml:space="preserve">                </w:t>
      </w:r>
      <w:r w:rsidR="00722E66">
        <w:rPr>
          <w:rFonts w:ascii="Times New Roman CYR" w:hAnsi="Times New Roman CYR" w:cs="Times New Roman CYR"/>
        </w:rPr>
        <w:t>от</w:t>
      </w:r>
      <w:r w:rsidR="000E5BB7" w:rsidRPr="00722E66">
        <w:rPr>
          <w:rFonts w:ascii="Times New Roman CYR" w:hAnsi="Times New Roman CYR" w:cs="Times New Roman CYR"/>
        </w:rPr>
        <w:t xml:space="preserve"> </w:t>
      </w:r>
      <w:r w:rsidR="00DC1E40">
        <w:rPr>
          <w:rFonts w:ascii="Times New Roman CYR" w:hAnsi="Times New Roman CYR" w:cs="Times New Roman CYR"/>
        </w:rPr>
        <w:t>28</w:t>
      </w:r>
      <w:r w:rsidR="00722E66">
        <w:rPr>
          <w:rFonts w:ascii="Times New Roman CYR" w:hAnsi="Times New Roman CYR" w:cs="Times New Roman CYR"/>
        </w:rPr>
        <w:t>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DC1E40">
        <w:rPr>
          <w:rFonts w:ascii="Times New Roman CYR" w:hAnsi="Times New Roman CYR" w:cs="Times New Roman CYR"/>
        </w:rPr>
        <w:t>31</w:t>
      </w:r>
    </w:p>
    <w:p w:rsidR="00DC1E40" w:rsidRDefault="00DC1E40" w:rsidP="00DC1E40">
      <w:pPr>
        <w:jc w:val="center"/>
        <w:rPr>
          <w:b/>
          <w:bCs/>
          <w:sz w:val="28"/>
          <w:szCs w:val="28"/>
        </w:rPr>
      </w:pP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Муниципальная программа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населения </w:t>
      </w:r>
      <w:r w:rsidRPr="00DC1E40">
        <w:rPr>
          <w:b/>
          <w:bCs/>
          <w:sz w:val="28"/>
          <w:szCs w:val="28"/>
        </w:rPr>
        <w:t>Волотовского муниципального округа банными услугами»</w:t>
      </w:r>
    </w:p>
    <w:p w:rsidR="00DC1E40" w:rsidRP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</w:p>
    <w:p w:rsidR="00DC1E40" w:rsidRPr="00DC1E40" w:rsidRDefault="00DC1E40" w:rsidP="00DC1E4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ПАСПОРТ</w:t>
      </w:r>
    </w:p>
    <w:p w:rsid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муниципальной программы «</w:t>
      </w:r>
      <w:r>
        <w:rPr>
          <w:b/>
          <w:bCs/>
          <w:sz w:val="28"/>
          <w:szCs w:val="28"/>
        </w:rPr>
        <w:t>Обеспечение населения</w:t>
      </w:r>
      <w:r w:rsidRPr="00DC1E40">
        <w:rPr>
          <w:b/>
          <w:bCs/>
          <w:sz w:val="28"/>
          <w:szCs w:val="28"/>
        </w:rPr>
        <w:t xml:space="preserve"> Волотовского муниципального округа банными услугами» </w:t>
      </w:r>
    </w:p>
    <w:p w:rsidR="00DC1E40" w:rsidRP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</w:p>
    <w:p w:rsid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1. Ответственный исполнитель муниципальной программы:</w:t>
      </w:r>
    </w:p>
    <w:p w:rsidR="00DC1E40" w:rsidRPr="00DC1E40" w:rsidRDefault="00DC1E40" w:rsidP="00DC1E40">
      <w:pPr>
        <w:ind w:firstLine="708"/>
        <w:jc w:val="both"/>
        <w:rPr>
          <w:sz w:val="28"/>
          <w:szCs w:val="28"/>
        </w:rPr>
      </w:pPr>
      <w:r w:rsidRPr="00DC1E40">
        <w:rPr>
          <w:sz w:val="28"/>
          <w:szCs w:val="28"/>
        </w:rPr>
        <w:t xml:space="preserve">комитет по сельскому хозяйству и экономике Администрации Волотовского муниципального </w:t>
      </w:r>
      <w:r w:rsidRPr="00DC1E40">
        <w:rPr>
          <w:bCs/>
          <w:sz w:val="28"/>
          <w:szCs w:val="28"/>
        </w:rPr>
        <w:t>округа</w:t>
      </w:r>
      <w:r w:rsidRPr="00DC1E40">
        <w:rPr>
          <w:sz w:val="28"/>
          <w:szCs w:val="28"/>
        </w:rPr>
        <w:t xml:space="preserve"> (далее - Комитет).</w:t>
      </w:r>
    </w:p>
    <w:p w:rsid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2. Соисполнители муниципальной программы: </w:t>
      </w:r>
    </w:p>
    <w:p w:rsidR="00DC1E40" w:rsidRP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sz w:val="28"/>
          <w:szCs w:val="28"/>
        </w:rPr>
        <w:t xml:space="preserve">Комитет финансов Администрации Волотовского муниципального </w:t>
      </w:r>
      <w:r w:rsidRPr="00DC1E40">
        <w:rPr>
          <w:bCs/>
          <w:sz w:val="28"/>
          <w:szCs w:val="28"/>
        </w:rPr>
        <w:t>округа</w:t>
      </w:r>
      <w:r w:rsidRPr="00DC1E40">
        <w:rPr>
          <w:sz w:val="28"/>
          <w:szCs w:val="28"/>
        </w:rPr>
        <w:t xml:space="preserve"> (далее – Комитет финансов).</w:t>
      </w:r>
    </w:p>
    <w:p w:rsidR="00DC1E40" w:rsidRPr="00DC1E40" w:rsidRDefault="00DC1E40" w:rsidP="00DC1E40">
      <w:pPr>
        <w:ind w:firstLine="708"/>
        <w:jc w:val="both"/>
        <w:rPr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3. Подпрограммы муниципальной программы: </w:t>
      </w:r>
      <w:r w:rsidRPr="00DC1E40">
        <w:rPr>
          <w:sz w:val="28"/>
          <w:szCs w:val="28"/>
        </w:rPr>
        <w:t>нет.</w:t>
      </w:r>
    </w:p>
    <w:p w:rsidR="00DC1E40" w:rsidRPr="00DC1E40" w:rsidRDefault="00DC1E40" w:rsidP="00DC1E40">
      <w:pPr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4. Цели, задачи и целевые показатели муниципальной программы:</w:t>
      </w:r>
    </w:p>
    <w:tbl>
      <w:tblPr>
        <w:tblW w:w="977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1"/>
        <w:gridCol w:w="4958"/>
        <w:gridCol w:w="703"/>
        <w:gridCol w:w="708"/>
        <w:gridCol w:w="709"/>
        <w:gridCol w:w="709"/>
        <w:gridCol w:w="709"/>
        <w:gridCol w:w="708"/>
      </w:tblGrid>
      <w:tr w:rsidR="00DC1E40" w:rsidRPr="00DC1E40" w:rsidTr="00DC1E40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№</w:t>
            </w:r>
          </w:p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п/п</w:t>
            </w:r>
          </w:p>
        </w:tc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Значения целевого показателя по годам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rPr>
                <w:bCs/>
              </w:rPr>
            </w:pPr>
          </w:p>
        </w:tc>
        <w:tc>
          <w:tcPr>
            <w:tcW w:w="4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rPr>
                <w:bCs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C1E40">
              <w:rPr>
                <w:bCs/>
              </w:rPr>
              <w:t>2026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</w:t>
            </w: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2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8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1.</w:t>
            </w:r>
          </w:p>
        </w:tc>
        <w:tc>
          <w:tcPr>
            <w:tcW w:w="92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1E40">
              <w:t>Цель 1.</w:t>
            </w:r>
            <w:r w:rsidRPr="00DC1E40">
              <w:rPr>
                <w:bCs/>
              </w:rPr>
              <w:t xml:space="preserve"> </w:t>
            </w:r>
            <w:r w:rsidRPr="00DC1E40">
              <w:t>Обеспечение населения Волотовского муниципального округа банными услугами.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1.1.</w:t>
            </w:r>
          </w:p>
        </w:tc>
        <w:tc>
          <w:tcPr>
            <w:tcW w:w="92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1E40">
              <w:t>Задача 1. Обеспечение эффективной работы бани  Волотовского муниципального округа на 2021 -2026 годы</w:t>
            </w:r>
          </w:p>
        </w:tc>
      </w:tr>
      <w:tr w:rsidR="00DC1E40" w:rsidRPr="00DC1E40" w:rsidTr="00DC1E40">
        <w:trPr>
          <w:trHeight w:val="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1.1.1.</w:t>
            </w: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1E40">
              <w:t xml:space="preserve">Количество </w:t>
            </w:r>
            <w:proofErr w:type="spellStart"/>
            <w:r w:rsidRPr="00DC1E40">
              <w:t>помывок</w:t>
            </w:r>
            <w:proofErr w:type="spellEnd"/>
            <w:r w:rsidRPr="00DC1E40">
              <w:t xml:space="preserve"> граждан для возмещения выпадающих доходов по предоставленным услугам бани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1E40">
              <w:t>366</w:t>
            </w:r>
          </w:p>
        </w:tc>
      </w:tr>
    </w:tbl>
    <w:p w:rsidR="00DC1E40" w:rsidRPr="00DC1E40" w:rsidRDefault="00DC1E40" w:rsidP="00DC1E40">
      <w:pPr>
        <w:widowControl w:val="0"/>
        <w:autoSpaceDE w:val="0"/>
        <w:autoSpaceDN w:val="0"/>
        <w:adjustRightInd w:val="0"/>
        <w:ind w:left="540" w:firstLine="168"/>
        <w:jc w:val="both"/>
        <w:rPr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5. Сроки реализации муниципальной программы: </w:t>
      </w:r>
      <w:r w:rsidRPr="00DC1E40">
        <w:rPr>
          <w:sz w:val="28"/>
          <w:szCs w:val="28"/>
        </w:rPr>
        <w:t>2021-2026 годы.</w:t>
      </w:r>
    </w:p>
    <w:p w:rsidR="00DC1E40" w:rsidRDefault="00DC1E40" w:rsidP="00DC1E40">
      <w:pPr>
        <w:widowControl w:val="0"/>
        <w:autoSpaceDE w:val="0"/>
        <w:autoSpaceDN w:val="0"/>
        <w:adjustRightInd w:val="0"/>
        <w:ind w:left="-142" w:firstLine="850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6. Объемы и источники финансирования муниципальной программы в целом и по годам реализации </w:t>
      </w:r>
    </w:p>
    <w:p w:rsidR="00DC1E40" w:rsidRPr="00DC1E40" w:rsidRDefault="00DC1E40" w:rsidP="00DC1E40">
      <w:pPr>
        <w:widowControl w:val="0"/>
        <w:autoSpaceDE w:val="0"/>
        <w:autoSpaceDN w:val="0"/>
        <w:adjustRightInd w:val="0"/>
        <w:ind w:left="-142" w:firstLine="850"/>
        <w:jc w:val="right"/>
      </w:pPr>
      <w:r w:rsidRPr="00DC1E40">
        <w:rPr>
          <w:bCs/>
        </w:rPr>
        <w:t>(тыс. руб.):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53"/>
        <w:gridCol w:w="1640"/>
        <w:gridCol w:w="1641"/>
        <w:gridCol w:w="1937"/>
        <w:gridCol w:w="1765"/>
        <w:gridCol w:w="1138"/>
      </w:tblGrid>
      <w:tr w:rsidR="00DC1E40" w:rsidRPr="00DC1E40" w:rsidTr="00DC1E40">
        <w:trPr>
          <w:trHeight w:val="20"/>
        </w:trPr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Год</w:t>
            </w:r>
          </w:p>
        </w:tc>
        <w:tc>
          <w:tcPr>
            <w:tcW w:w="8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Источник финансирования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Местный бюджет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Областной бюджет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Федеральный бюджет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Внебюджетные средства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Всего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4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6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lastRenderedPageBreak/>
              <w:t>2025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rFonts w:cs="Calibri"/>
              </w:rPr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rFonts w:cs="Calibri"/>
              </w:rPr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rFonts w:cs="Calibri"/>
              </w:rPr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rPr>
                <w:bCs/>
              </w:rPr>
              <w:t>700,0</w:t>
            </w:r>
          </w:p>
        </w:tc>
      </w:tr>
      <w:tr w:rsidR="00DC1E40" w:rsidRPr="00DC1E40" w:rsidTr="00DC1E40">
        <w:trPr>
          <w:trHeight w:val="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4200,00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bCs/>
              </w:rPr>
            </w:pPr>
            <w:r w:rsidRPr="00DC1E40">
              <w:rPr>
                <w:bCs/>
              </w:rPr>
              <w:t>4200,00</w:t>
            </w:r>
          </w:p>
        </w:tc>
      </w:tr>
    </w:tbl>
    <w:p w:rsidR="00DC1E40" w:rsidRPr="00DC1E40" w:rsidRDefault="00DC1E40" w:rsidP="00DC1E4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7. Ожидаемые конечные результаты реализации муниципальной программы:</w:t>
      </w:r>
    </w:p>
    <w:p w:rsidR="00DC1E40" w:rsidRPr="00DC1E40" w:rsidRDefault="00DC1E40" w:rsidP="00DC1E40">
      <w:pPr>
        <w:ind w:firstLine="709"/>
        <w:jc w:val="both"/>
        <w:rPr>
          <w:sz w:val="28"/>
          <w:szCs w:val="28"/>
          <w:lang w:eastAsia="en-US"/>
        </w:rPr>
      </w:pPr>
      <w:r w:rsidRPr="00DC1E40">
        <w:rPr>
          <w:sz w:val="28"/>
          <w:szCs w:val="28"/>
        </w:rPr>
        <w:t xml:space="preserve">Успешное выполнение мероприятий муниципальной программы будет способствовать бесперебойному </w:t>
      </w:r>
      <w:r w:rsidRPr="00DC1E40">
        <w:rPr>
          <w:sz w:val="28"/>
          <w:szCs w:val="28"/>
          <w:lang w:eastAsia="en-US"/>
        </w:rPr>
        <w:t>обеспечению жителей Волотовского муниципального округа услугами общественной бани.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  <w:highlight w:val="yellow"/>
        </w:rPr>
      </w:pP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Характеристика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 xml:space="preserve">текущего состояния социальной и инженерной инфраструктуры, приоритеты и цели Администрации Волотовского муниципального </w:t>
      </w:r>
      <w:r w:rsidRPr="00DC1E40">
        <w:rPr>
          <w:b/>
          <w:sz w:val="28"/>
          <w:szCs w:val="28"/>
          <w:lang w:eastAsia="en-US"/>
        </w:rPr>
        <w:t>округа</w:t>
      </w:r>
      <w:r w:rsidRPr="00DC1E40">
        <w:rPr>
          <w:b/>
          <w:bCs/>
          <w:sz w:val="28"/>
          <w:szCs w:val="28"/>
        </w:rPr>
        <w:t xml:space="preserve"> в сфере </w:t>
      </w:r>
      <w:r>
        <w:rPr>
          <w:b/>
          <w:bCs/>
          <w:sz w:val="28"/>
          <w:szCs w:val="28"/>
        </w:rPr>
        <w:t xml:space="preserve">обеспечение населения </w:t>
      </w:r>
      <w:r w:rsidRPr="00DC1E40">
        <w:rPr>
          <w:b/>
          <w:bCs/>
          <w:sz w:val="28"/>
          <w:szCs w:val="28"/>
        </w:rPr>
        <w:t>Волотовского муниципального округа банными услугами</w:t>
      </w:r>
    </w:p>
    <w:p w:rsidR="00DC1E40" w:rsidRPr="00DC1E40" w:rsidRDefault="00DC1E40" w:rsidP="00DC1E40">
      <w:pPr>
        <w:tabs>
          <w:tab w:val="left" w:pos="73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Муниципальная программа направлена на обеспечение выполнения обязательств Администрации Волотовского муниципального </w:t>
      </w:r>
      <w:r w:rsidRPr="00DC1E40">
        <w:rPr>
          <w:sz w:val="28"/>
          <w:szCs w:val="28"/>
          <w:lang w:eastAsia="en-US"/>
        </w:rPr>
        <w:t>округа</w:t>
      </w:r>
      <w:r w:rsidRPr="00DC1E40">
        <w:rPr>
          <w:sz w:val="28"/>
          <w:szCs w:val="28"/>
        </w:rPr>
        <w:t xml:space="preserve"> по реализации права </w:t>
      </w:r>
      <w:r>
        <w:rPr>
          <w:bCs/>
          <w:sz w:val="28"/>
          <w:szCs w:val="28"/>
        </w:rPr>
        <w:t xml:space="preserve">обеспечения населения </w:t>
      </w:r>
      <w:r w:rsidRPr="00DC1E40">
        <w:rPr>
          <w:bCs/>
          <w:sz w:val="28"/>
          <w:szCs w:val="28"/>
        </w:rPr>
        <w:t>банными услугами</w:t>
      </w:r>
      <w:r w:rsidRPr="00DC1E40">
        <w:rPr>
          <w:sz w:val="28"/>
          <w:szCs w:val="28"/>
        </w:rPr>
        <w:t xml:space="preserve">. Себестоимость услуги по обеспечению работы общественной бани значительно превышает установленный тариф. Для комфортности проживания, улучшения санитарно-эпидемиологической обстановки, в целях обеспечения деятельности общественной бани в округе, за счет муниципального бюджета субсидируются выпадающие доходы учреждению, оказывающему данную услугу. 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Перечень и анализ социальных, финансово – экономических и прочих рисков реализации муниципальной программы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муниципальной программы. К ним следует отнести макроэкономические, финансовые, правовые и управленческие риски.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DC1E40" w:rsidRPr="00DC1E40" w:rsidRDefault="00DC1E40" w:rsidP="00DC1E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К правовым рискам реализации муниципальной программы можно отнести: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- риски, связанные с изменениями законодательства (на федеральном и областном уровне). 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Регулирование данных рисков осуществляется посредством активной нормотворческой деятельности на муниципальном и областном уровне - проявлении законодательной инициативы и участии в разработке областного законодательства.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В качестве мер управления указанными рисками в целях минимизации отрицательных последствий в процессе реализации муниципальной программы предусматриваются следующие: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lastRenderedPageBreak/>
        <w:t xml:space="preserve">- проведение мониторинга действующего законодательства, влияющего на выполнение программных </w:t>
      </w:r>
      <w:hyperlink r:id="rId4" w:anchor="Par1098#Par1098" w:history="1">
        <w:r w:rsidRPr="00DC1E40">
          <w:rPr>
            <w:sz w:val="28"/>
            <w:szCs w:val="28"/>
          </w:rPr>
          <w:t>мероприятий</w:t>
        </w:r>
      </w:hyperlink>
      <w:r w:rsidRPr="00DC1E40">
        <w:rPr>
          <w:sz w:val="28"/>
          <w:szCs w:val="28"/>
        </w:rPr>
        <w:t>, достижение поставленной цели и решение задач;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- проведение ежегодной корректировки показателей и </w:t>
      </w:r>
      <w:hyperlink r:id="rId5" w:anchor="Par1098#Par1098" w:history="1">
        <w:r w:rsidRPr="00DC1E40">
          <w:rPr>
            <w:sz w:val="28"/>
            <w:szCs w:val="28"/>
          </w:rPr>
          <w:t>мероприятий</w:t>
        </w:r>
      </w:hyperlink>
      <w:r w:rsidRPr="00DC1E40">
        <w:rPr>
          <w:sz w:val="28"/>
          <w:szCs w:val="28"/>
        </w:rPr>
        <w:t xml:space="preserve"> Программы по результатам мониторинга изменений внешних факторов, влияющих на реализацию муниципальной программы.</w:t>
      </w:r>
    </w:p>
    <w:p w:rsidR="00DC1E40" w:rsidRPr="00DC1E40" w:rsidRDefault="00DC1E40" w:rsidP="00DC1E40">
      <w:pPr>
        <w:tabs>
          <w:tab w:val="left" w:pos="7380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Механизм управления реализацией муниципальной программы</w:t>
      </w:r>
    </w:p>
    <w:p w:rsidR="00DC1E40" w:rsidRPr="00DC1E40" w:rsidRDefault="00DC1E40" w:rsidP="00DC1E40">
      <w:pPr>
        <w:ind w:firstLine="709"/>
        <w:jc w:val="both"/>
        <w:rPr>
          <w:sz w:val="28"/>
          <w:szCs w:val="28"/>
        </w:rPr>
      </w:pPr>
      <w:r w:rsidRPr="00DC1E40">
        <w:rPr>
          <w:sz w:val="28"/>
          <w:szCs w:val="28"/>
        </w:rPr>
        <w:t>Комитет организует реализацию муниципальной программы, несет ответственность за ее результаты, рациональное использование выделяемых на выполнение муниципальной программы финансовых средств.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Оценку соотношения эффективности реализации муниципальной программы с приоритетами, целями и показателями прогноза социально - экономического развития муниципального округа и контроль за реализацией муниципальной программы осуществляет заместитель Главы Администрации Волотовского муниципального округа, осуществляющий координацию деятельности ответственного исполнителя.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В ходе реализации муниципальной программы, Комитет определяет формы и методы управления реализации муниципальной программы;</w:t>
      </w:r>
    </w:p>
    <w:p w:rsidR="00DC1E40" w:rsidRPr="00DC1E40" w:rsidRDefault="00DC1E40" w:rsidP="00DC1E4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- в случае необходимости инициирует внесение изменений в мероприятия муниципальной программы, сроки их реализации, а также в соответствии с законодательством –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целом.</w:t>
      </w:r>
    </w:p>
    <w:p w:rsidR="00DC1E40" w:rsidRPr="00DC1E40" w:rsidRDefault="00DC1E40" w:rsidP="00DC1E40">
      <w:pPr>
        <w:autoSpaceDE w:val="0"/>
        <w:autoSpaceDN w:val="0"/>
        <w:adjustRightInd w:val="0"/>
        <w:ind w:firstLine="737"/>
        <w:jc w:val="both"/>
        <w:outlineLvl w:val="1"/>
        <w:rPr>
          <w:sz w:val="28"/>
          <w:szCs w:val="28"/>
          <w:lang w:eastAsia="en-US"/>
        </w:rPr>
      </w:pPr>
      <w:r w:rsidRPr="00DC1E40">
        <w:rPr>
          <w:sz w:val="28"/>
          <w:szCs w:val="28"/>
          <w:lang w:eastAsia="en-US"/>
        </w:rPr>
        <w:t>Комит</w:t>
      </w:r>
      <w:r>
        <w:rPr>
          <w:sz w:val="28"/>
          <w:szCs w:val="28"/>
          <w:lang w:eastAsia="en-US"/>
        </w:rPr>
        <w:t xml:space="preserve">ет  совместно с соисполнителем </w:t>
      </w:r>
      <w:r w:rsidRPr="00DC1E40">
        <w:rPr>
          <w:sz w:val="28"/>
          <w:szCs w:val="28"/>
          <w:lang w:eastAsia="en-US"/>
        </w:rPr>
        <w:t xml:space="preserve">до 20 июля текущего года и до 1 марта года, следующего за отчетным, готовит полугодовой и годовой </w:t>
      </w:r>
      <w:hyperlink w:anchor="Par370" w:history="1">
        <w:r w:rsidRPr="00DC1E40">
          <w:rPr>
            <w:color w:val="000000"/>
            <w:sz w:val="28"/>
            <w:szCs w:val="28"/>
            <w:lang w:eastAsia="en-US"/>
          </w:rPr>
          <w:t>отчеты</w:t>
        </w:r>
      </w:hyperlink>
      <w:r w:rsidRPr="00DC1E40">
        <w:rPr>
          <w:sz w:val="28"/>
          <w:szCs w:val="28"/>
          <w:lang w:eastAsia="en-US"/>
        </w:rPr>
        <w:t xml:space="preserve"> о ходе реализации муниципальной программы, обеспечивает их согласование с заместителем Главы Администрации Волотовского муниципального округа, осуществляющим координацию деятельности и направляет в Комитет по сельскому хозяйству и экономике Администрации Волотовского муниципального округа.</w:t>
      </w:r>
    </w:p>
    <w:p w:rsidR="00DC1E40" w:rsidRPr="00DC1E40" w:rsidRDefault="00DC1E40" w:rsidP="00DC1E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DC1E40">
        <w:rPr>
          <w:sz w:val="28"/>
          <w:szCs w:val="28"/>
          <w:lang w:eastAsia="en-US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DC1E40" w:rsidRPr="00DC1E40" w:rsidRDefault="00DC1E40" w:rsidP="00DC1E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DC1E40" w:rsidRPr="00DC1E40" w:rsidRDefault="00DC1E40" w:rsidP="00DC1E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C1E40">
        <w:rPr>
          <w:sz w:val="28"/>
          <w:szCs w:val="28"/>
        </w:rPr>
        <w:t xml:space="preserve">Комитет финансов представляет в Комитет информацию, необходимую для проведения мониторинга реализации муниципальной программы в части </w:t>
      </w:r>
      <w:r w:rsidRPr="00DC1E40">
        <w:rPr>
          <w:sz w:val="28"/>
          <w:szCs w:val="28"/>
        </w:rPr>
        <w:lastRenderedPageBreak/>
        <w:t>финансового обеспечения, в том числе с учетом внесения изменений в объемы финансирования муниципальной программы.</w:t>
      </w:r>
    </w:p>
    <w:p w:rsidR="00DC1E40" w:rsidRPr="00DC1E40" w:rsidRDefault="00DC1E40" w:rsidP="00DC1E40">
      <w:pPr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Мероприятия муниципальной программы</w:t>
      </w:r>
    </w:p>
    <w:p w:rsidR="00DC1E40" w:rsidRPr="00DC1E40" w:rsidRDefault="00DC1E40" w:rsidP="00DC1E40">
      <w:pPr>
        <w:ind w:firstLine="540"/>
        <w:jc w:val="center"/>
        <w:rPr>
          <w:b/>
          <w:bCs/>
          <w:sz w:val="28"/>
          <w:szCs w:val="28"/>
        </w:rPr>
      </w:pPr>
      <w:r w:rsidRPr="00DC1E40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населения </w:t>
      </w:r>
      <w:r w:rsidRPr="00DC1E40">
        <w:rPr>
          <w:b/>
          <w:bCs/>
          <w:sz w:val="28"/>
          <w:szCs w:val="28"/>
        </w:rPr>
        <w:t>Волотовского муниципального округа банными услугами»</w:t>
      </w:r>
    </w:p>
    <w:tbl>
      <w:tblPr>
        <w:tblW w:w="103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436"/>
        <w:gridCol w:w="835"/>
        <w:gridCol w:w="973"/>
        <w:gridCol w:w="1134"/>
        <w:gridCol w:w="1090"/>
        <w:gridCol w:w="706"/>
        <w:gridCol w:w="720"/>
        <w:gridCol w:w="720"/>
        <w:gridCol w:w="720"/>
        <w:gridCol w:w="720"/>
        <w:gridCol w:w="720"/>
      </w:tblGrid>
      <w:tr w:rsidR="00DC1E40" w:rsidRPr="00DC1E40" w:rsidTr="00DC1E40">
        <w:trPr>
          <w:trHeight w:val="158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>
              <w:t>№</w:t>
            </w:r>
            <w:r w:rsidRPr="00DC1E40">
              <w:t>п/п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proofErr w:type="spellStart"/>
            <w:r w:rsidRPr="00DC1E40">
              <w:t>Наимено-вание</w:t>
            </w:r>
            <w:proofErr w:type="spellEnd"/>
            <w:r w:rsidRPr="00DC1E40">
              <w:t xml:space="preserve"> мероприятия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Исполнитель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  <w:r w:rsidRPr="00DC1E40">
              <w:t>Срок</w:t>
            </w:r>
          </w:p>
          <w:p w:rsidR="00DC1E40" w:rsidRPr="00DC1E40" w:rsidRDefault="00DC1E40" w:rsidP="00DC1E40">
            <w:pPr>
              <w:jc w:val="center"/>
            </w:pPr>
            <w:r w:rsidRPr="00DC1E40"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 w:val="20"/>
                <w:szCs w:val="20"/>
              </w:rPr>
            </w:pPr>
            <w:r w:rsidRPr="00DC1E40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Источник финансирования</w:t>
            </w:r>
          </w:p>
        </w:tc>
        <w:tc>
          <w:tcPr>
            <w:tcW w:w="4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  <w:r w:rsidRPr="00DC1E40">
              <w:t>Объем финансирования по годам</w:t>
            </w:r>
          </w:p>
          <w:p w:rsidR="00DC1E40" w:rsidRPr="00DC1E40" w:rsidRDefault="00DC1E40" w:rsidP="00DC1E40">
            <w:pPr>
              <w:jc w:val="center"/>
            </w:pPr>
            <w:r w:rsidRPr="00DC1E40">
              <w:t>(тыс. руб.)</w:t>
            </w:r>
          </w:p>
        </w:tc>
      </w:tr>
      <w:tr w:rsidR="00DC1E40" w:rsidRPr="00DC1E40" w:rsidTr="00DC1E40">
        <w:trPr>
          <w:trHeight w:val="7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2025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2026</w:t>
            </w:r>
          </w:p>
        </w:tc>
      </w:tr>
      <w:tr w:rsidR="00DC1E40" w:rsidRPr="00DC1E40" w:rsidTr="00DC1E40">
        <w:trPr>
          <w:trHeight w:val="27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</w:pPr>
            <w:r w:rsidRPr="00DC1E40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rPr>
                <w:rFonts w:cs="Calibri"/>
              </w:rPr>
              <w:t>12</w:t>
            </w:r>
          </w:p>
        </w:tc>
      </w:tr>
      <w:tr w:rsidR="00DC1E40" w:rsidRPr="00DC1E40" w:rsidTr="00DC1E40">
        <w:trPr>
          <w:trHeight w:val="55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  <w:rPr>
                <w:bCs/>
              </w:rPr>
            </w:pPr>
            <w:r w:rsidRPr="00DC1E40">
              <w:rPr>
                <w:bCs/>
              </w:rPr>
              <w:t>1.</w:t>
            </w:r>
          </w:p>
        </w:tc>
        <w:tc>
          <w:tcPr>
            <w:tcW w:w="9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  <w:rPr>
                <w:bCs/>
              </w:rPr>
            </w:pPr>
            <w:r w:rsidRPr="00DC1E40">
              <w:rPr>
                <w:bCs/>
              </w:rPr>
              <w:t>Задача 1.</w:t>
            </w:r>
            <w:r w:rsidRPr="00DC1E40">
              <w:t xml:space="preserve"> Обесп</w:t>
            </w:r>
            <w:r>
              <w:t xml:space="preserve">ечение эффективной работы бани </w:t>
            </w:r>
            <w:r w:rsidRPr="00DC1E40">
              <w:t xml:space="preserve">Волотовского муниципального округа </w:t>
            </w:r>
            <w:r w:rsidRPr="00DC1E40">
              <w:rPr>
                <w:bCs/>
              </w:rPr>
              <w:t>на 2021-2026 годы</w:t>
            </w:r>
          </w:p>
        </w:tc>
      </w:tr>
      <w:tr w:rsidR="00DC1E40" w:rsidRPr="00DC1E40" w:rsidTr="00DC1E40">
        <w:trPr>
          <w:trHeight w:val="228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</w:pPr>
            <w:r w:rsidRPr="00DC1E40">
              <w:t>1.1.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both"/>
            </w:pPr>
            <w:r w:rsidRPr="00DC1E40">
              <w:t>Возмещение выпадающих доходов по предоставлению услуг общественной бани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Комитет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2021-2026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  <w:rPr>
                <w:szCs w:val="28"/>
              </w:rPr>
            </w:pPr>
            <w:r w:rsidRPr="00DC1E40">
              <w:t>1.1.1.</w:t>
            </w:r>
          </w:p>
          <w:p w:rsidR="00DC1E40" w:rsidRPr="00DC1E40" w:rsidRDefault="00DC1E40" w:rsidP="00DC1E40">
            <w:pPr>
              <w:jc w:val="both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Бюджет муниципального округа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40" w:rsidRPr="00DC1E40" w:rsidRDefault="00DC1E40" w:rsidP="00DC1E40">
            <w:pPr>
              <w:jc w:val="center"/>
              <w:rPr>
                <w:rFonts w:cs="Calibri"/>
              </w:rPr>
            </w:pPr>
            <w:r w:rsidRPr="00DC1E40">
              <w:t>700,0</w:t>
            </w:r>
          </w:p>
        </w:tc>
      </w:tr>
    </w:tbl>
    <w:p w:rsidR="00DC1E40" w:rsidRPr="00DC1E40" w:rsidRDefault="00DC1E40" w:rsidP="00DC1E40"/>
    <w:p w:rsidR="008627C2" w:rsidRPr="00D936B9" w:rsidRDefault="008627C2" w:rsidP="00190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627C2" w:rsidRPr="00D936B9" w:rsidSect="00DC1E40"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1E"/>
    <w:rsid w:val="00024B0D"/>
    <w:rsid w:val="000E5BB7"/>
    <w:rsid w:val="001550FB"/>
    <w:rsid w:val="00180D9C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06AD"/>
    <w:rsid w:val="00B2730E"/>
    <w:rsid w:val="00B41923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5025F"/>
    <w:rsid w:val="00D7302A"/>
    <w:rsid w:val="00D936B9"/>
    <w:rsid w:val="00DA2C72"/>
    <w:rsid w:val="00DC1E40"/>
    <w:rsid w:val="00DD02CB"/>
    <w:rsid w:val="00E24161"/>
    <w:rsid w:val="00E73632"/>
    <w:rsid w:val="00E93A6A"/>
    <w:rsid w:val="00EB2633"/>
    <w:rsid w:val="00EC5F20"/>
    <w:rsid w:val="00EE0E5D"/>
    <w:rsid w:val="00F03F9F"/>
    <w:rsid w:val="00F22E8C"/>
    <w:rsid w:val="00F35CAC"/>
    <w:rsid w:val="00F633A7"/>
    <w:rsid w:val="00F7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7E24AC-1CD2-4BA6-AD1B-8034539B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192.168.146.2\&#1054;&#1073;&#1097;&#1072;&#1103;%20&#1087;&#1072;&#1087;&#1082;&#1072;\&#1050;&#1086;&#1084;&#1080;&#1090;&#1077;&#1090;%20&#1087;&#1086;%20&#1057;&#1061;\&#1044;&#1088;&#1072;&#1075;&#1091;&#1085;&#1086;&#1074;&#1072;%20&#1054;.&#1042;\Documents%20and%20Settings\&#1040;&#1076;&#1084;&#1080;&#1085;&#1080;&#1089;&#1090;&#1088;&#1072;&#1090;&#1086;&#1088;\&#1056;&#1072;&#1073;&#1086;&#1095;&#1080;&#1081;%20&#1089;&#1090;&#1086;&#1083;\&#1055;&#1088;&#1086;&#1075;&#1088;&#1072;&#1084;&#1084;&#1099;%20&#1082;%20&#1073;&#1102;&#1076;&#1078;&#1077;&#1090;&#1091;\&#1055;&#1088;&#1086;&#1075;&#1088;&#1072;&#1084;&#1084;&#1099;\&#1055;&#1056;&#1054;&#1043;&#1056;&#1040;&#1052;&#1052;&#1040;%20%20&#1085;&#1086;&#1074;&#1072;&#1103;%202014.doc" TargetMode="External"/><Relationship Id="rId4" Type="http://schemas.openxmlformats.org/officeDocument/2006/relationships/hyperlink" Target="file:///\\192.168.146.2\&#1054;&#1073;&#1097;&#1072;&#1103;%20&#1087;&#1072;&#1087;&#1082;&#1072;\&#1050;&#1086;&#1084;&#1080;&#1090;&#1077;&#1090;%20&#1087;&#1086;%20&#1057;&#1061;\&#1044;&#1088;&#1072;&#1075;&#1091;&#1085;&#1086;&#1074;&#1072;%20&#1054;.&#1042;\Documents%20and%20Settings\&#1040;&#1076;&#1084;&#1080;&#1085;&#1080;&#1089;&#1090;&#1088;&#1072;&#1090;&#1086;&#1088;\&#1056;&#1072;&#1073;&#1086;&#1095;&#1080;&#1081;%20&#1089;&#1090;&#1086;&#1083;\&#1055;&#1088;&#1086;&#1075;&#1088;&#1072;&#1084;&#1084;&#1099;%20&#1082;%20&#1073;&#1102;&#1076;&#1078;&#1077;&#1090;&#1091;\&#1055;&#1088;&#1086;&#1075;&#1088;&#1072;&#1084;&#1084;&#1099;\&#1055;&#1056;&#1054;&#1043;&#1056;&#1040;&#1052;&#1052;&#1040;%20%20&#1085;&#1086;&#1074;&#1072;&#1103;%20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Викторовна</cp:lastModifiedBy>
  <cp:revision>3</cp:revision>
  <cp:lastPrinted>2021-01-13T06:41:00Z</cp:lastPrinted>
  <dcterms:created xsi:type="dcterms:W3CDTF">2021-11-29T04:07:00Z</dcterms:created>
  <dcterms:modified xsi:type="dcterms:W3CDTF">2021-11-29T04:07:00Z</dcterms:modified>
</cp:coreProperties>
</file>